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4D9B1" w14:textId="77777777" w:rsidR="00522B21" w:rsidRPr="00BC7993" w:rsidRDefault="00522B21" w:rsidP="004833BF">
      <w:pPr>
        <w:pStyle w:val="BodyText"/>
        <w:rPr>
          <w:rFonts w:asciiTheme="minorHAnsi" w:hAnsiTheme="minorHAnsi" w:cstheme="minorHAnsi"/>
        </w:rPr>
      </w:pPr>
      <w:r w:rsidRPr="00BC7993">
        <w:rPr>
          <w:rFonts w:asciiTheme="minorHAnsi" w:hAnsiTheme="minorHAnsi" w:cstheme="minorHAnsi"/>
          <w:noProof/>
        </w:rPr>
        <w:drawing>
          <wp:anchor distT="0" distB="0" distL="114300" distR="114300" simplePos="0" relativeHeight="251659264" behindDoc="1" locked="0" layoutInCell="1" allowOverlap="1" wp14:anchorId="47309640" wp14:editId="2E00E0A1">
            <wp:simplePos x="0" y="0"/>
            <wp:positionH relativeFrom="margin">
              <wp:align>center</wp:align>
            </wp:positionH>
            <wp:positionV relativeFrom="paragraph">
              <wp:posOffset>0</wp:posOffset>
            </wp:positionV>
            <wp:extent cx="2656840" cy="664210"/>
            <wp:effectExtent l="0" t="0" r="0" b="2540"/>
            <wp:wrapTight wrapText="bothSides">
              <wp:wrapPolygon edited="0">
                <wp:start x="0" y="0"/>
                <wp:lineTo x="0" y="21063"/>
                <wp:lineTo x="21373" y="21063"/>
                <wp:lineTo x="213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Q_logo_40mm.jpg"/>
                    <pic:cNvPicPr/>
                  </pic:nvPicPr>
                  <pic:blipFill>
                    <a:blip r:embed="rId8">
                      <a:extLst>
                        <a:ext uri="{28A0092B-C50C-407E-A947-70E740481C1C}">
                          <a14:useLocalDpi xmlns:a14="http://schemas.microsoft.com/office/drawing/2010/main" val="0"/>
                        </a:ext>
                      </a:extLst>
                    </a:blip>
                    <a:stretch>
                      <a:fillRect/>
                    </a:stretch>
                  </pic:blipFill>
                  <pic:spPr>
                    <a:xfrm>
                      <a:off x="0" y="0"/>
                      <a:ext cx="2656840" cy="664210"/>
                    </a:xfrm>
                    <a:prstGeom prst="rect">
                      <a:avLst/>
                    </a:prstGeom>
                  </pic:spPr>
                </pic:pic>
              </a:graphicData>
            </a:graphic>
          </wp:anchor>
        </w:drawing>
      </w:r>
    </w:p>
    <w:p w14:paraId="47C02BEC" w14:textId="77777777" w:rsidR="00522B21" w:rsidRPr="00BC7993" w:rsidRDefault="00522B21" w:rsidP="00522B21">
      <w:pPr>
        <w:rPr>
          <w:rFonts w:cstheme="minorHAnsi"/>
        </w:rPr>
      </w:pPr>
    </w:p>
    <w:p w14:paraId="3261E7A8" w14:textId="77777777" w:rsidR="00522B21" w:rsidRPr="00BC7993" w:rsidRDefault="00522B21" w:rsidP="00522B21">
      <w:pPr>
        <w:rPr>
          <w:rFonts w:cstheme="minorHAnsi"/>
        </w:rPr>
      </w:pPr>
    </w:p>
    <w:p w14:paraId="7100F996" w14:textId="77777777" w:rsidR="00BC7993" w:rsidRDefault="00BC7993" w:rsidP="00522B21">
      <w:pPr>
        <w:pStyle w:val="NormalWeb"/>
        <w:shd w:val="clear" w:color="auto" w:fill="FFFFFF"/>
        <w:spacing w:before="0" w:beforeAutospacing="0" w:after="135" w:afterAutospacing="0" w:line="300" w:lineRule="atLeast"/>
        <w:jc w:val="center"/>
        <w:textAlignment w:val="baseline"/>
        <w:rPr>
          <w:rFonts w:asciiTheme="majorHAnsi" w:hAnsiTheme="majorHAnsi" w:cstheme="majorHAnsi"/>
          <w:sz w:val="32"/>
          <w:szCs w:val="32"/>
        </w:rPr>
      </w:pPr>
    </w:p>
    <w:p w14:paraId="4D73DC5D" w14:textId="77777777" w:rsidR="00522B21" w:rsidRPr="0074042A" w:rsidRDefault="00522B21" w:rsidP="0074042A">
      <w:pPr>
        <w:spacing w:after="0"/>
        <w:ind w:right="-755"/>
        <w:jc w:val="center"/>
        <w:rPr>
          <w:rStyle w:val="Hyperlink"/>
          <w:rFonts w:cstheme="minorHAnsi"/>
          <w:bCs/>
          <w:color w:val="9B1D54"/>
          <w:sz w:val="32"/>
          <w:szCs w:val="32"/>
          <w:u w:val="none"/>
        </w:rPr>
      </w:pPr>
      <w:r w:rsidRPr="0074042A">
        <w:rPr>
          <w:rStyle w:val="Hyperlink"/>
          <w:rFonts w:cstheme="minorHAnsi"/>
          <w:bCs/>
          <w:color w:val="9B1D54"/>
          <w:sz w:val="32"/>
          <w:szCs w:val="32"/>
          <w:u w:val="none"/>
        </w:rPr>
        <w:t>Health Consumer Queen</w:t>
      </w:r>
      <w:r w:rsidR="004833BF" w:rsidRPr="0074042A">
        <w:rPr>
          <w:rStyle w:val="Hyperlink"/>
          <w:rFonts w:cstheme="minorHAnsi"/>
          <w:bCs/>
          <w:color w:val="9B1D54"/>
          <w:sz w:val="32"/>
          <w:szCs w:val="32"/>
          <w:u w:val="none"/>
        </w:rPr>
        <w:t>sland - Consumer Advisory Group</w:t>
      </w:r>
    </w:p>
    <w:p w14:paraId="70D9B2C6" w14:textId="77777777" w:rsidR="00522B21" w:rsidRDefault="004833BF" w:rsidP="0074042A">
      <w:pPr>
        <w:spacing w:after="0"/>
        <w:ind w:right="-755"/>
        <w:jc w:val="center"/>
        <w:rPr>
          <w:rStyle w:val="Hyperlink"/>
          <w:rFonts w:cstheme="minorHAnsi"/>
          <w:bCs/>
          <w:color w:val="9B1D54"/>
          <w:sz w:val="32"/>
          <w:szCs w:val="32"/>
          <w:u w:val="none"/>
        </w:rPr>
      </w:pPr>
      <w:r w:rsidRPr="0074042A">
        <w:rPr>
          <w:rStyle w:val="Hyperlink"/>
          <w:rFonts w:cstheme="minorHAnsi"/>
          <w:bCs/>
          <w:color w:val="9B1D54"/>
          <w:sz w:val="32"/>
          <w:szCs w:val="32"/>
          <w:u w:val="none"/>
        </w:rPr>
        <w:t>Expression of Interest</w:t>
      </w:r>
    </w:p>
    <w:p w14:paraId="6AAC51B5" w14:textId="77777777" w:rsidR="0074042A" w:rsidRPr="0074042A" w:rsidRDefault="0074042A" w:rsidP="0074042A">
      <w:pPr>
        <w:spacing w:after="0"/>
        <w:ind w:right="-755"/>
        <w:jc w:val="center"/>
        <w:rPr>
          <w:rStyle w:val="Hyperlink"/>
          <w:rFonts w:cstheme="minorHAnsi"/>
          <w:bCs/>
          <w:color w:val="9B1D54"/>
          <w:sz w:val="32"/>
          <w:szCs w:val="32"/>
          <w:u w:val="none"/>
        </w:rPr>
      </w:pPr>
    </w:p>
    <w:p w14:paraId="6FC78FA7" w14:textId="77777777" w:rsidR="0074042A" w:rsidRDefault="0074042A" w:rsidP="0074042A">
      <w:pPr>
        <w:shd w:val="clear" w:color="auto" w:fill="650030"/>
        <w:ind w:right="-755"/>
        <w:rPr>
          <w:rStyle w:val="Hyperlink"/>
          <w:rFonts w:cstheme="minorHAnsi"/>
          <w:bCs/>
          <w:color w:val="FFFFFF" w:themeColor="background1"/>
          <w:sz w:val="28"/>
          <w:szCs w:val="28"/>
          <w:u w:val="none"/>
        </w:rPr>
      </w:pPr>
      <w:r w:rsidRPr="0074042A">
        <w:rPr>
          <w:rStyle w:val="Hyperlink"/>
          <w:rFonts w:cstheme="minorHAnsi"/>
          <w:bCs/>
          <w:color w:val="FFFFFF" w:themeColor="background1"/>
          <w:sz w:val="28"/>
          <w:szCs w:val="28"/>
          <w:u w:val="none"/>
        </w:rPr>
        <w:t>Closing date</w:t>
      </w:r>
    </w:p>
    <w:p w14:paraId="55DEE005" w14:textId="77777777" w:rsidR="0074042A" w:rsidRPr="003C1E3A" w:rsidRDefault="0074042A" w:rsidP="0093124B">
      <w:pPr>
        <w:pStyle w:val="NormalWeb"/>
        <w:shd w:val="clear" w:color="auto" w:fill="FFFFFF"/>
        <w:spacing w:before="0" w:beforeAutospacing="0" w:after="135" w:afterAutospacing="0" w:line="300" w:lineRule="atLeast"/>
        <w:textAlignment w:val="baseline"/>
        <w:rPr>
          <w:rFonts w:asciiTheme="minorHAnsi" w:hAnsiTheme="minorHAnsi"/>
          <w:b/>
          <w:color w:val="000000"/>
          <w:sz w:val="22"/>
          <w:szCs w:val="22"/>
        </w:rPr>
      </w:pPr>
      <w:r w:rsidRPr="0074042A">
        <w:rPr>
          <w:rFonts w:asciiTheme="minorHAnsi" w:hAnsiTheme="minorHAnsi"/>
          <w:b/>
          <w:color w:val="000000"/>
          <w:sz w:val="22"/>
          <w:szCs w:val="22"/>
        </w:rPr>
        <w:t xml:space="preserve">Close of business </w:t>
      </w:r>
      <w:r w:rsidR="00B802E9">
        <w:rPr>
          <w:rFonts w:asciiTheme="minorHAnsi" w:hAnsiTheme="minorHAnsi"/>
          <w:b/>
          <w:color w:val="000000"/>
          <w:sz w:val="22"/>
          <w:szCs w:val="22"/>
        </w:rPr>
        <w:t>Monday</w:t>
      </w:r>
      <w:r w:rsidR="003C1E3A">
        <w:rPr>
          <w:rFonts w:asciiTheme="minorHAnsi" w:hAnsiTheme="minorHAnsi"/>
          <w:b/>
          <w:color w:val="000000"/>
          <w:sz w:val="22"/>
          <w:szCs w:val="22"/>
        </w:rPr>
        <w:t xml:space="preserve">, </w:t>
      </w:r>
      <w:r w:rsidR="0093124B">
        <w:rPr>
          <w:rFonts w:asciiTheme="minorHAnsi" w:hAnsiTheme="minorHAnsi"/>
          <w:b/>
          <w:color w:val="000000"/>
          <w:sz w:val="22"/>
          <w:szCs w:val="22"/>
        </w:rPr>
        <w:t>1</w:t>
      </w:r>
      <w:r w:rsidR="00F2564A">
        <w:rPr>
          <w:rFonts w:asciiTheme="minorHAnsi" w:hAnsiTheme="minorHAnsi"/>
          <w:b/>
          <w:color w:val="000000"/>
          <w:sz w:val="22"/>
          <w:szCs w:val="22"/>
        </w:rPr>
        <w:t>7</w:t>
      </w:r>
      <w:r w:rsidR="0093124B">
        <w:rPr>
          <w:rFonts w:asciiTheme="minorHAnsi" w:hAnsiTheme="minorHAnsi"/>
          <w:b/>
          <w:color w:val="000000"/>
          <w:sz w:val="22"/>
          <w:szCs w:val="22"/>
        </w:rPr>
        <w:t xml:space="preserve"> Decembe</w:t>
      </w:r>
      <w:r w:rsidR="003C1E3A">
        <w:rPr>
          <w:rFonts w:asciiTheme="minorHAnsi" w:hAnsiTheme="minorHAnsi"/>
          <w:b/>
          <w:color w:val="000000"/>
          <w:sz w:val="22"/>
          <w:szCs w:val="22"/>
        </w:rPr>
        <w:t>r</w:t>
      </w:r>
      <w:r w:rsidRPr="0074042A">
        <w:rPr>
          <w:rFonts w:asciiTheme="minorHAnsi" w:hAnsiTheme="minorHAnsi"/>
          <w:b/>
          <w:color w:val="000000"/>
          <w:sz w:val="22"/>
          <w:szCs w:val="22"/>
        </w:rPr>
        <w:t xml:space="preserve"> 2018</w:t>
      </w:r>
    </w:p>
    <w:p w14:paraId="6244FE73" w14:textId="77777777" w:rsidR="00E00455" w:rsidRPr="00BC7993" w:rsidRDefault="003805FB" w:rsidP="003805FB">
      <w:pPr>
        <w:shd w:val="clear" w:color="auto" w:fill="650030"/>
        <w:ind w:right="-755"/>
        <w:rPr>
          <w:rStyle w:val="Hyperlink"/>
          <w:rFonts w:cstheme="minorHAnsi"/>
          <w:bCs/>
          <w:color w:val="FFFFFF" w:themeColor="background1"/>
          <w:sz w:val="28"/>
          <w:szCs w:val="28"/>
          <w:u w:val="none"/>
        </w:rPr>
      </w:pPr>
      <w:r w:rsidRPr="00BC7993">
        <w:rPr>
          <w:rStyle w:val="Hyperlink"/>
          <w:rFonts w:cstheme="minorHAnsi"/>
          <w:bCs/>
          <w:color w:val="FFFFFF" w:themeColor="background1"/>
          <w:sz w:val="28"/>
          <w:szCs w:val="28"/>
          <w:u w:val="none"/>
        </w:rPr>
        <w:t xml:space="preserve">  </w:t>
      </w:r>
      <w:r w:rsidR="003131D4" w:rsidRPr="00BC7993">
        <w:rPr>
          <w:rStyle w:val="Hyperlink"/>
          <w:rFonts w:cstheme="minorHAnsi"/>
          <w:bCs/>
          <w:color w:val="FFFFFF" w:themeColor="background1"/>
          <w:sz w:val="28"/>
          <w:szCs w:val="28"/>
          <w:u w:val="none"/>
        </w:rPr>
        <w:t>About us</w:t>
      </w:r>
    </w:p>
    <w:p w14:paraId="0BE26B6E" w14:textId="77777777" w:rsidR="00E00455" w:rsidRPr="00BC7993" w:rsidRDefault="002467BD" w:rsidP="00E00455">
      <w:pPr>
        <w:pStyle w:val="NormalWeb"/>
        <w:shd w:val="clear" w:color="auto" w:fill="FFFFFF"/>
        <w:spacing w:before="0" w:beforeAutospacing="0" w:after="135" w:afterAutospacing="0" w:line="300" w:lineRule="atLeas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Health Consumers Queensland </w:t>
      </w:r>
      <w:r w:rsidR="00E00455" w:rsidRPr="00BC7993">
        <w:rPr>
          <w:rFonts w:asciiTheme="minorHAnsi" w:hAnsiTheme="minorHAnsi" w:cstheme="minorHAnsi"/>
          <w:color w:val="000000"/>
          <w:sz w:val="22"/>
          <w:szCs w:val="22"/>
        </w:rPr>
        <w:t xml:space="preserve">is the peak organisation representing the interests of health consumers and carers in the state. We are committed to a health </w:t>
      </w:r>
      <w:r w:rsidR="00BC7993" w:rsidRPr="00BC7993">
        <w:rPr>
          <w:rFonts w:asciiTheme="minorHAnsi" w:hAnsiTheme="minorHAnsi" w:cstheme="minorHAnsi"/>
          <w:color w:val="000000"/>
          <w:sz w:val="22"/>
          <w:szCs w:val="22"/>
        </w:rPr>
        <w:t>system that</w:t>
      </w:r>
      <w:r w:rsidR="00E00455" w:rsidRPr="00BC7993">
        <w:rPr>
          <w:rFonts w:asciiTheme="minorHAnsi" w:hAnsiTheme="minorHAnsi" w:cstheme="minorHAnsi"/>
          <w:color w:val="000000"/>
          <w:sz w:val="22"/>
          <w:szCs w:val="22"/>
        </w:rPr>
        <w:t xml:space="preserve"> delivers quality and safe health services and values the voice of consumers in how health services are designed and delivered.</w:t>
      </w:r>
    </w:p>
    <w:p w14:paraId="084012C9" w14:textId="77777777" w:rsidR="00E00455" w:rsidRPr="00BC7993" w:rsidRDefault="00E00455" w:rsidP="00E00455">
      <w:pPr>
        <w:pStyle w:val="NormalWeb"/>
        <w:shd w:val="clear" w:color="auto" w:fill="FFFFFF"/>
        <w:spacing w:before="0" w:beforeAutospacing="0" w:after="135" w:afterAutospacing="0" w:line="300" w:lineRule="atLeast"/>
        <w:textAlignment w:val="baseline"/>
        <w:rPr>
          <w:rFonts w:asciiTheme="minorHAnsi" w:hAnsiTheme="minorHAnsi" w:cstheme="minorHAnsi"/>
          <w:color w:val="000000"/>
          <w:sz w:val="22"/>
          <w:szCs w:val="22"/>
        </w:rPr>
      </w:pPr>
      <w:r w:rsidRPr="00BC7993">
        <w:rPr>
          <w:rFonts w:asciiTheme="minorHAnsi" w:hAnsiTheme="minorHAnsi" w:cstheme="minorHAnsi"/>
          <w:color w:val="000000"/>
          <w:sz w:val="22"/>
          <w:szCs w:val="22"/>
        </w:rPr>
        <w:t xml:space="preserve">Our priority focus is on consumer engagement that influences and leads improvements and delivers better health outcomes for all Queenslanders. </w:t>
      </w:r>
      <w:r w:rsidR="002467BD" w:rsidRPr="00BC7993">
        <w:rPr>
          <w:rFonts w:asciiTheme="minorHAnsi" w:hAnsiTheme="minorHAnsi" w:cstheme="minorHAnsi"/>
          <w:color w:val="000000"/>
          <w:sz w:val="22"/>
          <w:szCs w:val="22"/>
        </w:rPr>
        <w:t xml:space="preserve">Health Consumers Queensland </w:t>
      </w:r>
      <w:r w:rsidRPr="00BC7993">
        <w:rPr>
          <w:rFonts w:asciiTheme="minorHAnsi" w:hAnsiTheme="minorHAnsi" w:cstheme="minorHAnsi"/>
          <w:color w:val="000000"/>
          <w:sz w:val="22"/>
          <w:szCs w:val="22"/>
        </w:rPr>
        <w:t>is a not-for-profit organisation and a registered health promotion charity and we believe in improving health outcomes for people in Queensland. One way we do this is through enabling consumers to be an effective voice in how health services are designed and delivered.</w:t>
      </w:r>
      <w:r w:rsidR="00C11590">
        <w:rPr>
          <w:rFonts w:asciiTheme="minorHAnsi" w:hAnsiTheme="minorHAnsi" w:cstheme="minorHAnsi"/>
          <w:color w:val="000000"/>
          <w:sz w:val="22"/>
          <w:szCs w:val="22"/>
        </w:rPr>
        <w:t xml:space="preserve"> </w:t>
      </w:r>
      <w:r w:rsidR="008910A2">
        <w:rPr>
          <w:rFonts w:asciiTheme="minorHAnsi" w:hAnsiTheme="minorHAnsi" w:cstheme="minorHAnsi"/>
          <w:color w:val="000000"/>
          <w:sz w:val="22"/>
          <w:szCs w:val="22"/>
        </w:rPr>
        <w:t xml:space="preserve">Please refer to our </w:t>
      </w:r>
      <w:hyperlink r:id="rId9" w:history="1">
        <w:r w:rsidR="007B4312" w:rsidRPr="007B4312">
          <w:rPr>
            <w:rStyle w:val="Hyperlink"/>
            <w:rFonts w:asciiTheme="minorHAnsi" w:hAnsiTheme="minorHAnsi" w:cstheme="minorHAnsi"/>
            <w:sz w:val="22"/>
            <w:szCs w:val="22"/>
          </w:rPr>
          <w:t>Strategic Direction</w:t>
        </w:r>
        <w:r w:rsidR="007B4312">
          <w:rPr>
            <w:rStyle w:val="Hyperlink"/>
            <w:rFonts w:asciiTheme="minorHAnsi" w:hAnsiTheme="minorHAnsi" w:cstheme="minorHAnsi"/>
            <w:sz w:val="22"/>
            <w:szCs w:val="22"/>
          </w:rPr>
          <w:t xml:space="preserve"> – What Guides our work</w:t>
        </w:r>
        <w:r w:rsidR="007B4312" w:rsidRPr="007B4312">
          <w:rPr>
            <w:rStyle w:val="Hyperlink"/>
            <w:rFonts w:asciiTheme="minorHAnsi" w:hAnsiTheme="minorHAnsi" w:cstheme="minorHAnsi"/>
            <w:sz w:val="22"/>
            <w:szCs w:val="22"/>
          </w:rPr>
          <w:t>.</w:t>
        </w:r>
      </w:hyperlink>
      <w:r w:rsidR="007B4312">
        <w:rPr>
          <w:rFonts w:asciiTheme="minorHAnsi" w:hAnsiTheme="minorHAnsi" w:cstheme="minorHAnsi"/>
          <w:color w:val="000000"/>
          <w:sz w:val="22"/>
          <w:szCs w:val="22"/>
        </w:rPr>
        <w:t xml:space="preserve"> </w:t>
      </w:r>
    </w:p>
    <w:p w14:paraId="1D1D68DC" w14:textId="77777777" w:rsidR="00E00455" w:rsidRPr="00BC7993" w:rsidRDefault="00E00455" w:rsidP="003805FB">
      <w:pPr>
        <w:shd w:val="clear" w:color="auto" w:fill="650030"/>
        <w:ind w:right="-755"/>
        <w:rPr>
          <w:rStyle w:val="Hyperlink"/>
          <w:rFonts w:cstheme="minorHAnsi"/>
          <w:bCs/>
          <w:color w:val="FFFFFF" w:themeColor="background1"/>
          <w:sz w:val="28"/>
          <w:szCs w:val="28"/>
          <w:u w:val="none"/>
        </w:rPr>
      </w:pPr>
      <w:r w:rsidRPr="00BC7993">
        <w:rPr>
          <w:rStyle w:val="Hyperlink"/>
          <w:rFonts w:cstheme="minorHAnsi"/>
          <w:bCs/>
          <w:color w:val="FFFFFF" w:themeColor="background1"/>
          <w:sz w:val="28"/>
          <w:szCs w:val="28"/>
          <w:u w:val="none"/>
        </w:rPr>
        <w:t>Consumer Advisory Group</w:t>
      </w:r>
    </w:p>
    <w:p w14:paraId="0C4C9079" w14:textId="59F931E0" w:rsidR="003C1E3A" w:rsidRDefault="003C1E3A" w:rsidP="00C60A11">
      <w:pPr>
        <w:rPr>
          <w:rFonts w:cstheme="minorHAnsi"/>
        </w:rPr>
      </w:pPr>
      <w:r w:rsidRPr="000D0DBE">
        <w:rPr>
          <w:rFonts w:cstheme="minorHAnsi"/>
        </w:rPr>
        <w:t xml:space="preserve">The establishment of </w:t>
      </w:r>
      <w:r w:rsidR="00E57346">
        <w:rPr>
          <w:rFonts w:cstheme="minorHAnsi"/>
        </w:rPr>
        <w:t xml:space="preserve">the </w:t>
      </w:r>
      <w:r>
        <w:rPr>
          <w:rFonts w:cstheme="minorHAnsi"/>
        </w:rPr>
        <w:t xml:space="preserve">Consumer Advisory </w:t>
      </w:r>
      <w:r w:rsidR="006659F7">
        <w:rPr>
          <w:rFonts w:cstheme="minorHAnsi"/>
        </w:rPr>
        <w:t>Group enables</w:t>
      </w:r>
      <w:r>
        <w:rPr>
          <w:rFonts w:cstheme="minorHAnsi"/>
        </w:rPr>
        <w:t xml:space="preserve"> consumers and carers to partner with Health Consumers Queensland to inform the work it does, to ensure that it is a consumer driven and led organisation. </w:t>
      </w:r>
      <w:r w:rsidR="00C60A11" w:rsidRPr="00C60A11">
        <w:rPr>
          <w:rFonts w:cstheme="minorHAnsi"/>
          <w:i/>
        </w:rPr>
        <w:t xml:space="preserve"> </w:t>
      </w:r>
      <w:r w:rsidR="00C60A11" w:rsidRPr="00C60A11">
        <w:rPr>
          <w:rFonts w:cstheme="minorHAnsi"/>
        </w:rPr>
        <w:t>Please refer to Appendix 1</w:t>
      </w:r>
      <w:r w:rsidR="00C60A11">
        <w:rPr>
          <w:rFonts w:cstheme="minorHAnsi"/>
        </w:rPr>
        <w:t>.</w:t>
      </w:r>
    </w:p>
    <w:p w14:paraId="704F2F8C" w14:textId="77777777" w:rsidR="003C1E3A" w:rsidRPr="000D0DBE" w:rsidRDefault="003C1E3A" w:rsidP="003C1E3A">
      <w:pPr>
        <w:spacing w:after="0" w:line="240" w:lineRule="auto"/>
        <w:rPr>
          <w:rFonts w:cstheme="minorHAnsi"/>
          <w:b/>
        </w:rPr>
      </w:pPr>
      <w:r>
        <w:rPr>
          <w:rFonts w:cstheme="minorHAnsi"/>
          <w:b/>
        </w:rPr>
        <w:t>Purpose</w:t>
      </w:r>
      <w:r w:rsidRPr="000D0DBE">
        <w:rPr>
          <w:rFonts w:cstheme="minorHAnsi"/>
          <w:b/>
        </w:rPr>
        <w:t xml:space="preserve"> of the </w:t>
      </w:r>
      <w:r>
        <w:rPr>
          <w:rFonts w:cstheme="minorHAnsi"/>
          <w:b/>
        </w:rPr>
        <w:t>Consumer Advisory Group:</w:t>
      </w:r>
    </w:p>
    <w:p w14:paraId="28DFF38A" w14:textId="77777777" w:rsidR="003C1E3A" w:rsidRPr="000D0DBE" w:rsidRDefault="003C1E3A" w:rsidP="003C1E3A">
      <w:pPr>
        <w:numPr>
          <w:ilvl w:val="0"/>
          <w:numId w:val="22"/>
        </w:numPr>
        <w:spacing w:after="0" w:line="240" w:lineRule="auto"/>
        <w:rPr>
          <w:rFonts w:cstheme="minorHAnsi"/>
        </w:rPr>
      </w:pPr>
      <w:r>
        <w:rPr>
          <w:rFonts w:cstheme="minorHAnsi"/>
        </w:rPr>
        <w:t>To</w:t>
      </w:r>
      <w:r w:rsidRPr="000D0DBE">
        <w:rPr>
          <w:rFonts w:cstheme="minorHAnsi"/>
        </w:rPr>
        <w:t xml:space="preserve"> inform into specific projects</w:t>
      </w:r>
      <w:r w:rsidR="00EF6DCD">
        <w:rPr>
          <w:rFonts w:cstheme="minorHAnsi"/>
        </w:rPr>
        <w:t>, such as</w:t>
      </w:r>
      <w:r>
        <w:rPr>
          <w:rFonts w:cstheme="minorHAnsi"/>
        </w:rPr>
        <w:t xml:space="preserve"> our Annual Forum, c</w:t>
      </w:r>
      <w:r w:rsidRPr="000D0DBE">
        <w:rPr>
          <w:rFonts w:cstheme="minorHAnsi"/>
        </w:rPr>
        <w:t>onsumer networking sessions, consumer capacity building, future training content design and development.</w:t>
      </w:r>
    </w:p>
    <w:p w14:paraId="328EBB57" w14:textId="77777777" w:rsidR="003C1E3A" w:rsidRDefault="003C1E3A" w:rsidP="003C1E3A">
      <w:pPr>
        <w:numPr>
          <w:ilvl w:val="0"/>
          <w:numId w:val="22"/>
        </w:numPr>
        <w:spacing w:after="0" w:line="240" w:lineRule="auto"/>
        <w:rPr>
          <w:rFonts w:cstheme="minorHAnsi"/>
        </w:rPr>
      </w:pPr>
      <w:r>
        <w:rPr>
          <w:rFonts w:cstheme="minorHAnsi"/>
        </w:rPr>
        <w:t xml:space="preserve">Identify opportunities </w:t>
      </w:r>
      <w:r w:rsidR="00EF6DCD">
        <w:rPr>
          <w:rFonts w:cstheme="minorHAnsi"/>
        </w:rPr>
        <w:t xml:space="preserve">for </w:t>
      </w:r>
      <w:r>
        <w:rPr>
          <w:rFonts w:cstheme="minorHAnsi"/>
        </w:rPr>
        <w:t xml:space="preserve">Health Consumers Queensland </w:t>
      </w:r>
      <w:r w:rsidR="00EF6DCD">
        <w:rPr>
          <w:rFonts w:cstheme="minorHAnsi"/>
        </w:rPr>
        <w:t xml:space="preserve">to </w:t>
      </w:r>
      <w:r>
        <w:rPr>
          <w:rFonts w:cstheme="minorHAnsi"/>
        </w:rPr>
        <w:t>further build the capacity of consumers and/or staff to strengthen future consumer partnerships.</w:t>
      </w:r>
    </w:p>
    <w:p w14:paraId="28B5DA04" w14:textId="77777777" w:rsidR="003C1E3A" w:rsidRDefault="003C1E3A" w:rsidP="003C1E3A">
      <w:pPr>
        <w:pStyle w:val="ListParagraph"/>
        <w:widowControl w:val="0"/>
        <w:numPr>
          <w:ilvl w:val="0"/>
          <w:numId w:val="22"/>
        </w:numPr>
        <w:suppressAutoHyphens/>
        <w:autoSpaceDE w:val="0"/>
        <w:autoSpaceDN w:val="0"/>
        <w:adjustRightInd w:val="0"/>
        <w:spacing w:after="0" w:line="240" w:lineRule="auto"/>
        <w:textAlignment w:val="center"/>
        <w:rPr>
          <w:rFonts w:cstheme="minorHAnsi"/>
        </w:rPr>
      </w:pPr>
      <w:r>
        <w:rPr>
          <w:rFonts w:cstheme="minorHAnsi"/>
        </w:rPr>
        <w:t>Identify emerging issues or trends in health that need to be addressed.</w:t>
      </w:r>
    </w:p>
    <w:p w14:paraId="63798406" w14:textId="77777777" w:rsidR="003C1E3A" w:rsidRDefault="003C1E3A" w:rsidP="003C1E3A">
      <w:pPr>
        <w:spacing w:after="0" w:line="240" w:lineRule="auto"/>
        <w:rPr>
          <w:rFonts w:cstheme="minorHAnsi"/>
        </w:rPr>
      </w:pPr>
      <w:r>
        <w:rPr>
          <w:rFonts w:cstheme="minorHAnsi"/>
        </w:rPr>
        <w:t xml:space="preserve"> </w:t>
      </w:r>
    </w:p>
    <w:p w14:paraId="47CAB957" w14:textId="77777777" w:rsidR="003C1E3A" w:rsidRDefault="003C1E3A" w:rsidP="003C1E3A">
      <w:pPr>
        <w:spacing w:after="0" w:line="240" w:lineRule="auto"/>
        <w:ind w:left="360"/>
        <w:rPr>
          <w:rFonts w:cstheme="minorHAnsi"/>
        </w:rPr>
      </w:pPr>
      <w:r>
        <w:rPr>
          <w:rFonts w:cstheme="minorHAnsi"/>
        </w:rPr>
        <w:t>The secondary purpose is to develop, support and mentor current and emerging consumer leaders by:</w:t>
      </w:r>
    </w:p>
    <w:p w14:paraId="47350C4E" w14:textId="77777777" w:rsidR="003C1E3A" w:rsidRPr="000D0DBE" w:rsidRDefault="003C1E3A" w:rsidP="003C1E3A">
      <w:pPr>
        <w:numPr>
          <w:ilvl w:val="0"/>
          <w:numId w:val="22"/>
        </w:numPr>
        <w:spacing w:after="0" w:line="240" w:lineRule="auto"/>
        <w:rPr>
          <w:rFonts w:cstheme="minorHAnsi"/>
        </w:rPr>
      </w:pPr>
      <w:r w:rsidRPr="000D0DBE">
        <w:rPr>
          <w:rFonts w:cstheme="minorHAnsi"/>
        </w:rPr>
        <w:t>Mentoring of new and emerging health consumers and carers by experienced health consumer/carer representative</w:t>
      </w:r>
      <w:r>
        <w:rPr>
          <w:rFonts w:cstheme="minorHAnsi"/>
        </w:rPr>
        <w:t>s</w:t>
      </w:r>
      <w:r w:rsidRPr="000D0DBE">
        <w:rPr>
          <w:rFonts w:cstheme="minorHAnsi"/>
        </w:rPr>
        <w:t xml:space="preserve"> through membership of the </w:t>
      </w:r>
      <w:r>
        <w:rPr>
          <w:rFonts w:cstheme="minorHAnsi"/>
          <w:bCs/>
          <w:color w:val="000000"/>
        </w:rPr>
        <w:t>Consumer Advisory Group</w:t>
      </w:r>
      <w:r w:rsidRPr="000D0DBE">
        <w:rPr>
          <w:rFonts w:cstheme="minorHAnsi"/>
        </w:rPr>
        <w:t>.</w:t>
      </w:r>
    </w:p>
    <w:p w14:paraId="5925F409" w14:textId="77777777" w:rsidR="003C1E3A" w:rsidRPr="000D0DBE" w:rsidRDefault="007B4312" w:rsidP="003C1E3A">
      <w:pPr>
        <w:numPr>
          <w:ilvl w:val="0"/>
          <w:numId w:val="22"/>
        </w:numPr>
        <w:spacing w:after="0" w:line="240" w:lineRule="auto"/>
        <w:rPr>
          <w:rFonts w:cstheme="minorHAnsi"/>
        </w:rPr>
      </w:pPr>
      <w:r>
        <w:rPr>
          <w:rFonts w:cstheme="minorHAnsi"/>
        </w:rPr>
        <w:t>Providing</w:t>
      </w:r>
      <w:r w:rsidRPr="000D0DBE">
        <w:rPr>
          <w:rFonts w:cstheme="minorHAnsi"/>
        </w:rPr>
        <w:t xml:space="preserve"> </w:t>
      </w:r>
      <w:r w:rsidR="003C1E3A" w:rsidRPr="00004B05">
        <w:rPr>
          <w:rFonts w:cstheme="minorHAnsi"/>
        </w:rPr>
        <w:t>Consumer Advisory Group</w:t>
      </w:r>
      <w:r w:rsidR="003C1E3A" w:rsidRPr="000D0DBE">
        <w:rPr>
          <w:rFonts w:cstheme="minorHAnsi"/>
        </w:rPr>
        <w:t xml:space="preserve"> members professional development opportunities to attend </w:t>
      </w:r>
      <w:r w:rsidR="003C1E3A" w:rsidRPr="00004B05">
        <w:rPr>
          <w:rFonts w:cstheme="minorHAnsi"/>
        </w:rPr>
        <w:t>Health Consumers Queensland</w:t>
      </w:r>
      <w:r w:rsidR="003C1E3A" w:rsidRPr="000D0DBE">
        <w:rPr>
          <w:rFonts w:cstheme="minorHAnsi"/>
        </w:rPr>
        <w:t xml:space="preserve"> training sessions, attend health and engagement related conferences, forums and events</w:t>
      </w:r>
      <w:r w:rsidR="00EF6DCD">
        <w:rPr>
          <w:rFonts w:cstheme="minorHAnsi"/>
        </w:rPr>
        <w:t>,</w:t>
      </w:r>
      <w:r w:rsidR="003C1E3A" w:rsidRPr="000D0DBE">
        <w:rPr>
          <w:rFonts w:cstheme="minorHAnsi"/>
        </w:rPr>
        <w:t xml:space="preserve"> and be a speaker or presenter at a variety of conferences and forums. </w:t>
      </w:r>
    </w:p>
    <w:p w14:paraId="200FE619" w14:textId="77777777" w:rsidR="003C1E3A" w:rsidRPr="000D0DBE" w:rsidRDefault="003C1E3A" w:rsidP="003C1E3A">
      <w:pPr>
        <w:spacing w:after="0" w:line="240" w:lineRule="auto"/>
        <w:rPr>
          <w:rFonts w:cstheme="minorHAnsi"/>
        </w:rPr>
      </w:pPr>
    </w:p>
    <w:p w14:paraId="1CFB04FB" w14:textId="77777777" w:rsidR="00AB788B" w:rsidRPr="00AB788B" w:rsidRDefault="00AB788B" w:rsidP="00AB788B">
      <w:pPr>
        <w:shd w:val="clear" w:color="auto" w:fill="650030"/>
        <w:ind w:right="-755"/>
        <w:rPr>
          <w:rStyle w:val="Hyperlink"/>
          <w:rFonts w:cstheme="minorHAnsi"/>
          <w:bCs/>
          <w:color w:val="FFFFFF" w:themeColor="background1"/>
          <w:sz w:val="28"/>
          <w:szCs w:val="28"/>
          <w:u w:val="none"/>
        </w:rPr>
      </w:pPr>
      <w:r w:rsidRPr="00AB788B">
        <w:rPr>
          <w:rStyle w:val="Hyperlink"/>
          <w:rFonts w:cstheme="minorHAnsi"/>
          <w:bCs/>
          <w:color w:val="FFFFFF" w:themeColor="background1"/>
          <w:sz w:val="28"/>
          <w:szCs w:val="28"/>
          <w:u w:val="none"/>
        </w:rPr>
        <w:lastRenderedPageBreak/>
        <w:t xml:space="preserve">  </w:t>
      </w:r>
      <w:r>
        <w:rPr>
          <w:rStyle w:val="Hyperlink"/>
          <w:rFonts w:cstheme="minorHAnsi"/>
          <w:bCs/>
          <w:color w:val="FFFFFF" w:themeColor="background1"/>
          <w:sz w:val="28"/>
          <w:szCs w:val="28"/>
          <w:u w:val="none"/>
        </w:rPr>
        <w:t>Membership</w:t>
      </w:r>
    </w:p>
    <w:p w14:paraId="64FAD7FD" w14:textId="77777777" w:rsidR="003C1E3A" w:rsidRPr="003C1E3A" w:rsidRDefault="003C1E3A" w:rsidP="006C1312">
      <w:pPr>
        <w:pStyle w:val="ListParagraph"/>
        <w:numPr>
          <w:ilvl w:val="0"/>
          <w:numId w:val="3"/>
        </w:numPr>
        <w:rPr>
          <w:rFonts w:cstheme="minorHAnsi"/>
        </w:rPr>
      </w:pPr>
      <w:r w:rsidRPr="003C1E3A">
        <w:rPr>
          <w:rFonts w:cstheme="minorHAnsi"/>
        </w:rPr>
        <w:t>The Consumer Advisory Group will comprise 7</w:t>
      </w:r>
      <w:r>
        <w:rPr>
          <w:rFonts w:cstheme="minorHAnsi"/>
        </w:rPr>
        <w:t xml:space="preserve"> </w:t>
      </w:r>
      <w:r w:rsidRPr="003C1E3A">
        <w:rPr>
          <w:rFonts w:cstheme="minorHAnsi"/>
        </w:rPr>
        <w:t>consumers and carers</w:t>
      </w:r>
      <w:r>
        <w:rPr>
          <w:rFonts w:cstheme="minorHAnsi"/>
        </w:rPr>
        <w:t xml:space="preserve"> </w:t>
      </w:r>
      <w:r w:rsidRPr="003C1E3A">
        <w:rPr>
          <w:rFonts w:cstheme="minorHAnsi"/>
        </w:rPr>
        <w:t xml:space="preserve">with lived experience of navigating the health system and </w:t>
      </w:r>
      <w:r w:rsidR="005014E3">
        <w:rPr>
          <w:rFonts w:cstheme="minorHAnsi"/>
        </w:rPr>
        <w:t>varying</w:t>
      </w:r>
      <w:r w:rsidR="00EF6DCD">
        <w:rPr>
          <w:rFonts w:cstheme="minorHAnsi"/>
        </w:rPr>
        <w:t xml:space="preserve"> degrees of </w:t>
      </w:r>
      <w:r w:rsidRPr="003C1E3A">
        <w:rPr>
          <w:rFonts w:cstheme="minorHAnsi"/>
        </w:rPr>
        <w:t>experience representing consumers on health committees</w:t>
      </w:r>
      <w:r w:rsidR="00EF6DCD">
        <w:rPr>
          <w:rFonts w:cstheme="minorHAnsi"/>
        </w:rPr>
        <w:t>. This degree of experience may range from limited experience to many years’ experience.</w:t>
      </w:r>
      <w:r w:rsidR="00100EF0">
        <w:rPr>
          <w:rFonts w:cstheme="minorHAnsi"/>
        </w:rPr>
        <w:t xml:space="preserve"> </w:t>
      </w:r>
      <w:r w:rsidRPr="003C1E3A">
        <w:rPr>
          <w:rFonts w:cstheme="minorHAnsi"/>
        </w:rPr>
        <w:t>Break down of membership is as follows:</w:t>
      </w:r>
    </w:p>
    <w:p w14:paraId="063CF7B4" w14:textId="77777777" w:rsidR="003C1E3A" w:rsidRPr="00BC7993" w:rsidRDefault="003C1E3A" w:rsidP="003C1E3A">
      <w:pPr>
        <w:pStyle w:val="ListParagraph"/>
        <w:numPr>
          <w:ilvl w:val="1"/>
          <w:numId w:val="3"/>
        </w:numPr>
        <w:spacing w:before="240" w:after="0"/>
        <w:rPr>
          <w:rFonts w:cstheme="minorHAnsi"/>
        </w:rPr>
      </w:pPr>
      <w:r>
        <w:rPr>
          <w:rFonts w:cstheme="minorHAnsi"/>
        </w:rPr>
        <w:t xml:space="preserve">1 </w:t>
      </w:r>
      <w:r>
        <w:rPr>
          <w:rFonts w:cstheme="minorHAnsi"/>
          <w:b/>
        </w:rPr>
        <w:t>Chairperson</w:t>
      </w:r>
      <w:r w:rsidR="00D362F0" w:rsidRPr="00D362F0">
        <w:rPr>
          <w:rFonts w:cstheme="minorHAnsi"/>
        </w:rPr>
        <w:t xml:space="preserve"> (2-year term)</w:t>
      </w:r>
    </w:p>
    <w:p w14:paraId="6BF7725B" w14:textId="77777777" w:rsidR="003C1E3A" w:rsidRPr="00EB564F" w:rsidRDefault="003C1E3A" w:rsidP="00EB564F">
      <w:pPr>
        <w:pStyle w:val="ListParagraph"/>
        <w:numPr>
          <w:ilvl w:val="1"/>
          <w:numId w:val="3"/>
        </w:numPr>
        <w:spacing w:before="240" w:after="0"/>
        <w:rPr>
          <w:rFonts w:cstheme="minorHAnsi"/>
        </w:rPr>
      </w:pPr>
      <w:r>
        <w:rPr>
          <w:rFonts w:cstheme="minorHAnsi"/>
        </w:rPr>
        <w:t>3</w:t>
      </w:r>
      <w:r w:rsidRPr="00A81F19">
        <w:rPr>
          <w:rFonts w:cstheme="minorHAnsi"/>
        </w:rPr>
        <w:t xml:space="preserve"> </w:t>
      </w:r>
      <w:r w:rsidRPr="009B5F8D">
        <w:rPr>
          <w:rFonts w:cstheme="minorHAnsi"/>
          <w:b/>
        </w:rPr>
        <w:t>Experienced Consumer</w:t>
      </w:r>
      <w:r w:rsidR="00EA19AA">
        <w:rPr>
          <w:rFonts w:cstheme="minorHAnsi"/>
          <w:b/>
        </w:rPr>
        <w:t xml:space="preserve"> Representatives</w:t>
      </w:r>
      <w:r w:rsidRPr="00A81F19">
        <w:rPr>
          <w:rFonts w:cstheme="minorHAnsi"/>
        </w:rPr>
        <w:t xml:space="preserve"> </w:t>
      </w:r>
      <w:r w:rsidR="00EB564F">
        <w:rPr>
          <w:rFonts w:cstheme="minorHAnsi"/>
        </w:rPr>
        <w:t>acting as a mentor to emerging consumer representative members</w:t>
      </w:r>
      <w:r w:rsidRPr="00EB564F">
        <w:rPr>
          <w:rFonts w:cstheme="minorHAnsi"/>
        </w:rPr>
        <w:t xml:space="preserve"> with the guidance and input of the Chairperson (1-year term)</w:t>
      </w:r>
    </w:p>
    <w:p w14:paraId="0EEAEF38" w14:textId="77777777" w:rsidR="003C1E3A" w:rsidRDefault="003C1E3A" w:rsidP="003C1E3A">
      <w:pPr>
        <w:pStyle w:val="ListParagraph"/>
        <w:numPr>
          <w:ilvl w:val="1"/>
          <w:numId w:val="3"/>
        </w:numPr>
        <w:spacing w:before="240" w:after="0"/>
        <w:rPr>
          <w:rFonts w:cstheme="minorHAnsi"/>
        </w:rPr>
      </w:pPr>
      <w:r w:rsidRPr="00A81F19">
        <w:rPr>
          <w:rFonts w:cstheme="minorHAnsi"/>
        </w:rPr>
        <w:t xml:space="preserve">3 </w:t>
      </w:r>
      <w:r w:rsidRPr="00042B43">
        <w:rPr>
          <w:rFonts w:cstheme="minorHAnsi"/>
          <w:b/>
        </w:rPr>
        <w:t>E</w:t>
      </w:r>
      <w:r w:rsidRPr="0097199A">
        <w:rPr>
          <w:rFonts w:cstheme="minorHAnsi"/>
          <w:b/>
        </w:rPr>
        <w:t>merging</w:t>
      </w:r>
      <w:r w:rsidRPr="00A81F19">
        <w:rPr>
          <w:rFonts w:cstheme="minorHAnsi"/>
        </w:rPr>
        <w:t xml:space="preserve"> </w:t>
      </w:r>
      <w:r w:rsidRPr="00042B43">
        <w:rPr>
          <w:rFonts w:cstheme="minorHAnsi"/>
          <w:b/>
        </w:rPr>
        <w:t>C</w:t>
      </w:r>
      <w:r w:rsidRPr="0097199A">
        <w:rPr>
          <w:rFonts w:cstheme="minorHAnsi"/>
          <w:b/>
        </w:rPr>
        <w:t>onsumer</w:t>
      </w:r>
      <w:r w:rsidR="00EA19AA">
        <w:rPr>
          <w:rFonts w:cstheme="minorHAnsi"/>
          <w:b/>
        </w:rPr>
        <w:t xml:space="preserve"> Representatives</w:t>
      </w:r>
      <w:r w:rsidRPr="00A81F19">
        <w:rPr>
          <w:rFonts w:cstheme="minorHAnsi"/>
        </w:rPr>
        <w:t xml:space="preserve"> with a desire to be mentored </w:t>
      </w:r>
      <w:r>
        <w:rPr>
          <w:rFonts w:cstheme="minorHAnsi"/>
        </w:rPr>
        <w:t>(2-year term)</w:t>
      </w:r>
    </w:p>
    <w:p w14:paraId="65E7E905" w14:textId="74E18AA7" w:rsidR="003C1E3A" w:rsidRPr="000D0DBE" w:rsidRDefault="00E57346" w:rsidP="003C1E3A">
      <w:pPr>
        <w:numPr>
          <w:ilvl w:val="0"/>
          <w:numId w:val="3"/>
        </w:numPr>
        <w:spacing w:after="0" w:line="240" w:lineRule="auto"/>
        <w:rPr>
          <w:rFonts w:cstheme="minorHAnsi"/>
        </w:rPr>
      </w:pPr>
      <w:r>
        <w:rPr>
          <w:rFonts w:cstheme="minorHAnsi"/>
        </w:rPr>
        <w:t xml:space="preserve">The </w:t>
      </w:r>
      <w:r w:rsidR="003C1E3A">
        <w:rPr>
          <w:rFonts w:cstheme="minorHAnsi"/>
        </w:rPr>
        <w:t>Consumer Advisory Group w</w:t>
      </w:r>
      <w:r w:rsidR="003C1E3A" w:rsidRPr="000D0DBE">
        <w:rPr>
          <w:rFonts w:cstheme="minorHAnsi"/>
        </w:rPr>
        <w:t>ill sit alongside other groups that provide input in</w:t>
      </w:r>
      <w:r w:rsidR="003C1E3A">
        <w:rPr>
          <w:rFonts w:cstheme="minorHAnsi"/>
        </w:rPr>
        <w:t>to</w:t>
      </w:r>
      <w:r w:rsidR="003C1E3A" w:rsidRPr="000D0DBE">
        <w:rPr>
          <w:rFonts w:cstheme="minorHAnsi"/>
        </w:rPr>
        <w:t xml:space="preserve"> the work of </w:t>
      </w:r>
      <w:r w:rsidR="003C1E3A">
        <w:rPr>
          <w:rFonts w:cstheme="minorHAnsi"/>
          <w:color w:val="000000"/>
          <w:sz w:val="23"/>
          <w:szCs w:val="23"/>
        </w:rPr>
        <w:t>Health Consumers Queensland</w:t>
      </w:r>
      <w:r w:rsidR="003C1E3A" w:rsidRPr="000D0DBE">
        <w:rPr>
          <w:rFonts w:cstheme="minorHAnsi"/>
        </w:rPr>
        <w:t>. (See Appendix 1)</w:t>
      </w:r>
      <w:r w:rsidR="003C1E3A">
        <w:rPr>
          <w:rFonts w:cstheme="minorHAnsi"/>
        </w:rPr>
        <w:t>.</w:t>
      </w:r>
    </w:p>
    <w:p w14:paraId="0CE34F11" w14:textId="77777777" w:rsidR="003C1E3A" w:rsidRPr="000D0DBE" w:rsidRDefault="003C1E3A" w:rsidP="003C1E3A">
      <w:pPr>
        <w:numPr>
          <w:ilvl w:val="0"/>
          <w:numId w:val="3"/>
        </w:numPr>
        <w:spacing w:after="0" w:line="240" w:lineRule="auto"/>
        <w:rPr>
          <w:rFonts w:cstheme="minorHAnsi"/>
        </w:rPr>
      </w:pPr>
      <w:r w:rsidRPr="000D0DBE">
        <w:rPr>
          <w:rFonts w:cstheme="minorHAnsi"/>
        </w:rPr>
        <w:t xml:space="preserve">Terms of membership ranges between 1 to 2 years depending on </w:t>
      </w:r>
      <w:r>
        <w:rPr>
          <w:rFonts w:cstheme="minorHAnsi"/>
        </w:rPr>
        <w:t xml:space="preserve">the </w:t>
      </w:r>
      <w:r w:rsidRPr="000D0DBE">
        <w:rPr>
          <w:rFonts w:cstheme="minorHAnsi"/>
        </w:rPr>
        <w:t>role</w:t>
      </w:r>
      <w:r>
        <w:rPr>
          <w:rFonts w:cstheme="minorHAnsi"/>
        </w:rPr>
        <w:t xml:space="preserve"> (See Appendix 2)</w:t>
      </w:r>
      <w:r w:rsidR="00C60A11">
        <w:rPr>
          <w:rFonts w:cstheme="minorHAnsi"/>
        </w:rPr>
        <w:t>.</w:t>
      </w:r>
      <w:r w:rsidR="00E57346">
        <w:rPr>
          <w:rFonts w:cstheme="minorHAnsi"/>
        </w:rPr>
        <w:t xml:space="preserve"> </w:t>
      </w:r>
    </w:p>
    <w:p w14:paraId="075D0862" w14:textId="77777777" w:rsidR="003131D4" w:rsidRPr="00BC7993" w:rsidRDefault="003131D4" w:rsidP="003131D4">
      <w:pPr>
        <w:spacing w:after="0" w:line="276" w:lineRule="auto"/>
        <w:rPr>
          <w:rFonts w:cstheme="minorHAnsi"/>
        </w:rPr>
      </w:pPr>
    </w:p>
    <w:p w14:paraId="17175CD7" w14:textId="77777777" w:rsidR="003805FB" w:rsidRPr="00BC7993" w:rsidRDefault="003805FB" w:rsidP="003805FB">
      <w:pPr>
        <w:shd w:val="clear" w:color="auto" w:fill="650030"/>
        <w:ind w:right="-755"/>
        <w:rPr>
          <w:rStyle w:val="Hyperlink"/>
          <w:rFonts w:cstheme="minorHAnsi"/>
          <w:bCs/>
          <w:color w:val="FFFFFF" w:themeColor="background1"/>
          <w:sz w:val="28"/>
          <w:szCs w:val="28"/>
          <w:u w:val="none"/>
        </w:rPr>
      </w:pPr>
      <w:r w:rsidRPr="00BC7993">
        <w:rPr>
          <w:rStyle w:val="Hyperlink"/>
          <w:rFonts w:cstheme="minorHAnsi"/>
          <w:bCs/>
          <w:color w:val="FFFFFF" w:themeColor="background1"/>
          <w:sz w:val="28"/>
          <w:szCs w:val="28"/>
          <w:u w:val="none"/>
        </w:rPr>
        <w:t xml:space="preserve">  Meetings </w:t>
      </w:r>
    </w:p>
    <w:p w14:paraId="76515149" w14:textId="77777777" w:rsidR="003131D4" w:rsidRPr="00071BC4" w:rsidRDefault="003131D4" w:rsidP="00BB5965">
      <w:pPr>
        <w:ind w:right="-755"/>
        <w:rPr>
          <w:rStyle w:val="Hyperlink"/>
          <w:rFonts w:cstheme="minorHAnsi"/>
          <w:bCs/>
          <w:color w:val="9B1D54"/>
          <w:sz w:val="28"/>
          <w:szCs w:val="28"/>
          <w:u w:val="none"/>
        </w:rPr>
      </w:pPr>
      <w:r w:rsidRPr="00071BC4">
        <w:rPr>
          <w:rStyle w:val="Hyperlink"/>
          <w:rFonts w:cstheme="minorHAnsi"/>
          <w:bCs/>
          <w:color w:val="9B1D54"/>
          <w:sz w:val="28"/>
          <w:szCs w:val="28"/>
          <w:u w:val="none"/>
        </w:rPr>
        <w:t>Meeting format</w:t>
      </w:r>
    </w:p>
    <w:p w14:paraId="28A84BAA" w14:textId="258BA963" w:rsidR="006F3729" w:rsidRDefault="009B19BE" w:rsidP="00C73E5A">
      <w:pPr>
        <w:spacing w:line="276" w:lineRule="auto"/>
        <w:rPr>
          <w:rFonts w:cstheme="minorHAnsi"/>
        </w:rPr>
      </w:pPr>
      <w:r w:rsidRPr="00071BC4">
        <w:rPr>
          <w:rFonts w:cstheme="minorHAnsi"/>
        </w:rPr>
        <w:t xml:space="preserve">The committee </w:t>
      </w:r>
      <w:r w:rsidR="00E9421F" w:rsidRPr="00071BC4">
        <w:rPr>
          <w:rFonts w:cstheme="minorHAnsi"/>
        </w:rPr>
        <w:t>will be a virtual working group</w:t>
      </w:r>
      <w:r w:rsidR="006A7E9A" w:rsidRPr="00071BC4">
        <w:rPr>
          <w:rFonts w:cstheme="minorHAnsi"/>
        </w:rPr>
        <w:t xml:space="preserve"> with some </w:t>
      </w:r>
      <w:r w:rsidR="00E57346" w:rsidRPr="00071BC4">
        <w:rPr>
          <w:rFonts w:cstheme="minorHAnsi"/>
        </w:rPr>
        <w:t>face-to-face</w:t>
      </w:r>
      <w:r w:rsidR="006A7E9A" w:rsidRPr="00071BC4">
        <w:rPr>
          <w:rFonts w:cstheme="minorHAnsi"/>
        </w:rPr>
        <w:t xml:space="preserve"> meeting</w:t>
      </w:r>
      <w:r w:rsidR="00E57346">
        <w:rPr>
          <w:rFonts w:cstheme="minorHAnsi"/>
        </w:rPr>
        <w:t>s</w:t>
      </w:r>
      <w:r w:rsidR="006A7E9A" w:rsidRPr="00071BC4">
        <w:rPr>
          <w:rFonts w:cstheme="minorHAnsi"/>
        </w:rPr>
        <w:t xml:space="preserve"> and a</w:t>
      </w:r>
      <w:r w:rsidR="00E9421F" w:rsidRPr="00071BC4">
        <w:rPr>
          <w:rFonts w:cstheme="minorHAnsi"/>
        </w:rPr>
        <w:t>ll</w:t>
      </w:r>
      <w:r w:rsidR="006A7E9A" w:rsidRPr="00071BC4">
        <w:rPr>
          <w:rFonts w:cstheme="minorHAnsi"/>
        </w:rPr>
        <w:t xml:space="preserve"> other</w:t>
      </w:r>
      <w:r w:rsidR="00E9421F" w:rsidRPr="00071BC4">
        <w:rPr>
          <w:rFonts w:cstheme="minorHAnsi"/>
        </w:rPr>
        <w:t xml:space="preserve"> meeting</w:t>
      </w:r>
      <w:r w:rsidR="006A7E9A" w:rsidRPr="00071BC4">
        <w:rPr>
          <w:rFonts w:cstheme="minorHAnsi"/>
        </w:rPr>
        <w:t>s</w:t>
      </w:r>
      <w:r w:rsidR="00E9421F" w:rsidRPr="00071BC4">
        <w:rPr>
          <w:rFonts w:cstheme="minorHAnsi"/>
        </w:rPr>
        <w:t xml:space="preserve"> will b</w:t>
      </w:r>
      <w:r w:rsidR="00D362F0" w:rsidRPr="00071BC4">
        <w:rPr>
          <w:rFonts w:cstheme="minorHAnsi"/>
        </w:rPr>
        <w:t>e conducted via teleconference</w:t>
      </w:r>
      <w:r w:rsidR="006A7E9A" w:rsidRPr="00071BC4">
        <w:rPr>
          <w:rFonts w:cstheme="minorHAnsi"/>
        </w:rPr>
        <w:t xml:space="preserve"> or web meeting solutions.</w:t>
      </w:r>
      <w:r w:rsidR="00071BC4" w:rsidRPr="00071BC4">
        <w:rPr>
          <w:rFonts w:cstheme="minorHAnsi"/>
        </w:rPr>
        <w:t xml:space="preserve">  </w:t>
      </w:r>
      <w:r w:rsidR="003131D4" w:rsidRPr="00071BC4">
        <w:rPr>
          <w:rFonts w:cstheme="minorHAnsi"/>
        </w:rPr>
        <w:t>Some work will also be completed via email.</w:t>
      </w:r>
    </w:p>
    <w:p w14:paraId="48FAC838" w14:textId="77777777" w:rsidR="007F795F" w:rsidRPr="00BB5965" w:rsidRDefault="007F795F" w:rsidP="00BB5965">
      <w:pPr>
        <w:ind w:right="-755"/>
        <w:rPr>
          <w:rStyle w:val="Hyperlink"/>
          <w:rFonts w:cstheme="minorHAnsi"/>
          <w:bCs/>
          <w:color w:val="9B1D54"/>
          <w:sz w:val="28"/>
          <w:szCs w:val="28"/>
          <w:u w:val="none"/>
        </w:rPr>
      </w:pPr>
      <w:r w:rsidRPr="00BB5965">
        <w:rPr>
          <w:rStyle w:val="Hyperlink"/>
          <w:rFonts w:cstheme="minorHAnsi"/>
          <w:bCs/>
          <w:color w:val="9B1D54"/>
          <w:sz w:val="28"/>
          <w:szCs w:val="28"/>
          <w:u w:val="none"/>
        </w:rPr>
        <w:t>Frequency of meetings</w:t>
      </w:r>
    </w:p>
    <w:p w14:paraId="57DFEB20" w14:textId="77777777" w:rsidR="003C1E3A" w:rsidRDefault="0056723D" w:rsidP="00D9691D">
      <w:pPr>
        <w:pStyle w:val="BodyText"/>
        <w:ind w:right="1744"/>
        <w:rPr>
          <w:rFonts w:asciiTheme="minorHAnsi" w:hAnsiTheme="minorHAnsi" w:cstheme="minorHAnsi"/>
          <w:sz w:val="22"/>
          <w:szCs w:val="22"/>
        </w:rPr>
      </w:pPr>
      <w:r>
        <w:rPr>
          <w:rFonts w:asciiTheme="minorHAnsi" w:hAnsiTheme="minorHAnsi" w:cstheme="minorHAnsi"/>
          <w:sz w:val="22"/>
          <w:szCs w:val="22"/>
        </w:rPr>
        <w:t xml:space="preserve">There will </w:t>
      </w:r>
      <w:r w:rsidR="006A7E9A">
        <w:rPr>
          <w:rFonts w:asciiTheme="minorHAnsi" w:hAnsiTheme="minorHAnsi" w:cstheme="minorHAnsi"/>
          <w:sz w:val="22"/>
          <w:szCs w:val="22"/>
        </w:rPr>
        <w:t>be around 4-8 meeting</w:t>
      </w:r>
      <w:r w:rsidR="00E57346">
        <w:rPr>
          <w:rFonts w:asciiTheme="minorHAnsi" w:hAnsiTheme="minorHAnsi" w:cstheme="minorHAnsi"/>
          <w:sz w:val="22"/>
          <w:szCs w:val="22"/>
        </w:rPr>
        <w:t>s</w:t>
      </w:r>
      <w:r w:rsidR="006A7E9A">
        <w:rPr>
          <w:rFonts w:asciiTheme="minorHAnsi" w:hAnsiTheme="minorHAnsi" w:cstheme="minorHAnsi"/>
          <w:sz w:val="22"/>
          <w:szCs w:val="22"/>
        </w:rPr>
        <w:t xml:space="preserve"> per year.</w:t>
      </w:r>
    </w:p>
    <w:p w14:paraId="444C2236" w14:textId="77777777" w:rsidR="00EB564F" w:rsidRDefault="00EB564F" w:rsidP="00D9691D">
      <w:pPr>
        <w:pStyle w:val="BodyText"/>
        <w:ind w:right="1744"/>
        <w:rPr>
          <w:rFonts w:asciiTheme="minorHAnsi" w:hAnsiTheme="minorHAnsi" w:cstheme="minorHAnsi"/>
          <w:sz w:val="22"/>
          <w:szCs w:val="22"/>
        </w:rPr>
      </w:pPr>
    </w:p>
    <w:p w14:paraId="37C94790" w14:textId="77777777" w:rsidR="003C1E3A" w:rsidRPr="00BB5965" w:rsidRDefault="003C1E3A" w:rsidP="00BB5965">
      <w:pPr>
        <w:ind w:right="-755"/>
        <w:rPr>
          <w:rStyle w:val="Hyperlink"/>
          <w:rFonts w:cstheme="minorHAnsi"/>
          <w:bCs/>
          <w:color w:val="9B1D54"/>
          <w:sz w:val="28"/>
          <w:szCs w:val="28"/>
          <w:u w:val="none"/>
        </w:rPr>
      </w:pPr>
      <w:r w:rsidRPr="00BB5965">
        <w:rPr>
          <w:rStyle w:val="Hyperlink"/>
          <w:rFonts w:cstheme="minorHAnsi"/>
          <w:bCs/>
          <w:color w:val="9B1D54"/>
          <w:sz w:val="28"/>
          <w:szCs w:val="28"/>
          <w:u w:val="none"/>
        </w:rPr>
        <w:t>Support and Secretariat</w:t>
      </w:r>
    </w:p>
    <w:p w14:paraId="3FCB1FE7" w14:textId="77777777" w:rsidR="003C1E3A" w:rsidRPr="003C1E3A" w:rsidRDefault="003C1E3A" w:rsidP="00E57346">
      <w:pPr>
        <w:pStyle w:val="BodyText"/>
        <w:ind w:right="95"/>
        <w:rPr>
          <w:rFonts w:asciiTheme="minorHAnsi" w:hAnsiTheme="minorHAnsi" w:cstheme="minorHAnsi"/>
          <w:sz w:val="22"/>
          <w:szCs w:val="22"/>
        </w:rPr>
      </w:pPr>
      <w:r w:rsidRPr="003C1E3A">
        <w:rPr>
          <w:rFonts w:asciiTheme="minorHAnsi" w:hAnsiTheme="minorHAnsi" w:cstheme="minorHAnsi"/>
          <w:sz w:val="22"/>
          <w:szCs w:val="22"/>
        </w:rPr>
        <w:t xml:space="preserve">Support and secretariat </w:t>
      </w:r>
      <w:r w:rsidR="00E57346">
        <w:rPr>
          <w:rFonts w:asciiTheme="minorHAnsi" w:hAnsiTheme="minorHAnsi" w:cstheme="minorHAnsi"/>
          <w:sz w:val="22"/>
          <w:szCs w:val="22"/>
        </w:rPr>
        <w:t xml:space="preserve">services </w:t>
      </w:r>
      <w:r w:rsidRPr="003C1E3A">
        <w:rPr>
          <w:rFonts w:asciiTheme="minorHAnsi" w:hAnsiTheme="minorHAnsi" w:cstheme="minorHAnsi"/>
          <w:sz w:val="22"/>
          <w:szCs w:val="22"/>
        </w:rPr>
        <w:t xml:space="preserve">will be provided by two Health Consumers Queensland staff </w:t>
      </w:r>
      <w:r w:rsidR="00EA19AA">
        <w:rPr>
          <w:rFonts w:asciiTheme="minorHAnsi" w:hAnsiTheme="minorHAnsi" w:cstheme="minorHAnsi"/>
          <w:sz w:val="22"/>
          <w:szCs w:val="22"/>
        </w:rPr>
        <w:t xml:space="preserve">members </w:t>
      </w:r>
      <w:r w:rsidRPr="003C1E3A">
        <w:rPr>
          <w:rFonts w:asciiTheme="minorHAnsi" w:hAnsiTheme="minorHAnsi" w:cstheme="minorHAnsi"/>
          <w:sz w:val="22"/>
          <w:szCs w:val="22"/>
        </w:rPr>
        <w:t>(note taker and meeting facilitator)</w:t>
      </w:r>
      <w:r w:rsidR="00EA19AA">
        <w:rPr>
          <w:rFonts w:asciiTheme="minorHAnsi" w:hAnsiTheme="minorHAnsi" w:cstheme="minorHAnsi"/>
          <w:sz w:val="22"/>
          <w:szCs w:val="22"/>
        </w:rPr>
        <w:t>. These staff members will</w:t>
      </w:r>
      <w:r w:rsidR="00973BAA">
        <w:rPr>
          <w:rFonts w:asciiTheme="minorHAnsi" w:hAnsiTheme="minorHAnsi" w:cstheme="minorHAnsi"/>
          <w:sz w:val="22"/>
          <w:szCs w:val="22"/>
        </w:rPr>
        <w:t xml:space="preserve"> </w:t>
      </w:r>
      <w:r w:rsidRPr="003C1E3A">
        <w:rPr>
          <w:rFonts w:asciiTheme="minorHAnsi" w:hAnsiTheme="minorHAnsi" w:cstheme="minorHAnsi"/>
          <w:sz w:val="22"/>
          <w:szCs w:val="22"/>
        </w:rPr>
        <w:t>not be member</w:t>
      </w:r>
      <w:r w:rsidR="00EA19AA">
        <w:rPr>
          <w:rFonts w:asciiTheme="minorHAnsi" w:hAnsiTheme="minorHAnsi" w:cstheme="minorHAnsi"/>
          <w:sz w:val="22"/>
          <w:szCs w:val="22"/>
        </w:rPr>
        <w:t>s</w:t>
      </w:r>
      <w:r w:rsidRPr="003C1E3A">
        <w:rPr>
          <w:rFonts w:asciiTheme="minorHAnsi" w:hAnsiTheme="minorHAnsi" w:cstheme="minorHAnsi"/>
          <w:sz w:val="22"/>
          <w:szCs w:val="22"/>
        </w:rPr>
        <w:t xml:space="preserve"> </w:t>
      </w:r>
      <w:r w:rsidR="00EA19AA">
        <w:rPr>
          <w:rFonts w:asciiTheme="minorHAnsi" w:hAnsiTheme="minorHAnsi" w:cstheme="minorHAnsi"/>
          <w:sz w:val="22"/>
          <w:szCs w:val="22"/>
        </w:rPr>
        <w:t>of</w:t>
      </w:r>
      <w:r w:rsidR="00EA19AA" w:rsidRPr="003C1E3A">
        <w:rPr>
          <w:rFonts w:asciiTheme="minorHAnsi" w:hAnsiTheme="minorHAnsi" w:cstheme="minorHAnsi"/>
          <w:sz w:val="22"/>
          <w:szCs w:val="22"/>
        </w:rPr>
        <w:t xml:space="preserve"> </w:t>
      </w:r>
      <w:r w:rsidRPr="003C1E3A">
        <w:rPr>
          <w:rFonts w:asciiTheme="minorHAnsi" w:hAnsiTheme="minorHAnsi" w:cstheme="minorHAnsi"/>
          <w:sz w:val="22"/>
          <w:szCs w:val="22"/>
        </w:rPr>
        <w:t>the Consumer Advisory Group</w:t>
      </w:r>
      <w:r w:rsidR="00EA19AA">
        <w:rPr>
          <w:rFonts w:asciiTheme="minorHAnsi" w:hAnsiTheme="minorHAnsi" w:cstheme="minorHAnsi"/>
          <w:sz w:val="22"/>
          <w:szCs w:val="22"/>
        </w:rPr>
        <w:t>, but will provide support services only</w:t>
      </w:r>
      <w:r w:rsidRPr="003C1E3A">
        <w:rPr>
          <w:rFonts w:asciiTheme="minorHAnsi" w:hAnsiTheme="minorHAnsi" w:cstheme="minorHAnsi"/>
          <w:sz w:val="22"/>
          <w:szCs w:val="22"/>
        </w:rPr>
        <w:t>.</w:t>
      </w:r>
    </w:p>
    <w:p w14:paraId="6E93AA6C" w14:textId="77777777" w:rsidR="003C1E3A" w:rsidRPr="00BC7993" w:rsidRDefault="003C1E3A" w:rsidP="00D9691D">
      <w:pPr>
        <w:pStyle w:val="BodyText"/>
        <w:ind w:right="1744"/>
        <w:rPr>
          <w:rFonts w:asciiTheme="minorHAnsi" w:hAnsiTheme="minorHAnsi" w:cstheme="minorHAnsi"/>
          <w:sz w:val="22"/>
          <w:szCs w:val="22"/>
        </w:rPr>
      </w:pPr>
    </w:p>
    <w:p w14:paraId="1720BF61" w14:textId="77777777" w:rsidR="003131D4" w:rsidRPr="00BC7993" w:rsidRDefault="003805FB" w:rsidP="003805FB">
      <w:pPr>
        <w:shd w:val="clear" w:color="auto" w:fill="650030"/>
        <w:ind w:right="-755"/>
        <w:rPr>
          <w:rStyle w:val="Hyperlink"/>
          <w:rFonts w:cstheme="minorHAnsi"/>
          <w:bCs/>
          <w:color w:val="FFFFFF" w:themeColor="background1"/>
          <w:sz w:val="28"/>
          <w:szCs w:val="28"/>
          <w:u w:val="none"/>
        </w:rPr>
      </w:pPr>
      <w:r w:rsidRPr="00BC7993">
        <w:rPr>
          <w:rStyle w:val="Hyperlink"/>
          <w:rFonts w:cstheme="minorHAnsi"/>
          <w:bCs/>
          <w:color w:val="FFFFFF" w:themeColor="background1"/>
          <w:sz w:val="28"/>
          <w:szCs w:val="28"/>
          <w:u w:val="none"/>
        </w:rPr>
        <w:t xml:space="preserve">  </w:t>
      </w:r>
      <w:r w:rsidR="003131D4" w:rsidRPr="00BC7993">
        <w:rPr>
          <w:rStyle w:val="Hyperlink"/>
          <w:rFonts w:cstheme="minorHAnsi"/>
          <w:bCs/>
          <w:color w:val="FFFFFF" w:themeColor="background1"/>
          <w:sz w:val="28"/>
          <w:szCs w:val="28"/>
          <w:u w:val="none"/>
        </w:rPr>
        <w:t>Support</w:t>
      </w:r>
    </w:p>
    <w:p w14:paraId="5E5AB212" w14:textId="77777777" w:rsidR="007F795F" w:rsidRPr="00BC7993" w:rsidRDefault="007F795F" w:rsidP="003131D4">
      <w:pPr>
        <w:ind w:right="-755"/>
        <w:rPr>
          <w:rStyle w:val="Hyperlink"/>
          <w:rFonts w:cstheme="minorHAnsi"/>
          <w:bCs/>
          <w:color w:val="9B1D54"/>
          <w:sz w:val="28"/>
          <w:szCs w:val="28"/>
          <w:u w:val="none"/>
        </w:rPr>
      </w:pPr>
      <w:r w:rsidRPr="00BC7993">
        <w:rPr>
          <w:rStyle w:val="Hyperlink"/>
          <w:rFonts w:cstheme="minorHAnsi"/>
          <w:bCs/>
          <w:color w:val="9B1D54"/>
          <w:sz w:val="28"/>
          <w:szCs w:val="28"/>
          <w:u w:val="none"/>
        </w:rPr>
        <w:t>Orientation and Training</w:t>
      </w:r>
    </w:p>
    <w:p w14:paraId="586E4177" w14:textId="77777777" w:rsidR="003F64C1" w:rsidRPr="00BC7993" w:rsidRDefault="003F64C1" w:rsidP="007F795F">
      <w:pPr>
        <w:pStyle w:val="BodyText"/>
        <w:ind w:right="118"/>
        <w:rPr>
          <w:rFonts w:asciiTheme="minorHAnsi" w:hAnsiTheme="minorHAnsi" w:cstheme="minorHAnsi"/>
          <w:sz w:val="22"/>
          <w:szCs w:val="22"/>
          <w:lang w:val="en-AU"/>
        </w:rPr>
      </w:pPr>
      <w:r w:rsidRPr="00BC7993">
        <w:rPr>
          <w:rFonts w:asciiTheme="minorHAnsi" w:hAnsiTheme="minorHAnsi" w:cstheme="minorHAnsi"/>
          <w:sz w:val="22"/>
          <w:szCs w:val="22"/>
          <w:lang w:val="en-AU"/>
        </w:rPr>
        <w:t xml:space="preserve">Orientation will be provided to all </w:t>
      </w:r>
      <w:r w:rsidR="008801D0" w:rsidRPr="00526C5D">
        <w:rPr>
          <w:rFonts w:asciiTheme="minorHAnsi" w:hAnsiTheme="minorHAnsi" w:cstheme="minorHAnsi"/>
          <w:sz w:val="22"/>
          <w:szCs w:val="22"/>
          <w:lang w:val="en-AU"/>
        </w:rPr>
        <w:t>Consumer Advisory Group</w:t>
      </w:r>
      <w:r w:rsidRPr="00BC7993">
        <w:rPr>
          <w:rFonts w:asciiTheme="minorHAnsi" w:hAnsiTheme="minorHAnsi" w:cstheme="minorHAnsi"/>
          <w:sz w:val="22"/>
          <w:szCs w:val="22"/>
          <w:lang w:val="en-AU"/>
        </w:rPr>
        <w:t xml:space="preserve"> members.</w:t>
      </w:r>
      <w:r w:rsidR="00D17BCA" w:rsidRPr="00BC7993">
        <w:rPr>
          <w:rFonts w:asciiTheme="minorHAnsi" w:hAnsiTheme="minorHAnsi" w:cstheme="minorHAnsi"/>
          <w:sz w:val="22"/>
          <w:szCs w:val="22"/>
          <w:lang w:val="en-AU"/>
        </w:rPr>
        <w:t xml:space="preserve"> </w:t>
      </w:r>
    </w:p>
    <w:p w14:paraId="18D265C6" w14:textId="77777777" w:rsidR="003F64C1" w:rsidRPr="00BC7993" w:rsidRDefault="003F64C1" w:rsidP="007F795F">
      <w:pPr>
        <w:pStyle w:val="BodyText"/>
        <w:ind w:right="118"/>
        <w:rPr>
          <w:rFonts w:asciiTheme="minorHAnsi" w:hAnsiTheme="minorHAnsi" w:cstheme="minorHAnsi"/>
          <w:sz w:val="22"/>
          <w:szCs w:val="22"/>
          <w:lang w:val="en-AU"/>
        </w:rPr>
      </w:pPr>
    </w:p>
    <w:p w14:paraId="5A9713DA" w14:textId="6C2613D6" w:rsidR="008B2B68" w:rsidRPr="00526C5D" w:rsidRDefault="008801D0" w:rsidP="003F64C1">
      <w:pPr>
        <w:pStyle w:val="BodyText"/>
        <w:ind w:right="118"/>
        <w:rPr>
          <w:rFonts w:asciiTheme="minorHAnsi" w:hAnsiTheme="minorHAnsi" w:cstheme="minorHAnsi"/>
          <w:sz w:val="22"/>
          <w:szCs w:val="22"/>
          <w:lang w:val="en-AU"/>
        </w:rPr>
      </w:pPr>
      <w:r w:rsidRPr="00526C5D">
        <w:rPr>
          <w:rFonts w:asciiTheme="minorHAnsi" w:hAnsiTheme="minorHAnsi" w:cstheme="minorHAnsi"/>
          <w:sz w:val="22"/>
          <w:szCs w:val="22"/>
          <w:lang w:val="en-AU"/>
        </w:rPr>
        <w:t>Consumer Advisory Group</w:t>
      </w:r>
      <w:r w:rsidR="00CF0CD3" w:rsidRPr="00526C5D">
        <w:rPr>
          <w:rFonts w:asciiTheme="minorHAnsi" w:hAnsiTheme="minorHAnsi" w:cstheme="minorHAnsi"/>
          <w:sz w:val="22"/>
          <w:szCs w:val="22"/>
          <w:lang w:val="en-AU"/>
        </w:rPr>
        <w:t xml:space="preserve"> members</w:t>
      </w:r>
      <w:r w:rsidR="007F795F" w:rsidRPr="00526C5D">
        <w:rPr>
          <w:rFonts w:asciiTheme="minorHAnsi" w:hAnsiTheme="minorHAnsi" w:cstheme="minorHAnsi"/>
          <w:sz w:val="22"/>
          <w:szCs w:val="22"/>
          <w:lang w:val="en-AU"/>
        </w:rPr>
        <w:t xml:space="preserve"> will be offered training and support to fulfil their </w:t>
      </w:r>
      <w:r w:rsidR="009764B9" w:rsidRPr="00526C5D">
        <w:rPr>
          <w:rFonts w:asciiTheme="minorHAnsi" w:hAnsiTheme="minorHAnsi" w:cstheme="minorHAnsi"/>
          <w:sz w:val="22"/>
          <w:szCs w:val="22"/>
          <w:lang w:val="en-AU"/>
        </w:rPr>
        <w:t>role</w:t>
      </w:r>
      <w:r w:rsidR="003F64C1" w:rsidRPr="00526C5D">
        <w:rPr>
          <w:rFonts w:asciiTheme="minorHAnsi" w:hAnsiTheme="minorHAnsi" w:cstheme="minorHAnsi"/>
          <w:sz w:val="22"/>
          <w:szCs w:val="22"/>
          <w:lang w:val="en-AU"/>
        </w:rPr>
        <w:t xml:space="preserve">. </w:t>
      </w:r>
      <w:r w:rsidR="00AE5F72">
        <w:rPr>
          <w:rFonts w:asciiTheme="minorHAnsi" w:hAnsiTheme="minorHAnsi" w:cstheme="minorHAnsi"/>
          <w:sz w:val="22"/>
          <w:szCs w:val="22"/>
          <w:lang w:val="en-AU"/>
        </w:rPr>
        <w:t>P</w:t>
      </w:r>
      <w:r w:rsidR="008B2B68" w:rsidRPr="00526C5D">
        <w:rPr>
          <w:rFonts w:asciiTheme="minorHAnsi" w:hAnsiTheme="minorHAnsi" w:cstheme="minorHAnsi"/>
          <w:sz w:val="22"/>
          <w:szCs w:val="22"/>
          <w:lang w:val="en-AU"/>
        </w:rPr>
        <w:t>rofessional development</w:t>
      </w:r>
      <w:r w:rsidR="00AE5F72">
        <w:rPr>
          <w:rFonts w:asciiTheme="minorHAnsi" w:hAnsiTheme="minorHAnsi" w:cstheme="minorHAnsi"/>
          <w:sz w:val="22"/>
          <w:szCs w:val="22"/>
          <w:lang w:val="en-AU"/>
        </w:rPr>
        <w:t xml:space="preserve"> time</w:t>
      </w:r>
      <w:r w:rsidR="008B2B68" w:rsidRPr="00526C5D">
        <w:rPr>
          <w:rFonts w:asciiTheme="minorHAnsi" w:hAnsiTheme="minorHAnsi" w:cstheme="minorHAnsi"/>
          <w:sz w:val="22"/>
          <w:szCs w:val="22"/>
          <w:lang w:val="en-AU"/>
        </w:rPr>
        <w:t xml:space="preserve"> will </w:t>
      </w:r>
      <w:r w:rsidR="004D647D">
        <w:rPr>
          <w:rFonts w:asciiTheme="minorHAnsi" w:hAnsiTheme="minorHAnsi" w:cstheme="minorHAnsi"/>
          <w:sz w:val="22"/>
          <w:szCs w:val="22"/>
          <w:lang w:val="en-AU"/>
        </w:rPr>
        <w:t xml:space="preserve">not </w:t>
      </w:r>
      <w:r w:rsidR="004D647D" w:rsidRPr="00526C5D">
        <w:rPr>
          <w:rFonts w:asciiTheme="minorHAnsi" w:hAnsiTheme="minorHAnsi" w:cstheme="minorHAnsi"/>
          <w:sz w:val="22"/>
          <w:szCs w:val="22"/>
          <w:lang w:val="en-AU"/>
        </w:rPr>
        <w:t>be remunerated</w:t>
      </w:r>
      <w:r w:rsidR="008B2B68" w:rsidRPr="00526C5D">
        <w:rPr>
          <w:rFonts w:asciiTheme="minorHAnsi" w:hAnsiTheme="minorHAnsi" w:cstheme="minorHAnsi"/>
          <w:sz w:val="22"/>
          <w:szCs w:val="22"/>
          <w:lang w:val="en-AU"/>
        </w:rPr>
        <w:t xml:space="preserve"> </w:t>
      </w:r>
      <w:r w:rsidR="004D647D">
        <w:rPr>
          <w:rFonts w:asciiTheme="minorHAnsi" w:hAnsiTheme="minorHAnsi" w:cstheme="minorHAnsi"/>
          <w:sz w:val="22"/>
          <w:szCs w:val="22"/>
          <w:lang w:val="en-AU"/>
        </w:rPr>
        <w:t>by Health Consumers Queensland</w:t>
      </w:r>
      <w:r w:rsidR="008B2B68" w:rsidRPr="00526C5D">
        <w:rPr>
          <w:rFonts w:asciiTheme="minorHAnsi" w:hAnsiTheme="minorHAnsi" w:cstheme="minorHAnsi"/>
          <w:sz w:val="22"/>
          <w:szCs w:val="22"/>
          <w:lang w:val="en-AU"/>
        </w:rPr>
        <w:t xml:space="preserve">. </w:t>
      </w:r>
    </w:p>
    <w:p w14:paraId="70E17180" w14:textId="77777777" w:rsidR="00D17BCA" w:rsidRPr="00526C5D" w:rsidRDefault="00D17BCA" w:rsidP="003F64C1">
      <w:pPr>
        <w:pStyle w:val="BodyText"/>
        <w:ind w:right="118"/>
        <w:rPr>
          <w:rFonts w:asciiTheme="minorHAnsi" w:hAnsiTheme="minorHAnsi" w:cstheme="minorHAnsi"/>
          <w:sz w:val="22"/>
          <w:szCs w:val="22"/>
          <w:lang w:val="en-AU"/>
        </w:rPr>
      </w:pPr>
    </w:p>
    <w:p w14:paraId="13CC3D81" w14:textId="77777777" w:rsidR="00D17BCA" w:rsidRPr="00BC7993" w:rsidRDefault="008801D0" w:rsidP="003F64C1">
      <w:pPr>
        <w:pStyle w:val="BodyText"/>
        <w:ind w:right="118"/>
        <w:rPr>
          <w:rFonts w:asciiTheme="minorHAnsi" w:hAnsiTheme="minorHAnsi" w:cstheme="minorHAnsi"/>
          <w:sz w:val="22"/>
          <w:szCs w:val="22"/>
        </w:rPr>
      </w:pPr>
      <w:r w:rsidRPr="00526C5D">
        <w:rPr>
          <w:rFonts w:asciiTheme="minorHAnsi" w:hAnsiTheme="minorHAnsi" w:cstheme="minorHAnsi"/>
          <w:sz w:val="22"/>
          <w:szCs w:val="22"/>
          <w:lang w:val="en-AU"/>
        </w:rPr>
        <w:t>Consumer Advisory Group</w:t>
      </w:r>
      <w:r w:rsidR="00D17BCA" w:rsidRPr="00526C5D">
        <w:rPr>
          <w:rFonts w:asciiTheme="minorHAnsi" w:hAnsiTheme="minorHAnsi" w:cstheme="minorHAnsi"/>
          <w:sz w:val="22"/>
          <w:szCs w:val="22"/>
          <w:lang w:val="en-AU"/>
        </w:rPr>
        <w:t xml:space="preserve"> members will </w:t>
      </w:r>
      <w:r w:rsidR="00973BAA">
        <w:rPr>
          <w:rFonts w:asciiTheme="minorHAnsi" w:hAnsiTheme="minorHAnsi" w:cstheme="minorHAnsi"/>
          <w:sz w:val="22"/>
          <w:szCs w:val="22"/>
          <w:lang w:val="en-AU"/>
        </w:rPr>
        <w:t xml:space="preserve">be </w:t>
      </w:r>
      <w:r w:rsidR="00973BAA" w:rsidRPr="00526C5D">
        <w:rPr>
          <w:rFonts w:asciiTheme="minorHAnsi" w:hAnsiTheme="minorHAnsi" w:cstheme="minorHAnsi"/>
          <w:sz w:val="22"/>
          <w:szCs w:val="22"/>
          <w:lang w:val="en-AU"/>
        </w:rPr>
        <w:t>offered</w:t>
      </w:r>
      <w:r w:rsidR="00D17BCA" w:rsidRPr="00526C5D">
        <w:rPr>
          <w:rFonts w:asciiTheme="minorHAnsi" w:hAnsiTheme="minorHAnsi" w:cstheme="minorHAnsi"/>
          <w:sz w:val="22"/>
          <w:szCs w:val="22"/>
          <w:lang w:val="en-AU"/>
        </w:rPr>
        <w:t xml:space="preserve"> opportunities to attend conferences, forums and health related events. They will also have opportunities to present and speak from a</w:t>
      </w:r>
      <w:r w:rsidR="00D17BCA" w:rsidRPr="00BC7993">
        <w:rPr>
          <w:rFonts w:asciiTheme="minorHAnsi" w:hAnsiTheme="minorHAnsi" w:cstheme="minorHAnsi"/>
          <w:sz w:val="22"/>
          <w:szCs w:val="22"/>
        </w:rPr>
        <w:t xml:space="preserve"> consumer’s perspective.</w:t>
      </w:r>
    </w:p>
    <w:p w14:paraId="1D603709" w14:textId="77777777" w:rsidR="007F795F" w:rsidRPr="00BC7993" w:rsidRDefault="007F795F" w:rsidP="007F795F">
      <w:pPr>
        <w:pStyle w:val="BodyText"/>
        <w:rPr>
          <w:rFonts w:asciiTheme="minorHAnsi" w:hAnsiTheme="minorHAnsi" w:cstheme="minorHAnsi"/>
          <w:sz w:val="22"/>
          <w:szCs w:val="22"/>
        </w:rPr>
      </w:pPr>
    </w:p>
    <w:p w14:paraId="0F2C1E74" w14:textId="77777777" w:rsidR="007F795F" w:rsidRPr="00BC7993" w:rsidRDefault="007F795F" w:rsidP="003805FB">
      <w:pPr>
        <w:ind w:right="-755"/>
        <w:rPr>
          <w:rStyle w:val="Hyperlink"/>
          <w:rFonts w:cstheme="minorHAnsi"/>
          <w:bCs/>
          <w:color w:val="9B1D54"/>
          <w:sz w:val="28"/>
          <w:szCs w:val="28"/>
          <w:u w:val="none"/>
        </w:rPr>
      </w:pPr>
      <w:r w:rsidRPr="00BC7993">
        <w:rPr>
          <w:rStyle w:val="Hyperlink"/>
          <w:rFonts w:cstheme="minorHAnsi"/>
          <w:bCs/>
          <w:color w:val="9B1D54"/>
          <w:sz w:val="28"/>
          <w:szCs w:val="28"/>
          <w:u w:val="none"/>
        </w:rPr>
        <w:t>Payment and Reimbursement</w:t>
      </w:r>
    </w:p>
    <w:p w14:paraId="2A98F4E0" w14:textId="74A1C3FE" w:rsidR="007F795F" w:rsidRPr="00BC7993" w:rsidRDefault="009764B9" w:rsidP="007F795F">
      <w:pPr>
        <w:pStyle w:val="BodyText"/>
        <w:spacing w:line="242" w:lineRule="auto"/>
        <w:ind w:right="636"/>
        <w:rPr>
          <w:rFonts w:asciiTheme="minorHAnsi" w:hAnsiTheme="minorHAnsi" w:cstheme="minorHAnsi"/>
          <w:sz w:val="22"/>
          <w:szCs w:val="22"/>
        </w:rPr>
      </w:pPr>
      <w:r>
        <w:rPr>
          <w:rFonts w:asciiTheme="minorHAnsi" w:hAnsiTheme="minorHAnsi" w:cstheme="minorHAnsi"/>
          <w:sz w:val="22"/>
          <w:szCs w:val="22"/>
        </w:rPr>
        <w:t>Consumer r</w:t>
      </w:r>
      <w:r w:rsidR="007F795F" w:rsidRPr="00BC7993">
        <w:rPr>
          <w:rFonts w:asciiTheme="minorHAnsi" w:hAnsiTheme="minorHAnsi" w:cstheme="minorHAnsi"/>
          <w:sz w:val="22"/>
          <w:szCs w:val="22"/>
        </w:rPr>
        <w:t>epresentatives will be reimbursed for their time and out of pocket expense</w:t>
      </w:r>
      <w:r w:rsidR="005F068E">
        <w:rPr>
          <w:rFonts w:asciiTheme="minorHAnsi" w:hAnsiTheme="minorHAnsi" w:cstheme="minorHAnsi"/>
          <w:sz w:val="22"/>
          <w:szCs w:val="22"/>
        </w:rPr>
        <w:t>s</w:t>
      </w:r>
      <w:r w:rsidR="007F795F" w:rsidRPr="00BC7993">
        <w:rPr>
          <w:rFonts w:asciiTheme="minorHAnsi" w:hAnsiTheme="minorHAnsi" w:cstheme="minorHAnsi"/>
          <w:sz w:val="22"/>
          <w:szCs w:val="22"/>
        </w:rPr>
        <w:t xml:space="preserve"> in accordance with Health Consumers Queensland Remuneration Policy.</w:t>
      </w:r>
      <w:r w:rsidR="00A649E1" w:rsidRPr="00BC7993">
        <w:rPr>
          <w:rFonts w:asciiTheme="minorHAnsi" w:hAnsiTheme="minorHAnsi" w:cstheme="minorHAnsi"/>
          <w:sz w:val="22"/>
          <w:szCs w:val="22"/>
        </w:rPr>
        <w:t xml:space="preserve"> The Chairperson will be remunerated</w:t>
      </w:r>
      <w:r w:rsidR="00C95E47">
        <w:rPr>
          <w:rFonts w:asciiTheme="minorHAnsi" w:hAnsiTheme="minorHAnsi" w:cstheme="minorHAnsi"/>
          <w:sz w:val="22"/>
          <w:szCs w:val="22"/>
        </w:rPr>
        <w:t xml:space="preserve"> an additional</w:t>
      </w:r>
      <w:r w:rsidR="00A649E1" w:rsidRPr="00BC7993">
        <w:rPr>
          <w:rFonts w:asciiTheme="minorHAnsi" w:hAnsiTheme="minorHAnsi" w:cstheme="minorHAnsi"/>
          <w:sz w:val="22"/>
          <w:szCs w:val="22"/>
        </w:rPr>
        <w:t xml:space="preserve"> </w:t>
      </w:r>
      <w:r w:rsidR="00B92724">
        <w:rPr>
          <w:rFonts w:asciiTheme="minorHAnsi" w:hAnsiTheme="minorHAnsi" w:cstheme="minorHAnsi"/>
          <w:sz w:val="22"/>
          <w:szCs w:val="22"/>
        </w:rPr>
        <w:t>1 hour</w:t>
      </w:r>
      <w:r w:rsidR="00206133">
        <w:rPr>
          <w:rFonts w:asciiTheme="minorHAnsi" w:hAnsiTheme="minorHAnsi" w:cstheme="minorHAnsi"/>
          <w:sz w:val="22"/>
          <w:szCs w:val="22"/>
        </w:rPr>
        <w:t xml:space="preserve"> to</w:t>
      </w:r>
      <w:r w:rsidR="00B92724">
        <w:rPr>
          <w:rFonts w:asciiTheme="minorHAnsi" w:hAnsiTheme="minorHAnsi" w:cstheme="minorHAnsi"/>
          <w:sz w:val="22"/>
          <w:szCs w:val="22"/>
        </w:rPr>
        <w:t xml:space="preserve"> </w:t>
      </w:r>
      <w:r w:rsidR="00A649E1" w:rsidRPr="00BC7993">
        <w:rPr>
          <w:rFonts w:asciiTheme="minorHAnsi" w:hAnsiTheme="minorHAnsi" w:cstheme="minorHAnsi"/>
          <w:sz w:val="22"/>
          <w:szCs w:val="22"/>
        </w:rPr>
        <w:t>cover meeting preparation,</w:t>
      </w:r>
      <w:r w:rsidR="005F068E">
        <w:rPr>
          <w:rFonts w:asciiTheme="minorHAnsi" w:hAnsiTheme="minorHAnsi" w:cstheme="minorHAnsi"/>
          <w:sz w:val="22"/>
          <w:szCs w:val="22"/>
        </w:rPr>
        <w:t xml:space="preserve"> also</w:t>
      </w:r>
      <w:r w:rsidR="00A649E1" w:rsidRPr="00BC7993">
        <w:rPr>
          <w:rFonts w:asciiTheme="minorHAnsi" w:hAnsiTheme="minorHAnsi" w:cstheme="minorHAnsi"/>
          <w:sz w:val="22"/>
          <w:szCs w:val="22"/>
        </w:rPr>
        <w:t xml:space="preserve"> in line with the </w:t>
      </w:r>
      <w:hyperlink r:id="rId10" w:history="1">
        <w:r w:rsidR="00A649E1" w:rsidRPr="006125C2">
          <w:rPr>
            <w:rStyle w:val="Hyperlink"/>
            <w:rFonts w:asciiTheme="minorHAnsi" w:hAnsiTheme="minorHAnsi" w:cstheme="minorHAnsi"/>
            <w:sz w:val="22"/>
            <w:szCs w:val="22"/>
          </w:rPr>
          <w:t>Remuneration Policy</w:t>
        </w:r>
      </w:hyperlink>
      <w:r w:rsidR="00A649E1" w:rsidRPr="00BC7993">
        <w:rPr>
          <w:rFonts w:asciiTheme="minorHAnsi" w:hAnsiTheme="minorHAnsi" w:cstheme="minorHAnsi"/>
          <w:sz w:val="22"/>
          <w:szCs w:val="22"/>
        </w:rPr>
        <w:t xml:space="preserve">. </w:t>
      </w:r>
    </w:p>
    <w:p w14:paraId="48F6F9B6" w14:textId="77777777" w:rsidR="007F795F" w:rsidRPr="00BC7993" w:rsidRDefault="007F795F" w:rsidP="007F795F">
      <w:pPr>
        <w:pStyle w:val="BodyText"/>
        <w:spacing w:before="8"/>
        <w:rPr>
          <w:rFonts w:asciiTheme="minorHAnsi" w:hAnsiTheme="minorHAnsi" w:cstheme="minorHAnsi"/>
          <w:sz w:val="22"/>
          <w:szCs w:val="22"/>
        </w:rPr>
      </w:pPr>
    </w:p>
    <w:p w14:paraId="45D687C5" w14:textId="77777777" w:rsidR="003805FB" w:rsidRPr="00BC7993" w:rsidRDefault="006C4A06" w:rsidP="003805FB">
      <w:pPr>
        <w:shd w:val="clear" w:color="auto" w:fill="650030"/>
        <w:ind w:right="-755"/>
        <w:rPr>
          <w:rStyle w:val="Hyperlink"/>
          <w:rFonts w:cstheme="minorHAnsi"/>
          <w:bCs/>
          <w:color w:val="FFFFFF" w:themeColor="background1"/>
          <w:sz w:val="28"/>
          <w:szCs w:val="28"/>
          <w:u w:val="none"/>
        </w:rPr>
      </w:pPr>
      <w:r>
        <w:rPr>
          <w:rStyle w:val="Hyperlink"/>
          <w:rFonts w:cstheme="minorHAnsi"/>
          <w:bCs/>
          <w:color w:val="FFFFFF" w:themeColor="background1"/>
          <w:sz w:val="28"/>
          <w:szCs w:val="28"/>
          <w:u w:val="none"/>
        </w:rPr>
        <w:t>Experience and qualities</w:t>
      </w:r>
      <w:r w:rsidR="009E24C3">
        <w:rPr>
          <w:rStyle w:val="Hyperlink"/>
          <w:rFonts w:cstheme="minorHAnsi"/>
          <w:bCs/>
          <w:color w:val="FFFFFF" w:themeColor="background1"/>
          <w:sz w:val="28"/>
          <w:szCs w:val="28"/>
          <w:u w:val="none"/>
        </w:rPr>
        <w:t xml:space="preserve"> we are looking for:</w:t>
      </w:r>
    </w:p>
    <w:p w14:paraId="52236370" w14:textId="77777777" w:rsidR="00D8133C" w:rsidRPr="00BC7993" w:rsidRDefault="00D8133C" w:rsidP="006C4A06">
      <w:pPr>
        <w:pStyle w:val="BodyText"/>
        <w:numPr>
          <w:ilvl w:val="0"/>
          <w:numId w:val="6"/>
        </w:numPr>
        <w:spacing w:after="160"/>
        <w:ind w:right="118"/>
        <w:rPr>
          <w:rFonts w:asciiTheme="minorHAnsi" w:hAnsiTheme="minorHAnsi" w:cstheme="minorHAnsi"/>
          <w:sz w:val="22"/>
          <w:szCs w:val="22"/>
        </w:rPr>
      </w:pPr>
      <w:r w:rsidRPr="00BC7993">
        <w:rPr>
          <w:rFonts w:asciiTheme="minorHAnsi" w:hAnsiTheme="minorHAnsi" w:cstheme="minorHAnsi"/>
          <w:sz w:val="22"/>
          <w:szCs w:val="22"/>
        </w:rPr>
        <w:t xml:space="preserve">Lived experience as a health consumer or </w:t>
      </w:r>
      <w:proofErr w:type="spellStart"/>
      <w:r w:rsidRPr="00BC7993">
        <w:rPr>
          <w:rFonts w:asciiTheme="minorHAnsi" w:hAnsiTheme="minorHAnsi" w:cstheme="minorHAnsi"/>
          <w:sz w:val="22"/>
          <w:szCs w:val="22"/>
        </w:rPr>
        <w:t>carer</w:t>
      </w:r>
      <w:proofErr w:type="spellEnd"/>
      <w:r w:rsidRPr="00BC7993">
        <w:rPr>
          <w:rFonts w:asciiTheme="minorHAnsi" w:hAnsiTheme="minorHAnsi" w:cstheme="minorHAnsi"/>
          <w:sz w:val="22"/>
          <w:szCs w:val="22"/>
        </w:rPr>
        <w:t>.</w:t>
      </w:r>
    </w:p>
    <w:p w14:paraId="32AA957B" w14:textId="77777777" w:rsidR="00D8133C" w:rsidRPr="00BC7993" w:rsidRDefault="00D8133C" w:rsidP="006C4A06">
      <w:pPr>
        <w:pStyle w:val="BodyText"/>
        <w:numPr>
          <w:ilvl w:val="0"/>
          <w:numId w:val="6"/>
        </w:numPr>
        <w:spacing w:after="160"/>
        <w:ind w:right="118"/>
        <w:rPr>
          <w:rFonts w:asciiTheme="minorHAnsi" w:hAnsiTheme="minorHAnsi" w:cstheme="minorHAnsi"/>
          <w:sz w:val="22"/>
          <w:szCs w:val="22"/>
        </w:rPr>
      </w:pPr>
      <w:r w:rsidRPr="00BC7993">
        <w:rPr>
          <w:rFonts w:asciiTheme="minorHAnsi" w:hAnsiTheme="minorHAnsi" w:cstheme="minorHAnsi"/>
          <w:sz w:val="22"/>
          <w:szCs w:val="22"/>
        </w:rPr>
        <w:t xml:space="preserve">Track record of good partnerships as a health </w:t>
      </w:r>
      <w:r>
        <w:rPr>
          <w:rFonts w:asciiTheme="minorHAnsi" w:hAnsiTheme="minorHAnsi" w:cstheme="minorHAnsi"/>
          <w:sz w:val="22"/>
          <w:szCs w:val="22"/>
        </w:rPr>
        <w:t>consumer representative or a desire to develop good partnerships.</w:t>
      </w:r>
    </w:p>
    <w:p w14:paraId="553568B3" w14:textId="77777777" w:rsidR="006C4A06" w:rsidRDefault="006C4A06" w:rsidP="006C4A06">
      <w:pPr>
        <w:pStyle w:val="ListParagraph"/>
        <w:numPr>
          <w:ilvl w:val="0"/>
          <w:numId w:val="6"/>
        </w:numPr>
        <w:spacing w:line="240" w:lineRule="auto"/>
        <w:ind w:right="118"/>
        <w:rPr>
          <w:rFonts w:eastAsia="Calibri" w:cstheme="minorHAnsi"/>
          <w:lang w:val="en-US"/>
        </w:rPr>
      </w:pPr>
      <w:r w:rsidRPr="000F1A5D">
        <w:rPr>
          <w:rFonts w:eastAsia="Calibri" w:cstheme="minorHAnsi"/>
          <w:lang w:val="en-US"/>
        </w:rPr>
        <w:t>A</w:t>
      </w:r>
      <w:r w:rsidR="007F795F" w:rsidRPr="000F1A5D">
        <w:rPr>
          <w:rFonts w:eastAsia="Calibri" w:cstheme="minorHAnsi"/>
          <w:lang w:val="en-US"/>
        </w:rPr>
        <w:t>ctive in the</w:t>
      </w:r>
      <w:r w:rsidRPr="000F1A5D">
        <w:rPr>
          <w:rFonts w:eastAsia="Calibri" w:cstheme="minorHAnsi"/>
          <w:lang w:val="en-US"/>
        </w:rPr>
        <w:t>ir</w:t>
      </w:r>
      <w:r w:rsidR="007F795F" w:rsidRPr="000F1A5D">
        <w:rPr>
          <w:rFonts w:eastAsia="Calibri" w:cstheme="minorHAnsi"/>
          <w:lang w:val="en-US"/>
        </w:rPr>
        <w:t xml:space="preserve"> </w:t>
      </w:r>
      <w:r w:rsidR="007F795F" w:rsidRPr="00BC7993">
        <w:rPr>
          <w:rFonts w:eastAsia="Calibri" w:cstheme="minorHAnsi"/>
          <w:lang w:val="en-US"/>
        </w:rPr>
        <w:t>community,</w:t>
      </w:r>
      <w:r>
        <w:rPr>
          <w:rFonts w:eastAsia="Calibri" w:cstheme="minorHAnsi"/>
          <w:lang w:val="en-US"/>
        </w:rPr>
        <w:t xml:space="preserve"> with strong community networks.</w:t>
      </w:r>
    </w:p>
    <w:p w14:paraId="7CFE6CC5" w14:textId="77777777" w:rsidR="007F795F" w:rsidRPr="000F1A5D" w:rsidRDefault="006C4A06" w:rsidP="000F1A5D">
      <w:pPr>
        <w:pStyle w:val="BodyText"/>
        <w:numPr>
          <w:ilvl w:val="0"/>
          <w:numId w:val="6"/>
        </w:numPr>
        <w:spacing w:after="160"/>
        <w:ind w:right="118"/>
        <w:rPr>
          <w:rFonts w:asciiTheme="minorHAnsi" w:hAnsiTheme="minorHAnsi" w:cstheme="minorHAnsi"/>
          <w:sz w:val="22"/>
          <w:szCs w:val="22"/>
        </w:rPr>
      </w:pPr>
      <w:r w:rsidRPr="000F1A5D">
        <w:rPr>
          <w:rFonts w:asciiTheme="minorHAnsi" w:hAnsiTheme="minorHAnsi" w:cstheme="minorHAnsi"/>
          <w:sz w:val="22"/>
          <w:szCs w:val="22"/>
        </w:rPr>
        <w:t xml:space="preserve">Have </w:t>
      </w:r>
      <w:r w:rsidR="007F795F" w:rsidRPr="000F1A5D">
        <w:rPr>
          <w:rFonts w:asciiTheme="minorHAnsi" w:hAnsiTheme="minorHAnsi" w:cstheme="minorHAnsi"/>
          <w:sz w:val="22"/>
          <w:szCs w:val="22"/>
        </w:rPr>
        <w:t>a sound understanding of local or regional health issues.</w:t>
      </w:r>
    </w:p>
    <w:p w14:paraId="479FC84A" w14:textId="77777777" w:rsidR="007F795F" w:rsidRPr="00BC7993" w:rsidRDefault="007F795F" w:rsidP="006C4A06">
      <w:pPr>
        <w:pStyle w:val="BodyText"/>
        <w:numPr>
          <w:ilvl w:val="0"/>
          <w:numId w:val="6"/>
        </w:numPr>
        <w:spacing w:after="160"/>
        <w:ind w:right="118"/>
        <w:rPr>
          <w:rFonts w:asciiTheme="minorHAnsi" w:hAnsiTheme="minorHAnsi" w:cstheme="minorHAnsi"/>
          <w:sz w:val="22"/>
          <w:szCs w:val="22"/>
        </w:rPr>
      </w:pPr>
      <w:r w:rsidRPr="00BC7993">
        <w:rPr>
          <w:rFonts w:asciiTheme="minorHAnsi" w:hAnsiTheme="minorHAnsi" w:cstheme="minorHAnsi"/>
          <w:sz w:val="22"/>
          <w:szCs w:val="22"/>
        </w:rPr>
        <w:t>Have a strong interest and passion for health system reform.</w:t>
      </w:r>
    </w:p>
    <w:p w14:paraId="57D38923" w14:textId="77777777" w:rsidR="007F795F" w:rsidRPr="00BC7993" w:rsidRDefault="00206133" w:rsidP="006C4A06">
      <w:pPr>
        <w:pStyle w:val="BodyText"/>
        <w:numPr>
          <w:ilvl w:val="0"/>
          <w:numId w:val="6"/>
        </w:numPr>
        <w:spacing w:after="160"/>
        <w:ind w:right="118"/>
        <w:rPr>
          <w:rFonts w:asciiTheme="minorHAnsi" w:hAnsiTheme="minorHAnsi" w:cstheme="minorHAnsi"/>
          <w:sz w:val="22"/>
          <w:szCs w:val="22"/>
        </w:rPr>
      </w:pPr>
      <w:r>
        <w:rPr>
          <w:rFonts w:asciiTheme="minorHAnsi" w:hAnsiTheme="minorHAnsi" w:cstheme="minorHAnsi"/>
          <w:sz w:val="22"/>
          <w:szCs w:val="22"/>
        </w:rPr>
        <w:t>Ability to i</w:t>
      </w:r>
      <w:r w:rsidR="007F795F" w:rsidRPr="00BC7993">
        <w:rPr>
          <w:rFonts w:asciiTheme="minorHAnsi" w:hAnsiTheme="minorHAnsi" w:cstheme="minorHAnsi"/>
          <w:sz w:val="22"/>
          <w:szCs w:val="22"/>
        </w:rPr>
        <w:t xml:space="preserve">dentify and advise </w:t>
      </w:r>
      <w:r w:rsidR="002467BD" w:rsidRPr="00BC7993">
        <w:rPr>
          <w:rFonts w:asciiTheme="minorHAnsi" w:hAnsiTheme="minorHAnsi" w:cstheme="minorHAnsi"/>
          <w:color w:val="000000"/>
          <w:sz w:val="22"/>
          <w:szCs w:val="22"/>
        </w:rPr>
        <w:t>Health Consumers Queensland</w:t>
      </w:r>
      <w:r w:rsidR="007F795F" w:rsidRPr="00BC7993">
        <w:rPr>
          <w:rFonts w:asciiTheme="minorHAnsi" w:hAnsiTheme="minorHAnsi" w:cstheme="minorHAnsi"/>
          <w:sz w:val="22"/>
          <w:szCs w:val="22"/>
        </w:rPr>
        <w:t xml:space="preserve"> on priority areas and issues relating to consumer and community partnering/engagement.</w:t>
      </w:r>
    </w:p>
    <w:p w14:paraId="6940DDC7" w14:textId="77777777" w:rsidR="007F795F" w:rsidRPr="00BC7993" w:rsidRDefault="007F795F" w:rsidP="006C4A06">
      <w:pPr>
        <w:pStyle w:val="BodyText"/>
        <w:numPr>
          <w:ilvl w:val="0"/>
          <w:numId w:val="6"/>
        </w:numPr>
        <w:spacing w:after="160"/>
        <w:ind w:right="118"/>
        <w:rPr>
          <w:rFonts w:asciiTheme="minorHAnsi" w:hAnsiTheme="minorHAnsi" w:cstheme="minorHAnsi"/>
          <w:sz w:val="22"/>
          <w:szCs w:val="22"/>
        </w:rPr>
      </w:pPr>
      <w:r w:rsidRPr="00BC7993">
        <w:rPr>
          <w:rFonts w:asciiTheme="minorHAnsi" w:hAnsiTheme="minorHAnsi" w:cstheme="minorHAnsi"/>
          <w:sz w:val="22"/>
          <w:szCs w:val="22"/>
        </w:rPr>
        <w:t>Raise significant issues and recommendations of a systemic nature, from a consumer perspective, to drive consumer led/co-design projects in health.</w:t>
      </w:r>
    </w:p>
    <w:p w14:paraId="788901DE" w14:textId="76B204C0" w:rsidR="00611208" w:rsidRDefault="00611208" w:rsidP="006C4A06">
      <w:pPr>
        <w:pStyle w:val="ListParagraph"/>
        <w:numPr>
          <w:ilvl w:val="0"/>
          <w:numId w:val="6"/>
        </w:numPr>
        <w:spacing w:line="240" w:lineRule="auto"/>
        <w:ind w:right="118"/>
        <w:rPr>
          <w:rFonts w:cstheme="minorHAnsi"/>
        </w:rPr>
      </w:pPr>
      <w:r w:rsidRPr="00BC7993">
        <w:rPr>
          <w:rFonts w:cstheme="minorHAnsi"/>
        </w:rPr>
        <w:t xml:space="preserve">Ability to make a </w:t>
      </w:r>
      <w:r w:rsidR="005F068E" w:rsidRPr="00BC7993">
        <w:rPr>
          <w:rFonts w:cstheme="minorHAnsi"/>
        </w:rPr>
        <w:t>long-term</w:t>
      </w:r>
      <w:r w:rsidRPr="00BC7993">
        <w:rPr>
          <w:rFonts w:cstheme="minorHAnsi"/>
        </w:rPr>
        <w:t xml:space="preserve"> commitment (</w:t>
      </w:r>
      <w:r w:rsidR="005F068E">
        <w:rPr>
          <w:rFonts w:cstheme="minorHAnsi"/>
        </w:rPr>
        <w:t>b</w:t>
      </w:r>
      <w:r w:rsidR="006C4A06">
        <w:rPr>
          <w:rFonts w:cstheme="minorHAnsi"/>
        </w:rPr>
        <w:t>etween 1 - 2 y</w:t>
      </w:r>
      <w:r w:rsidRPr="00BC7993">
        <w:rPr>
          <w:rFonts w:cstheme="minorHAnsi"/>
        </w:rPr>
        <w:t>ear</w:t>
      </w:r>
      <w:r w:rsidR="006C4A06">
        <w:rPr>
          <w:rFonts w:cstheme="minorHAnsi"/>
        </w:rPr>
        <w:t>s depending on role</w:t>
      </w:r>
      <w:r w:rsidRPr="00BC7993">
        <w:rPr>
          <w:rFonts w:cstheme="minorHAnsi"/>
        </w:rPr>
        <w:t>).</w:t>
      </w:r>
    </w:p>
    <w:p w14:paraId="3B19950A" w14:textId="77777777" w:rsidR="007F795F" w:rsidRPr="00BC7993" w:rsidRDefault="007F795F" w:rsidP="006C4A06">
      <w:pPr>
        <w:pStyle w:val="BodyText"/>
        <w:numPr>
          <w:ilvl w:val="0"/>
          <w:numId w:val="6"/>
        </w:numPr>
        <w:spacing w:after="160"/>
        <w:ind w:right="118"/>
        <w:rPr>
          <w:rFonts w:asciiTheme="minorHAnsi" w:hAnsiTheme="minorHAnsi" w:cstheme="minorHAnsi"/>
          <w:sz w:val="22"/>
          <w:szCs w:val="22"/>
        </w:rPr>
      </w:pPr>
      <w:r w:rsidRPr="00BC7993">
        <w:rPr>
          <w:rFonts w:asciiTheme="minorHAnsi" w:hAnsiTheme="minorHAnsi" w:cstheme="minorHAnsi"/>
          <w:sz w:val="22"/>
          <w:szCs w:val="22"/>
        </w:rPr>
        <w:t>Bring issues and the voice of less heard health consumers. Demonstrated experience working with some of the following</w:t>
      </w:r>
      <w:r w:rsidR="00C95E47">
        <w:rPr>
          <w:rFonts w:asciiTheme="minorHAnsi" w:hAnsiTheme="minorHAnsi" w:cstheme="minorHAnsi"/>
          <w:sz w:val="22"/>
          <w:szCs w:val="22"/>
        </w:rPr>
        <w:t xml:space="preserve"> communities</w:t>
      </w:r>
      <w:r w:rsidRPr="00BC7993">
        <w:rPr>
          <w:rFonts w:asciiTheme="minorHAnsi" w:hAnsiTheme="minorHAnsi" w:cstheme="minorHAnsi"/>
          <w:sz w:val="22"/>
          <w:szCs w:val="22"/>
        </w:rPr>
        <w:t>:</w:t>
      </w:r>
    </w:p>
    <w:p w14:paraId="5F776FFB" w14:textId="77777777" w:rsidR="00C60A11" w:rsidRPr="00202DEA" w:rsidRDefault="00C60A11" w:rsidP="00C60A11">
      <w:pPr>
        <w:pStyle w:val="BodyText"/>
        <w:numPr>
          <w:ilvl w:val="1"/>
          <w:numId w:val="6"/>
        </w:numPr>
        <w:ind w:right="118"/>
        <w:rPr>
          <w:rFonts w:asciiTheme="minorHAnsi" w:hAnsiTheme="minorHAnsi" w:cstheme="minorHAnsi"/>
          <w:sz w:val="22"/>
          <w:szCs w:val="22"/>
        </w:rPr>
      </w:pPr>
      <w:r w:rsidRPr="00202DEA">
        <w:rPr>
          <w:rFonts w:asciiTheme="minorHAnsi" w:hAnsiTheme="minorHAnsi" w:cstheme="minorHAnsi"/>
          <w:sz w:val="22"/>
          <w:szCs w:val="22"/>
        </w:rPr>
        <w:t>Aboriginal</w:t>
      </w:r>
      <w:r w:rsidR="00C95E47" w:rsidRPr="00202DEA">
        <w:rPr>
          <w:rFonts w:asciiTheme="minorHAnsi" w:hAnsiTheme="minorHAnsi" w:cstheme="minorHAnsi"/>
          <w:sz w:val="22"/>
          <w:szCs w:val="22"/>
        </w:rPr>
        <w:t xml:space="preserve"> people</w:t>
      </w:r>
    </w:p>
    <w:p w14:paraId="040FD7BD" w14:textId="77777777" w:rsidR="00C60A11" w:rsidRPr="00202DEA" w:rsidRDefault="00C60A11" w:rsidP="00C60A11">
      <w:pPr>
        <w:pStyle w:val="BodyText"/>
        <w:numPr>
          <w:ilvl w:val="1"/>
          <w:numId w:val="6"/>
        </w:numPr>
        <w:ind w:right="118"/>
        <w:rPr>
          <w:rFonts w:asciiTheme="minorHAnsi" w:hAnsiTheme="minorHAnsi" w:cstheme="minorHAnsi"/>
          <w:sz w:val="22"/>
          <w:szCs w:val="22"/>
        </w:rPr>
      </w:pPr>
      <w:r w:rsidRPr="00202DEA">
        <w:rPr>
          <w:rFonts w:asciiTheme="minorHAnsi" w:hAnsiTheme="minorHAnsi" w:cstheme="minorHAnsi"/>
          <w:sz w:val="22"/>
          <w:szCs w:val="22"/>
        </w:rPr>
        <w:t>Torres Strait Islander</w:t>
      </w:r>
      <w:r w:rsidR="00C95E47" w:rsidRPr="00202DEA">
        <w:rPr>
          <w:rFonts w:asciiTheme="minorHAnsi" w:hAnsiTheme="minorHAnsi" w:cstheme="minorHAnsi"/>
          <w:sz w:val="22"/>
          <w:szCs w:val="22"/>
        </w:rPr>
        <w:t xml:space="preserve"> people</w:t>
      </w:r>
    </w:p>
    <w:p w14:paraId="6ED4222F"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 xml:space="preserve">From a </w:t>
      </w:r>
      <w:r>
        <w:rPr>
          <w:rFonts w:asciiTheme="minorHAnsi" w:hAnsiTheme="minorHAnsi" w:cstheme="minorHAnsi"/>
          <w:sz w:val="22"/>
          <w:szCs w:val="22"/>
        </w:rPr>
        <w:t>non-English speaking background</w:t>
      </w:r>
    </w:p>
    <w:p w14:paraId="5B304B93"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Cultur</w:t>
      </w:r>
      <w:r>
        <w:rPr>
          <w:rFonts w:asciiTheme="minorHAnsi" w:hAnsiTheme="minorHAnsi" w:cstheme="minorHAnsi"/>
          <w:sz w:val="22"/>
          <w:szCs w:val="22"/>
        </w:rPr>
        <w:t>ally or linguistically diverse</w:t>
      </w:r>
    </w:p>
    <w:p w14:paraId="66D032D2"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 xml:space="preserve">Lesbian, gay, bisexual, </w:t>
      </w:r>
      <w:r w:rsidR="006125C2">
        <w:rPr>
          <w:rFonts w:asciiTheme="minorHAnsi" w:hAnsiTheme="minorHAnsi" w:cstheme="minorHAnsi"/>
          <w:sz w:val="22"/>
          <w:szCs w:val="22"/>
        </w:rPr>
        <w:t xml:space="preserve">transgender, </w:t>
      </w:r>
      <w:r w:rsidRPr="00C60A11">
        <w:rPr>
          <w:rFonts w:asciiTheme="minorHAnsi" w:hAnsiTheme="minorHAnsi" w:cstheme="minorHAnsi"/>
          <w:sz w:val="22"/>
          <w:szCs w:val="22"/>
        </w:rPr>
        <w:t xml:space="preserve">gender diverse or intersex </w:t>
      </w:r>
    </w:p>
    <w:p w14:paraId="5C3A9C1F" w14:textId="77777777" w:rsidR="00C60A11" w:rsidRDefault="00C60A11" w:rsidP="00C60A11">
      <w:pPr>
        <w:pStyle w:val="BodyText"/>
        <w:numPr>
          <w:ilvl w:val="1"/>
          <w:numId w:val="6"/>
        </w:numPr>
        <w:ind w:right="118"/>
        <w:rPr>
          <w:rFonts w:asciiTheme="minorHAnsi" w:hAnsiTheme="minorHAnsi" w:cstheme="minorHAnsi"/>
          <w:sz w:val="22"/>
          <w:szCs w:val="22"/>
        </w:rPr>
      </w:pPr>
      <w:r>
        <w:rPr>
          <w:rFonts w:asciiTheme="minorHAnsi" w:hAnsiTheme="minorHAnsi" w:cstheme="minorHAnsi"/>
          <w:sz w:val="22"/>
          <w:szCs w:val="22"/>
        </w:rPr>
        <w:t>Children and youth</w:t>
      </w:r>
    </w:p>
    <w:p w14:paraId="4F843870"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Living with a disability/chronic condition</w:t>
      </w:r>
    </w:p>
    <w:p w14:paraId="1E75FF19"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Caring for someone with a disability</w:t>
      </w:r>
    </w:p>
    <w:p w14:paraId="2FC836D4"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Physically isolated</w:t>
      </w:r>
    </w:p>
    <w:p w14:paraId="2EEC2734"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Transport disadvantaged</w:t>
      </w:r>
    </w:p>
    <w:p w14:paraId="34A8B49B" w14:textId="77777777" w:rsidR="00C60A11" w:rsidRP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Living in a rural or remote area</w:t>
      </w:r>
    </w:p>
    <w:p w14:paraId="4725796C" w14:textId="77777777" w:rsidR="00C60A11" w:rsidRDefault="00C60A11" w:rsidP="00C60A11">
      <w:pPr>
        <w:pStyle w:val="BodyText"/>
        <w:numPr>
          <w:ilvl w:val="1"/>
          <w:numId w:val="6"/>
        </w:numPr>
        <w:ind w:right="118"/>
        <w:rPr>
          <w:rFonts w:asciiTheme="minorHAnsi" w:hAnsiTheme="minorHAnsi" w:cstheme="minorHAnsi"/>
          <w:sz w:val="22"/>
          <w:szCs w:val="22"/>
        </w:rPr>
      </w:pPr>
      <w:r w:rsidRPr="00C60A11">
        <w:rPr>
          <w:rFonts w:asciiTheme="minorHAnsi" w:hAnsiTheme="minorHAnsi" w:cstheme="minorHAnsi"/>
          <w:sz w:val="22"/>
          <w:szCs w:val="22"/>
        </w:rPr>
        <w:t>Living with a chronic illness including mental health</w:t>
      </w:r>
    </w:p>
    <w:p w14:paraId="03AFF948" w14:textId="4ED9D23D" w:rsidR="0001203B" w:rsidRDefault="0001203B">
      <w:pPr>
        <w:rPr>
          <w:rFonts w:eastAsia="Calibri" w:cstheme="minorHAnsi"/>
          <w:lang w:val="en-US"/>
        </w:rPr>
      </w:pPr>
    </w:p>
    <w:p w14:paraId="0B0D97C2" w14:textId="77777777" w:rsidR="006659F7" w:rsidRPr="00BC7993" w:rsidRDefault="006659F7" w:rsidP="006659F7">
      <w:pPr>
        <w:shd w:val="clear" w:color="auto" w:fill="650030"/>
        <w:ind w:right="-755"/>
        <w:rPr>
          <w:rStyle w:val="Hyperlink"/>
          <w:rFonts w:cstheme="minorHAnsi"/>
          <w:bCs/>
          <w:color w:val="FFFFFF" w:themeColor="background1"/>
          <w:sz w:val="28"/>
          <w:szCs w:val="28"/>
          <w:u w:val="none"/>
        </w:rPr>
      </w:pPr>
      <w:r w:rsidRPr="00BC7993">
        <w:rPr>
          <w:rStyle w:val="Hyperlink"/>
          <w:rFonts w:cstheme="minorHAnsi"/>
          <w:bCs/>
          <w:color w:val="FFFFFF" w:themeColor="background1"/>
          <w:sz w:val="28"/>
          <w:szCs w:val="28"/>
          <w:u w:val="none"/>
        </w:rPr>
        <w:t xml:space="preserve">  Recruitment process</w:t>
      </w:r>
    </w:p>
    <w:p w14:paraId="23839A5C" w14:textId="77777777" w:rsidR="006659F7" w:rsidRDefault="006659F7" w:rsidP="006659F7">
      <w:pPr>
        <w:pStyle w:val="ListParagraph"/>
        <w:numPr>
          <w:ilvl w:val="0"/>
          <w:numId w:val="3"/>
        </w:numPr>
        <w:spacing w:after="0" w:line="276" w:lineRule="auto"/>
        <w:rPr>
          <w:rFonts w:cstheme="minorHAnsi"/>
        </w:rPr>
      </w:pPr>
      <w:r w:rsidRPr="00BC7993">
        <w:rPr>
          <w:rFonts w:cstheme="minorHAnsi"/>
        </w:rPr>
        <w:t>Consumers and carers from all regions of Que</w:t>
      </w:r>
      <w:r>
        <w:rPr>
          <w:rFonts w:cstheme="minorHAnsi"/>
        </w:rPr>
        <w:t>ensland are encouraged to apply.</w:t>
      </w:r>
    </w:p>
    <w:p w14:paraId="0AC58DB2" w14:textId="533EBE45" w:rsidR="006659F7" w:rsidRDefault="006659F7" w:rsidP="006659F7">
      <w:pPr>
        <w:pStyle w:val="ListParagraph"/>
        <w:numPr>
          <w:ilvl w:val="0"/>
          <w:numId w:val="3"/>
        </w:numPr>
        <w:spacing w:after="0" w:line="276" w:lineRule="auto"/>
        <w:rPr>
          <w:rFonts w:cstheme="minorHAnsi"/>
        </w:rPr>
      </w:pPr>
      <w:r>
        <w:rPr>
          <w:rFonts w:cstheme="minorHAnsi"/>
        </w:rPr>
        <w:t xml:space="preserve">You must be a member of Health Consumer Queensland’s Network to </w:t>
      </w:r>
      <w:hyperlink r:id="rId11" w:history="1">
        <w:r w:rsidRPr="00526C5D">
          <w:rPr>
            <w:rStyle w:val="Hyperlink"/>
            <w:rFonts w:cstheme="minorHAnsi"/>
          </w:rPr>
          <w:t>apply</w:t>
        </w:r>
      </w:hyperlink>
      <w:r>
        <w:rPr>
          <w:rFonts w:cstheme="minorHAnsi"/>
        </w:rPr>
        <w:t xml:space="preserve"> for membership to the Consumer Advisory Group.</w:t>
      </w:r>
    </w:p>
    <w:p w14:paraId="3A792B56" w14:textId="6FAFCFF6" w:rsidR="00CF784B" w:rsidRDefault="000F73D4" w:rsidP="006659F7">
      <w:pPr>
        <w:pStyle w:val="ListParagraph"/>
        <w:numPr>
          <w:ilvl w:val="0"/>
          <w:numId w:val="3"/>
        </w:numPr>
      </w:pPr>
      <w:r>
        <w:t>S</w:t>
      </w:r>
      <w:r w:rsidR="00CF784B">
        <w:t xml:space="preserve">ome estimate times </w:t>
      </w:r>
      <w:r>
        <w:t>fra</w:t>
      </w:r>
      <w:r w:rsidR="00CF784B">
        <w:t>mes</w:t>
      </w:r>
      <w:r>
        <w:t xml:space="preserve"> include</w:t>
      </w:r>
      <w:r w:rsidR="00CF784B">
        <w:t>:</w:t>
      </w:r>
      <w:r>
        <w:t xml:space="preserve"> </w:t>
      </w:r>
    </w:p>
    <w:p w14:paraId="29164631" w14:textId="4BDB6331" w:rsidR="006659F7" w:rsidRPr="006659F7" w:rsidRDefault="006659F7" w:rsidP="00CF784B">
      <w:pPr>
        <w:pStyle w:val="ListParagraph"/>
        <w:ind w:left="360"/>
      </w:pPr>
      <w:r w:rsidRPr="008B2339">
        <w:t>We expect to conduct interviews on Wednesday 30th and</w:t>
      </w:r>
      <w:r>
        <w:t>/or</w:t>
      </w:r>
      <w:r w:rsidRPr="008B2339">
        <w:t xml:space="preserve"> Thursday 31st of Jan</w:t>
      </w:r>
      <w:r>
        <w:t>uary 2019</w:t>
      </w:r>
      <w:r w:rsidRPr="008B2339">
        <w:t>. Applicants will be informed about the st</w:t>
      </w:r>
      <w:r>
        <w:t>atus of their application on Friday</w:t>
      </w:r>
      <w:r w:rsidRPr="008B2339">
        <w:t xml:space="preserve"> 1st of February</w:t>
      </w:r>
      <w:r>
        <w:t xml:space="preserve"> 2019</w:t>
      </w:r>
      <w:r w:rsidRPr="008B2339">
        <w:t xml:space="preserve">. Please note that a face-to-face orientation and meeting will be held on </w:t>
      </w:r>
      <w:r>
        <w:t>Tuesday</w:t>
      </w:r>
      <w:r w:rsidRPr="008B2339">
        <w:t xml:space="preserve"> 1</w:t>
      </w:r>
      <w:r>
        <w:t>9</w:t>
      </w:r>
      <w:r w:rsidRPr="008B2339">
        <w:t xml:space="preserve">th of February 2019. </w:t>
      </w:r>
    </w:p>
    <w:p w14:paraId="1563448E" w14:textId="20F0AAEB" w:rsidR="006659F7" w:rsidRDefault="006659F7">
      <w:pPr>
        <w:rPr>
          <w:rFonts w:eastAsia="Calibri" w:cstheme="minorHAnsi"/>
          <w:lang w:val="en-US"/>
        </w:rPr>
      </w:pPr>
      <w:r>
        <w:rPr>
          <w:rFonts w:eastAsia="Calibri" w:cstheme="minorHAnsi"/>
          <w:lang w:val="en-US"/>
        </w:rPr>
        <w:br w:type="page"/>
      </w:r>
    </w:p>
    <w:p w14:paraId="10FAF8DB" w14:textId="77777777" w:rsidR="0074042A" w:rsidRPr="0074042A" w:rsidRDefault="0074042A" w:rsidP="0074042A">
      <w:pPr>
        <w:shd w:val="clear" w:color="auto" w:fill="650030"/>
        <w:ind w:right="-755"/>
        <w:rPr>
          <w:rStyle w:val="Hyperlink"/>
          <w:rFonts w:cstheme="minorHAnsi"/>
          <w:bCs/>
          <w:color w:val="FFFFFF" w:themeColor="background1"/>
          <w:sz w:val="28"/>
          <w:szCs w:val="28"/>
          <w:u w:val="none"/>
        </w:rPr>
      </w:pPr>
      <w:r w:rsidRPr="0074042A">
        <w:rPr>
          <w:rStyle w:val="Hyperlink"/>
          <w:rFonts w:cstheme="minorHAnsi"/>
          <w:bCs/>
          <w:color w:val="FFFFFF" w:themeColor="background1"/>
          <w:sz w:val="28"/>
          <w:szCs w:val="28"/>
          <w:u w:val="none"/>
        </w:rPr>
        <w:lastRenderedPageBreak/>
        <w:t>How to apply</w:t>
      </w:r>
    </w:p>
    <w:p w14:paraId="072997CB" w14:textId="77777777" w:rsidR="008B2339" w:rsidRDefault="0074042A" w:rsidP="0074042A">
      <w:pPr>
        <w:rPr>
          <w:b/>
        </w:rPr>
      </w:pPr>
      <w:r>
        <w:rPr>
          <w:b/>
        </w:rPr>
        <w:t>Please complete the</w:t>
      </w:r>
      <w:r w:rsidRPr="0074042A">
        <w:rPr>
          <w:b/>
        </w:rPr>
        <w:t xml:space="preserve"> Expression of Interest form </w:t>
      </w:r>
      <w:r>
        <w:rPr>
          <w:b/>
        </w:rPr>
        <w:t>on the following page</w:t>
      </w:r>
      <w:r w:rsidR="00B802E9">
        <w:rPr>
          <w:b/>
        </w:rPr>
        <w:t>s</w:t>
      </w:r>
      <w:r>
        <w:rPr>
          <w:b/>
        </w:rPr>
        <w:t xml:space="preserve"> </w:t>
      </w:r>
      <w:r w:rsidRPr="0074042A">
        <w:rPr>
          <w:b/>
        </w:rPr>
        <w:t xml:space="preserve">and return to Health Consumers Queensland via </w:t>
      </w:r>
      <w:hyperlink r:id="rId12" w:history="1">
        <w:r w:rsidRPr="0074042A">
          <w:rPr>
            <w:rStyle w:val="Hyperlink"/>
            <w:b/>
          </w:rPr>
          <w:t>consumer@hcq.org.au</w:t>
        </w:r>
      </w:hyperlink>
      <w:r>
        <w:rPr>
          <w:rStyle w:val="Hyperlink"/>
          <w:b/>
        </w:rPr>
        <w:t xml:space="preserve"> </w:t>
      </w:r>
      <w:r>
        <w:rPr>
          <w:b/>
        </w:rPr>
        <w:t xml:space="preserve">by close of business </w:t>
      </w:r>
      <w:r w:rsidR="00B802E9">
        <w:rPr>
          <w:b/>
        </w:rPr>
        <w:t>Monday</w:t>
      </w:r>
      <w:r w:rsidR="00F2564A" w:rsidRPr="00F2564A">
        <w:rPr>
          <w:b/>
        </w:rPr>
        <w:t>, 1</w:t>
      </w:r>
      <w:r w:rsidR="00F2564A">
        <w:rPr>
          <w:b/>
        </w:rPr>
        <w:t>7</w:t>
      </w:r>
      <w:r w:rsidR="00F2564A" w:rsidRPr="00F2564A">
        <w:rPr>
          <w:b/>
        </w:rPr>
        <w:t xml:space="preserve"> December 2018</w:t>
      </w:r>
      <w:r w:rsidR="00B802E9">
        <w:rPr>
          <w:b/>
        </w:rPr>
        <w:t xml:space="preserve">. </w:t>
      </w:r>
    </w:p>
    <w:p w14:paraId="61B0FCFE" w14:textId="77777777" w:rsidR="002754B7" w:rsidRDefault="002754B7" w:rsidP="002754B7">
      <w:pPr>
        <w:spacing w:after="0"/>
      </w:pPr>
      <w:r>
        <w:t xml:space="preserve">Here are some estimate time frames: </w:t>
      </w:r>
    </w:p>
    <w:p w14:paraId="082E2C62" w14:textId="14C3E8D6" w:rsidR="008F29FB" w:rsidRDefault="0074042A">
      <w:r w:rsidRPr="00FD4F29">
        <w:t xml:space="preserve">For </w:t>
      </w:r>
      <w:r w:rsidR="007F22E8">
        <w:t xml:space="preserve">queries relating to </w:t>
      </w:r>
      <w:r w:rsidR="007F22E8" w:rsidRPr="00851926">
        <w:t xml:space="preserve">the </w:t>
      </w:r>
      <w:r w:rsidR="007F22E8">
        <w:t>Consumer Advisory Group</w:t>
      </w:r>
      <w:r w:rsidR="007F22E8" w:rsidRPr="00851926">
        <w:t xml:space="preserve"> </w:t>
      </w:r>
      <w:r w:rsidR="007F22E8">
        <w:t xml:space="preserve">or </w:t>
      </w:r>
      <w:r w:rsidRPr="00FD4F29">
        <w:t xml:space="preserve">assistance completing this Expression of Interest, </w:t>
      </w:r>
      <w:r w:rsidRPr="005504C4">
        <w:t xml:space="preserve">please contact Health Consumers Queensland via </w:t>
      </w:r>
      <w:hyperlink r:id="rId13" w:history="1">
        <w:r w:rsidRPr="005504C4">
          <w:rPr>
            <w:rStyle w:val="Hyperlink"/>
          </w:rPr>
          <w:t>consumer@hcq.org.au</w:t>
        </w:r>
      </w:hyperlink>
      <w:r w:rsidR="00B778F7">
        <w:t xml:space="preserve"> or by phone on 07 3012 909</w:t>
      </w:r>
    </w:p>
    <w:p w14:paraId="3AC826B2" w14:textId="77777777" w:rsidR="008F29FB" w:rsidRDefault="008F29FB">
      <w:r>
        <w:br w:type="page"/>
      </w:r>
    </w:p>
    <w:p w14:paraId="37F0323C" w14:textId="77777777" w:rsidR="000D5DE0" w:rsidRDefault="000D5DE0">
      <w:pPr>
        <w:rPr>
          <w:rStyle w:val="Hyperlink"/>
          <w:rFonts w:cstheme="minorHAnsi"/>
          <w:bCs/>
          <w:color w:val="9B1D54"/>
          <w:sz w:val="28"/>
          <w:szCs w:val="28"/>
          <w:u w:val="none"/>
        </w:rPr>
      </w:pPr>
    </w:p>
    <w:p w14:paraId="475CA6F6" w14:textId="6D87A768" w:rsidR="0074042A" w:rsidRDefault="0074042A" w:rsidP="0074042A">
      <w:pPr>
        <w:pStyle w:val="Heading2"/>
        <w:ind w:left="0" w:right="118"/>
        <w:jc w:val="center"/>
        <w:rPr>
          <w:rStyle w:val="Hyperlink"/>
          <w:rFonts w:asciiTheme="minorHAnsi" w:eastAsiaTheme="minorHAnsi" w:hAnsiTheme="minorHAnsi" w:cstheme="minorHAnsi"/>
          <w:b w:val="0"/>
          <w:color w:val="9B1D54"/>
          <w:sz w:val="28"/>
          <w:szCs w:val="28"/>
          <w:u w:val="none"/>
          <w:lang w:val="en-AU"/>
        </w:rPr>
      </w:pPr>
      <w:r w:rsidRPr="0074042A">
        <w:rPr>
          <w:rStyle w:val="Hyperlink"/>
          <w:rFonts w:asciiTheme="minorHAnsi" w:eastAsiaTheme="minorHAnsi" w:hAnsiTheme="minorHAnsi" w:cstheme="minorHAnsi"/>
          <w:b w:val="0"/>
          <w:color w:val="9B1D54"/>
          <w:sz w:val="28"/>
          <w:szCs w:val="28"/>
          <w:u w:val="none"/>
          <w:lang w:val="en-AU"/>
        </w:rPr>
        <w:t>E</w:t>
      </w:r>
      <w:r>
        <w:rPr>
          <w:rStyle w:val="Hyperlink"/>
          <w:rFonts w:asciiTheme="minorHAnsi" w:eastAsiaTheme="minorHAnsi" w:hAnsiTheme="minorHAnsi" w:cstheme="minorHAnsi"/>
          <w:b w:val="0"/>
          <w:color w:val="9B1D54"/>
          <w:sz w:val="28"/>
          <w:szCs w:val="28"/>
          <w:u w:val="none"/>
          <w:lang w:val="en-AU"/>
        </w:rPr>
        <w:t>xpression of Interest for</w:t>
      </w:r>
      <w:r w:rsidR="005F068E">
        <w:rPr>
          <w:rStyle w:val="Hyperlink"/>
          <w:rFonts w:asciiTheme="minorHAnsi" w:eastAsiaTheme="minorHAnsi" w:hAnsiTheme="minorHAnsi" w:cstheme="minorHAnsi"/>
          <w:b w:val="0"/>
          <w:color w:val="9B1D54"/>
          <w:sz w:val="28"/>
          <w:szCs w:val="28"/>
          <w:u w:val="none"/>
          <w:lang w:val="en-AU"/>
        </w:rPr>
        <w:t>m</w:t>
      </w:r>
    </w:p>
    <w:p w14:paraId="487E032F" w14:textId="77777777" w:rsidR="0074042A" w:rsidRPr="0074042A" w:rsidRDefault="0074042A" w:rsidP="0074042A">
      <w:pPr>
        <w:pStyle w:val="Heading2"/>
        <w:ind w:left="0" w:right="118"/>
        <w:jc w:val="center"/>
        <w:rPr>
          <w:rStyle w:val="Hyperlink"/>
          <w:rFonts w:asciiTheme="minorHAnsi" w:eastAsiaTheme="minorHAnsi" w:hAnsiTheme="minorHAnsi" w:cstheme="minorHAnsi"/>
          <w:color w:val="9B1D54"/>
          <w:sz w:val="28"/>
          <w:szCs w:val="28"/>
          <w:u w:val="none"/>
          <w:lang w:val="en-AU"/>
        </w:rPr>
      </w:pPr>
      <w:r w:rsidRPr="0074042A">
        <w:rPr>
          <w:rStyle w:val="Hyperlink"/>
          <w:rFonts w:asciiTheme="minorHAnsi" w:eastAsiaTheme="minorHAnsi" w:hAnsiTheme="minorHAnsi" w:cstheme="minorHAnsi"/>
          <w:b w:val="0"/>
          <w:color w:val="9B1D54"/>
          <w:sz w:val="28"/>
          <w:szCs w:val="28"/>
          <w:u w:val="none"/>
          <w:lang w:val="en-AU"/>
        </w:rPr>
        <w:t xml:space="preserve">Health Consumers Queensland </w:t>
      </w:r>
      <w:r w:rsidR="005F068E">
        <w:rPr>
          <w:rStyle w:val="Hyperlink"/>
          <w:rFonts w:asciiTheme="minorHAnsi" w:eastAsiaTheme="minorHAnsi" w:hAnsiTheme="minorHAnsi" w:cstheme="minorHAnsi"/>
          <w:b w:val="0"/>
          <w:color w:val="9B1D54"/>
          <w:sz w:val="28"/>
          <w:szCs w:val="28"/>
          <w:u w:val="none"/>
          <w:lang w:val="en-AU"/>
        </w:rPr>
        <w:t xml:space="preserve">- </w:t>
      </w:r>
      <w:r w:rsidRPr="0074042A">
        <w:rPr>
          <w:rStyle w:val="Hyperlink"/>
          <w:rFonts w:asciiTheme="minorHAnsi" w:eastAsiaTheme="minorHAnsi" w:hAnsiTheme="minorHAnsi" w:cstheme="minorHAnsi"/>
          <w:b w:val="0"/>
          <w:color w:val="9B1D54"/>
          <w:sz w:val="28"/>
          <w:szCs w:val="28"/>
          <w:u w:val="none"/>
          <w:lang w:val="en-AU"/>
        </w:rPr>
        <w:t>Consumer Advisory Group</w:t>
      </w:r>
    </w:p>
    <w:p w14:paraId="254CF76B" w14:textId="77777777" w:rsidR="0074042A" w:rsidRDefault="0074042A" w:rsidP="0074042A">
      <w:pPr>
        <w:pStyle w:val="BodyText"/>
        <w:spacing w:before="11"/>
        <w:rPr>
          <w:sz w:val="20"/>
        </w:rPr>
      </w:pPr>
    </w:p>
    <w:tbl>
      <w:tblPr>
        <w:tblW w:w="921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4"/>
        <w:gridCol w:w="435"/>
        <w:gridCol w:w="3118"/>
        <w:gridCol w:w="709"/>
        <w:gridCol w:w="678"/>
      </w:tblGrid>
      <w:tr w:rsidR="0074042A" w14:paraId="2257482A" w14:textId="77777777" w:rsidTr="00611208">
        <w:trPr>
          <w:trHeight w:hRule="exact" w:val="518"/>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E1E1E1"/>
          </w:tcPr>
          <w:p w14:paraId="14BC9971" w14:textId="77777777" w:rsidR="0074042A" w:rsidRDefault="0074042A" w:rsidP="001F7C83">
            <w:pPr>
              <w:pStyle w:val="TableParagraph"/>
              <w:spacing w:before="117"/>
              <w:rPr>
                <w:b/>
              </w:rPr>
            </w:pPr>
            <w:bookmarkStart w:id="0" w:name="Tenancy_details"/>
            <w:bookmarkStart w:id="1" w:name="Applicant_details"/>
            <w:bookmarkEnd w:id="0"/>
            <w:bookmarkEnd w:id="1"/>
            <w:r>
              <w:rPr>
                <w:b/>
              </w:rPr>
              <w:t>Personal details</w:t>
            </w:r>
          </w:p>
        </w:tc>
      </w:tr>
      <w:tr w:rsidR="0074042A" w14:paraId="6216A498" w14:textId="77777777" w:rsidTr="00611208">
        <w:trPr>
          <w:trHeight w:hRule="exact" w:val="494"/>
        </w:trPr>
        <w:tc>
          <w:tcPr>
            <w:tcW w:w="9214" w:type="dxa"/>
            <w:gridSpan w:val="5"/>
            <w:tcBorders>
              <w:top w:val="dotted" w:sz="4" w:space="0" w:color="000000"/>
              <w:left w:val="dotted" w:sz="4" w:space="0" w:color="000000"/>
              <w:bottom w:val="dotted" w:sz="4" w:space="0" w:color="000000"/>
              <w:right w:val="dotted" w:sz="4" w:space="0" w:color="000000"/>
            </w:tcBorders>
          </w:tcPr>
          <w:p w14:paraId="09782B02" w14:textId="77777777" w:rsidR="0074042A" w:rsidRDefault="0074042A" w:rsidP="001F7C83">
            <w:pPr>
              <w:pStyle w:val="TableParagraph"/>
              <w:tabs>
                <w:tab w:val="left" w:pos="5666"/>
                <w:tab w:val="left" w:pos="7506"/>
                <w:tab w:val="left" w:pos="8217"/>
              </w:tabs>
              <w:spacing w:before="105"/>
            </w:pPr>
            <w:r>
              <w:t>Full</w:t>
            </w:r>
            <w:r>
              <w:rPr>
                <w:spacing w:val="-1"/>
              </w:rPr>
              <w:t xml:space="preserve"> </w:t>
            </w:r>
            <w:r>
              <w:t>name:</w:t>
            </w:r>
            <w:r>
              <w:tab/>
            </w:r>
          </w:p>
        </w:tc>
      </w:tr>
      <w:tr w:rsidR="0074042A" w14:paraId="5CBAB8D4" w14:textId="77777777" w:rsidTr="00611208">
        <w:trPr>
          <w:trHeight w:hRule="exact" w:val="470"/>
        </w:trPr>
        <w:tc>
          <w:tcPr>
            <w:tcW w:w="9214" w:type="dxa"/>
            <w:gridSpan w:val="5"/>
            <w:tcBorders>
              <w:top w:val="dotted" w:sz="4" w:space="0" w:color="000000"/>
              <w:left w:val="dotted" w:sz="4" w:space="0" w:color="000000"/>
              <w:bottom w:val="dotted" w:sz="4" w:space="0" w:color="000000"/>
              <w:right w:val="dotted" w:sz="4" w:space="0" w:color="000000"/>
            </w:tcBorders>
          </w:tcPr>
          <w:p w14:paraId="19B55641" w14:textId="77777777" w:rsidR="0074042A" w:rsidRDefault="0074042A" w:rsidP="001F7C83">
            <w:pPr>
              <w:pStyle w:val="TableParagraph"/>
              <w:tabs>
                <w:tab w:val="left" w:pos="4915"/>
              </w:tabs>
              <w:spacing w:before="93"/>
            </w:pPr>
            <w:r>
              <w:t>Phone</w:t>
            </w:r>
            <w:r>
              <w:rPr>
                <w:spacing w:val="-3"/>
              </w:rPr>
              <w:t xml:space="preserve"> </w:t>
            </w:r>
            <w:r>
              <w:t>number:</w:t>
            </w:r>
            <w:r>
              <w:tab/>
            </w:r>
          </w:p>
        </w:tc>
      </w:tr>
      <w:tr w:rsidR="0074042A" w14:paraId="0C96C6B9" w14:textId="77777777" w:rsidTr="00611208">
        <w:trPr>
          <w:trHeight w:hRule="exact" w:val="470"/>
        </w:trPr>
        <w:tc>
          <w:tcPr>
            <w:tcW w:w="9214" w:type="dxa"/>
            <w:gridSpan w:val="5"/>
            <w:tcBorders>
              <w:top w:val="dotted" w:sz="4" w:space="0" w:color="000000"/>
              <w:left w:val="dotted" w:sz="4" w:space="0" w:color="000000"/>
              <w:bottom w:val="dotted" w:sz="4" w:space="0" w:color="000000"/>
              <w:right w:val="dotted" w:sz="4" w:space="0" w:color="000000"/>
            </w:tcBorders>
          </w:tcPr>
          <w:p w14:paraId="02518638" w14:textId="77777777" w:rsidR="0074042A" w:rsidRDefault="0074042A" w:rsidP="001F7C83">
            <w:pPr>
              <w:pStyle w:val="TableParagraph"/>
              <w:spacing w:before="93"/>
            </w:pPr>
            <w:r>
              <w:t>Email:</w:t>
            </w:r>
          </w:p>
        </w:tc>
      </w:tr>
      <w:tr w:rsidR="0074042A" w14:paraId="653CF670" w14:textId="77777777" w:rsidTr="00611208">
        <w:trPr>
          <w:trHeight w:hRule="exact" w:val="473"/>
        </w:trPr>
        <w:tc>
          <w:tcPr>
            <w:tcW w:w="9214" w:type="dxa"/>
            <w:gridSpan w:val="5"/>
            <w:tcBorders>
              <w:top w:val="dotted" w:sz="4" w:space="0" w:color="000000"/>
              <w:left w:val="dotted" w:sz="4" w:space="0" w:color="000000"/>
              <w:bottom w:val="dotted" w:sz="4" w:space="0" w:color="000000"/>
              <w:right w:val="dotted" w:sz="4" w:space="0" w:color="000000"/>
            </w:tcBorders>
          </w:tcPr>
          <w:p w14:paraId="0F52596A" w14:textId="77777777" w:rsidR="0074042A" w:rsidRDefault="0074042A" w:rsidP="001F7C83">
            <w:pPr>
              <w:pStyle w:val="TableParagraph"/>
              <w:spacing w:before="95"/>
            </w:pPr>
            <w:r>
              <w:t>Address:</w:t>
            </w:r>
          </w:p>
        </w:tc>
      </w:tr>
      <w:tr w:rsidR="0074042A" w14:paraId="6475F0B6" w14:textId="77777777" w:rsidTr="00611208">
        <w:trPr>
          <w:trHeight w:hRule="exact" w:val="470"/>
        </w:trPr>
        <w:tc>
          <w:tcPr>
            <w:tcW w:w="9214" w:type="dxa"/>
            <w:gridSpan w:val="5"/>
            <w:tcBorders>
              <w:top w:val="dotted" w:sz="4" w:space="0" w:color="000000"/>
              <w:left w:val="dotted" w:sz="4" w:space="0" w:color="000000"/>
              <w:bottom w:val="dotted" w:sz="4" w:space="0" w:color="000000"/>
              <w:right w:val="dotted" w:sz="4" w:space="0" w:color="000000"/>
            </w:tcBorders>
          </w:tcPr>
          <w:p w14:paraId="6EC70774" w14:textId="77777777" w:rsidR="0074042A" w:rsidRDefault="005F068E" w:rsidP="004D647D">
            <w:pPr>
              <w:pStyle w:val="TableParagraph"/>
              <w:tabs>
                <w:tab w:val="left" w:pos="4700"/>
              </w:tabs>
              <w:spacing w:before="95"/>
            </w:pPr>
            <w:r>
              <w:t>Suburb:</w:t>
            </w:r>
            <w:r>
              <w:tab/>
            </w:r>
            <w:r w:rsidR="0074042A">
              <w:t>Postcode:</w:t>
            </w:r>
          </w:p>
        </w:tc>
      </w:tr>
      <w:tr w:rsidR="0074042A" w14:paraId="5CA1F222" w14:textId="77777777" w:rsidTr="00611208">
        <w:trPr>
          <w:trHeight w:hRule="exact" w:val="759"/>
        </w:trPr>
        <w:tc>
          <w:tcPr>
            <w:tcW w:w="7827" w:type="dxa"/>
            <w:gridSpan w:val="3"/>
            <w:tcBorders>
              <w:top w:val="dotted" w:sz="4" w:space="0" w:color="000000"/>
              <w:left w:val="dotted" w:sz="4" w:space="0" w:color="000000"/>
              <w:bottom w:val="dotted" w:sz="4" w:space="0" w:color="000000"/>
              <w:right w:val="dotted" w:sz="4" w:space="0" w:color="000000"/>
            </w:tcBorders>
          </w:tcPr>
          <w:p w14:paraId="1BA074D3" w14:textId="77777777" w:rsidR="0074042A" w:rsidRDefault="0074042A" w:rsidP="001F7C83">
            <w:pPr>
              <w:pStyle w:val="TableParagraph"/>
              <w:tabs>
                <w:tab w:val="left" w:pos="4914"/>
                <w:tab w:val="left" w:pos="6714"/>
              </w:tabs>
              <w:spacing w:before="93"/>
            </w:pPr>
            <w:r>
              <w:t>Would you like us to retain this application for future vacancies?</w:t>
            </w:r>
          </w:p>
          <w:p w14:paraId="75AE7C0B" w14:textId="77777777" w:rsidR="0074042A" w:rsidRDefault="0074042A" w:rsidP="001F7C83">
            <w:pPr>
              <w:pStyle w:val="TableParagraph"/>
              <w:tabs>
                <w:tab w:val="left" w:pos="4914"/>
                <w:tab w:val="left" w:pos="6714"/>
              </w:tabs>
              <w:spacing w:before="93"/>
            </w:pPr>
            <w:r w:rsidRPr="00745256">
              <w:rPr>
                <w:i/>
                <w:sz w:val="20"/>
              </w:rPr>
              <w:t>Applications not retained are destroyed once the application process is complete.</w:t>
            </w:r>
          </w:p>
        </w:tc>
        <w:tc>
          <w:tcPr>
            <w:tcW w:w="709" w:type="dxa"/>
            <w:tcBorders>
              <w:top w:val="dotted" w:sz="4" w:space="0" w:color="000000"/>
              <w:left w:val="dotted" w:sz="4" w:space="0" w:color="000000"/>
              <w:bottom w:val="dotted" w:sz="4" w:space="0" w:color="000000"/>
              <w:right w:val="dotted" w:sz="4" w:space="0" w:color="000000"/>
            </w:tcBorders>
            <w:vAlign w:val="center"/>
          </w:tcPr>
          <w:p w14:paraId="41D9B772" w14:textId="77777777" w:rsidR="0074042A" w:rsidRDefault="0074042A" w:rsidP="001F7C83">
            <w:pPr>
              <w:pStyle w:val="TableParagraph"/>
              <w:tabs>
                <w:tab w:val="left" w:pos="4914"/>
                <w:tab w:val="left" w:pos="6714"/>
              </w:tabs>
              <w:spacing w:before="93"/>
              <w:jc w:val="center"/>
            </w:pPr>
            <w:r>
              <w:t>Yes</w:t>
            </w:r>
          </w:p>
        </w:tc>
        <w:tc>
          <w:tcPr>
            <w:tcW w:w="678" w:type="dxa"/>
            <w:tcBorders>
              <w:top w:val="dotted" w:sz="4" w:space="0" w:color="000000"/>
              <w:left w:val="dotted" w:sz="4" w:space="0" w:color="000000"/>
              <w:bottom w:val="dotted" w:sz="4" w:space="0" w:color="000000"/>
              <w:right w:val="dotted" w:sz="4" w:space="0" w:color="000000"/>
            </w:tcBorders>
            <w:vAlign w:val="center"/>
          </w:tcPr>
          <w:p w14:paraId="585F5738" w14:textId="77777777" w:rsidR="0074042A" w:rsidRDefault="0074042A" w:rsidP="001F7C83">
            <w:pPr>
              <w:pStyle w:val="TableParagraph"/>
              <w:tabs>
                <w:tab w:val="left" w:pos="4914"/>
                <w:tab w:val="left" w:pos="6714"/>
              </w:tabs>
              <w:spacing w:before="93"/>
              <w:jc w:val="center"/>
            </w:pPr>
            <w:r>
              <w:t>No</w:t>
            </w:r>
          </w:p>
        </w:tc>
      </w:tr>
      <w:tr w:rsidR="0074042A" w:rsidRPr="00C03923" w14:paraId="2370AD05" w14:textId="77777777" w:rsidTr="00DF1B79">
        <w:trPr>
          <w:trHeight w:hRule="exact" w:val="656"/>
        </w:trPr>
        <w:tc>
          <w:tcPr>
            <w:tcW w:w="7827" w:type="dxa"/>
            <w:gridSpan w:val="3"/>
            <w:tcBorders>
              <w:top w:val="dotted" w:sz="4" w:space="0" w:color="000000"/>
              <w:left w:val="dotted" w:sz="4" w:space="0" w:color="000000"/>
              <w:bottom w:val="dotted" w:sz="4" w:space="0" w:color="000000"/>
              <w:right w:val="dotted" w:sz="4" w:space="0" w:color="000000"/>
            </w:tcBorders>
          </w:tcPr>
          <w:p w14:paraId="4BD2E6AE" w14:textId="18653DF1" w:rsidR="0074042A" w:rsidRPr="00C03923" w:rsidRDefault="0074042A" w:rsidP="00BE37DA">
            <w:pPr>
              <w:pStyle w:val="TableParagraph"/>
              <w:tabs>
                <w:tab w:val="left" w:pos="4914"/>
                <w:tab w:val="left" w:pos="6714"/>
              </w:tabs>
              <w:spacing w:before="93"/>
            </w:pPr>
            <w:r w:rsidRPr="00C03923">
              <w:t>Are you a member of the Health Consumers Queensland network?</w:t>
            </w:r>
            <w:r w:rsidR="00845D33" w:rsidRPr="00C03923">
              <w:t xml:space="preserve"> If no, by completing this form you agree to </w:t>
            </w:r>
            <w:r w:rsidR="005F068E" w:rsidRPr="00C03923">
              <w:t>join</w:t>
            </w:r>
            <w:r w:rsidR="00845D33" w:rsidRPr="00C03923">
              <w:t xml:space="preserve"> our network</w:t>
            </w:r>
            <w:r w:rsidR="00BE37DA">
              <w:t>?</w:t>
            </w:r>
          </w:p>
        </w:tc>
        <w:tc>
          <w:tcPr>
            <w:tcW w:w="709" w:type="dxa"/>
            <w:tcBorders>
              <w:top w:val="dotted" w:sz="4" w:space="0" w:color="000000"/>
              <w:left w:val="dotted" w:sz="4" w:space="0" w:color="000000"/>
              <w:bottom w:val="dotted" w:sz="4" w:space="0" w:color="000000"/>
              <w:right w:val="dotted" w:sz="4" w:space="0" w:color="000000"/>
            </w:tcBorders>
            <w:vAlign w:val="center"/>
          </w:tcPr>
          <w:p w14:paraId="74E8835D" w14:textId="77777777" w:rsidR="0074042A" w:rsidRPr="00C03923" w:rsidRDefault="0074042A" w:rsidP="001F7C83">
            <w:pPr>
              <w:pStyle w:val="TableParagraph"/>
              <w:tabs>
                <w:tab w:val="left" w:pos="4914"/>
                <w:tab w:val="left" w:pos="6714"/>
              </w:tabs>
              <w:spacing w:before="93"/>
              <w:jc w:val="center"/>
            </w:pPr>
            <w:r w:rsidRPr="00C03923">
              <w:t>Yes</w:t>
            </w:r>
          </w:p>
        </w:tc>
        <w:tc>
          <w:tcPr>
            <w:tcW w:w="678" w:type="dxa"/>
            <w:tcBorders>
              <w:top w:val="dotted" w:sz="4" w:space="0" w:color="000000"/>
              <w:left w:val="dotted" w:sz="4" w:space="0" w:color="000000"/>
              <w:bottom w:val="dotted" w:sz="4" w:space="0" w:color="000000"/>
              <w:right w:val="dotted" w:sz="4" w:space="0" w:color="000000"/>
            </w:tcBorders>
            <w:vAlign w:val="center"/>
          </w:tcPr>
          <w:p w14:paraId="1704850B" w14:textId="77777777" w:rsidR="0074042A" w:rsidRPr="00C03923" w:rsidRDefault="0074042A" w:rsidP="001F7C83">
            <w:pPr>
              <w:pStyle w:val="TableParagraph"/>
              <w:tabs>
                <w:tab w:val="left" w:pos="4914"/>
                <w:tab w:val="left" w:pos="6714"/>
              </w:tabs>
              <w:spacing w:before="93"/>
              <w:jc w:val="center"/>
            </w:pPr>
            <w:r w:rsidRPr="00C03923">
              <w:t>No</w:t>
            </w:r>
          </w:p>
        </w:tc>
      </w:tr>
      <w:tr w:rsidR="00BE37DA" w14:paraId="28E2C508" w14:textId="77777777" w:rsidTr="00BE37DA">
        <w:trPr>
          <w:trHeight w:hRule="exact" w:val="429"/>
        </w:trPr>
        <w:tc>
          <w:tcPr>
            <w:tcW w:w="7827" w:type="dxa"/>
            <w:gridSpan w:val="3"/>
            <w:tcBorders>
              <w:top w:val="dotted" w:sz="4" w:space="0" w:color="000000"/>
              <w:left w:val="dotted" w:sz="4" w:space="0" w:color="000000"/>
              <w:bottom w:val="dotted" w:sz="4" w:space="0" w:color="000000"/>
              <w:right w:val="dotted" w:sz="4" w:space="0" w:color="000000"/>
            </w:tcBorders>
          </w:tcPr>
          <w:p w14:paraId="34AA713C" w14:textId="77777777" w:rsidR="00BE37DA" w:rsidRPr="00C03923" w:rsidRDefault="00BE37DA" w:rsidP="00BE37DA">
            <w:pPr>
              <w:pStyle w:val="TableParagraph"/>
              <w:tabs>
                <w:tab w:val="left" w:pos="4914"/>
                <w:tab w:val="left" w:pos="6714"/>
              </w:tabs>
              <w:spacing w:before="93"/>
            </w:pPr>
            <w:r>
              <w:t>Would like to receive email updates from Health Consumers Queensland?</w:t>
            </w:r>
          </w:p>
        </w:tc>
        <w:tc>
          <w:tcPr>
            <w:tcW w:w="709" w:type="dxa"/>
            <w:tcBorders>
              <w:top w:val="dotted" w:sz="4" w:space="0" w:color="000000"/>
              <w:left w:val="dotted" w:sz="4" w:space="0" w:color="000000"/>
              <w:bottom w:val="dotted" w:sz="4" w:space="0" w:color="000000"/>
              <w:right w:val="dotted" w:sz="4" w:space="0" w:color="000000"/>
            </w:tcBorders>
            <w:vAlign w:val="center"/>
          </w:tcPr>
          <w:p w14:paraId="09C6CB2A" w14:textId="77777777" w:rsidR="00BE37DA" w:rsidRPr="00C03923" w:rsidRDefault="00BE37DA" w:rsidP="00931300">
            <w:pPr>
              <w:pStyle w:val="TableParagraph"/>
              <w:tabs>
                <w:tab w:val="left" w:pos="4914"/>
                <w:tab w:val="left" w:pos="6714"/>
              </w:tabs>
              <w:spacing w:before="93"/>
              <w:jc w:val="center"/>
            </w:pPr>
            <w:r>
              <w:t>Yes</w:t>
            </w:r>
          </w:p>
        </w:tc>
        <w:tc>
          <w:tcPr>
            <w:tcW w:w="678" w:type="dxa"/>
            <w:tcBorders>
              <w:top w:val="dotted" w:sz="4" w:space="0" w:color="000000"/>
              <w:left w:val="dotted" w:sz="4" w:space="0" w:color="000000"/>
              <w:bottom w:val="dotted" w:sz="4" w:space="0" w:color="000000"/>
              <w:right w:val="dotted" w:sz="4" w:space="0" w:color="000000"/>
            </w:tcBorders>
            <w:vAlign w:val="center"/>
          </w:tcPr>
          <w:p w14:paraId="2A6CBEDC" w14:textId="77777777" w:rsidR="00BE37DA" w:rsidRPr="00C03923" w:rsidRDefault="00BE37DA" w:rsidP="00931300">
            <w:pPr>
              <w:pStyle w:val="TableParagraph"/>
              <w:tabs>
                <w:tab w:val="left" w:pos="4914"/>
                <w:tab w:val="left" w:pos="6714"/>
              </w:tabs>
              <w:spacing w:before="93"/>
              <w:jc w:val="center"/>
            </w:pPr>
            <w:r>
              <w:t>No</w:t>
            </w:r>
          </w:p>
        </w:tc>
      </w:tr>
      <w:tr w:rsidR="0074042A" w14:paraId="01F48351" w14:textId="77777777" w:rsidTr="00A11ADD">
        <w:trPr>
          <w:trHeight w:val="553"/>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1EAD85D8" w14:textId="77777777" w:rsidR="0074042A" w:rsidRPr="006F324E" w:rsidRDefault="0074042A" w:rsidP="001F7C83">
            <w:pPr>
              <w:pStyle w:val="TableParagraph"/>
              <w:shd w:val="clear" w:color="auto" w:fill="D9D9D9" w:themeFill="background1" w:themeFillShade="D9"/>
              <w:spacing w:before="117"/>
              <w:rPr>
                <w:b/>
                <w:noProof/>
                <w:lang w:eastAsia="en-AU"/>
              </w:rPr>
            </w:pPr>
            <w:r w:rsidRPr="00EA7F9B">
              <w:rPr>
                <w:b/>
                <w:noProof/>
                <w:lang w:eastAsia="en-AU"/>
              </w:rPr>
              <w:t>Gender</w:t>
            </w:r>
          </w:p>
        </w:tc>
      </w:tr>
      <w:tr w:rsidR="0074042A" w14:paraId="6F2397A6" w14:textId="77777777" w:rsidTr="00611208">
        <w:trPr>
          <w:trHeight w:val="516"/>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14:paraId="1C5E77B8" w14:textId="77777777" w:rsidR="0074042A" w:rsidRPr="00EA7F9B" w:rsidRDefault="0074042A" w:rsidP="001F7C83">
            <w:pPr>
              <w:tabs>
                <w:tab w:val="left" w:pos="4720"/>
                <w:tab w:val="left" w:pos="5440"/>
              </w:tabs>
              <w:ind w:right="-20"/>
              <w:rPr>
                <w:bCs/>
                <w:spacing w:val="1"/>
                <w:position w:val="1"/>
              </w:rPr>
            </w:pPr>
            <w:r w:rsidRPr="00082F86">
              <w:rPr>
                <w:rFonts w:ascii="Wingdings" w:eastAsia="Wingdings" w:hAnsi="Wingdings" w:cs="Wingdings"/>
              </w:rPr>
              <w:t></w:t>
            </w:r>
            <w:r w:rsidRPr="00082F86">
              <w:rPr>
                <w:bCs/>
                <w:spacing w:val="1"/>
                <w:position w:val="1"/>
              </w:rPr>
              <w:t xml:space="preserve"> Male</w:t>
            </w:r>
            <w:r>
              <w:rPr>
                <w:bCs/>
                <w:spacing w:val="1"/>
                <w:position w:val="1"/>
              </w:rPr>
              <w:t xml:space="preserve">   </w:t>
            </w:r>
            <w:r w:rsidRPr="00082F86">
              <w:rPr>
                <w:rFonts w:ascii="Wingdings" w:eastAsia="Wingdings" w:hAnsi="Wingdings" w:cs="Wingdings"/>
              </w:rPr>
              <w:t></w:t>
            </w:r>
            <w:r w:rsidRPr="00082F86">
              <w:rPr>
                <w:bCs/>
                <w:spacing w:val="1"/>
                <w:position w:val="1"/>
              </w:rPr>
              <w:t xml:space="preserve"> </w:t>
            </w:r>
            <w:r w:rsidRPr="00082F86">
              <w:rPr>
                <w:bCs/>
                <w:spacing w:val="-1"/>
              </w:rPr>
              <w:t>Fe</w:t>
            </w:r>
            <w:r w:rsidRPr="00082F86">
              <w:rPr>
                <w:bCs/>
              </w:rPr>
              <w:t>m</w:t>
            </w:r>
            <w:r w:rsidRPr="00082F86">
              <w:rPr>
                <w:bCs/>
                <w:spacing w:val="-1"/>
              </w:rPr>
              <w:t>a</w:t>
            </w:r>
            <w:r w:rsidRPr="00082F86">
              <w:rPr>
                <w:bCs/>
                <w:spacing w:val="1"/>
              </w:rPr>
              <w:t>l</w:t>
            </w:r>
            <w:r w:rsidRPr="00082F86">
              <w:rPr>
                <w:bCs/>
              </w:rPr>
              <w:t>e</w:t>
            </w:r>
            <w:r>
              <w:rPr>
                <w:bCs/>
                <w:spacing w:val="1"/>
                <w:position w:val="1"/>
              </w:rPr>
              <w:t xml:space="preserve">   </w:t>
            </w:r>
            <w:r w:rsidRPr="00082F86">
              <w:rPr>
                <w:rFonts w:ascii="Wingdings" w:eastAsia="Wingdings" w:hAnsi="Wingdings" w:cs="Wingdings"/>
              </w:rPr>
              <w:t></w:t>
            </w:r>
            <w:r w:rsidRPr="00082F86">
              <w:rPr>
                <w:bCs/>
                <w:spacing w:val="1"/>
                <w:position w:val="1"/>
              </w:rPr>
              <w:t xml:space="preserve"> </w:t>
            </w:r>
            <w:r w:rsidRPr="00082F86">
              <w:rPr>
                <w:rFonts w:eastAsia="Wingdings" w:cs="Wingdings"/>
              </w:rPr>
              <w:t>Intersex</w:t>
            </w:r>
            <w:r>
              <w:rPr>
                <w:bCs/>
                <w:spacing w:val="1"/>
                <w:position w:val="1"/>
              </w:rPr>
              <w:t xml:space="preserve">    </w:t>
            </w:r>
            <w:r w:rsidRPr="00082F86">
              <w:rPr>
                <w:rFonts w:ascii="Wingdings" w:eastAsia="Wingdings" w:hAnsi="Wingdings" w:cs="Wingdings"/>
              </w:rPr>
              <w:t></w:t>
            </w:r>
            <w:r>
              <w:rPr>
                <w:bCs/>
                <w:spacing w:val="1"/>
                <w:position w:val="1"/>
              </w:rPr>
              <w:t xml:space="preserve">Transgender/gender diverse   </w:t>
            </w:r>
            <w:r w:rsidRPr="00082F86">
              <w:rPr>
                <w:rFonts w:ascii="Wingdings" w:eastAsia="Wingdings" w:hAnsi="Wingdings" w:cs="Wingdings"/>
              </w:rPr>
              <w:t></w:t>
            </w:r>
            <w:r w:rsidRPr="00082F86">
              <w:rPr>
                <w:bCs/>
                <w:spacing w:val="1"/>
                <w:position w:val="1"/>
              </w:rPr>
              <w:t xml:space="preserve"> Other</w:t>
            </w:r>
            <w:r>
              <w:rPr>
                <w:bCs/>
                <w:spacing w:val="1"/>
                <w:position w:val="1"/>
              </w:rPr>
              <w:t xml:space="preserve">   </w:t>
            </w:r>
            <w:r w:rsidRPr="00082F86">
              <w:rPr>
                <w:rFonts w:ascii="Wingdings" w:eastAsia="Wingdings" w:hAnsi="Wingdings" w:cs="Wingdings"/>
              </w:rPr>
              <w:t></w:t>
            </w:r>
            <w:r w:rsidRPr="00082F86">
              <w:rPr>
                <w:bCs/>
                <w:spacing w:val="1"/>
                <w:position w:val="1"/>
              </w:rPr>
              <w:t xml:space="preserve"> Prefer not to state</w:t>
            </w:r>
          </w:p>
        </w:tc>
      </w:tr>
      <w:tr w:rsidR="0074042A" w14:paraId="46C65C0C" w14:textId="77777777" w:rsidTr="00611208">
        <w:trPr>
          <w:trHeight w:hRule="exact" w:val="518"/>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437DA8ED" w14:textId="77777777" w:rsidR="0074042A" w:rsidRPr="006F324E" w:rsidRDefault="0074042A" w:rsidP="001F7C83">
            <w:pPr>
              <w:pStyle w:val="TableParagraph"/>
              <w:spacing w:before="117"/>
              <w:rPr>
                <w:b/>
                <w:noProof/>
                <w:lang w:eastAsia="en-AU"/>
              </w:rPr>
            </w:pPr>
            <w:r w:rsidRPr="00082F86">
              <w:rPr>
                <w:b/>
                <w:bCs/>
                <w:spacing w:val="1"/>
              </w:rPr>
              <w:t>Ag</w:t>
            </w:r>
            <w:r w:rsidRPr="00082F86">
              <w:rPr>
                <w:b/>
                <w:bCs/>
              </w:rPr>
              <w:t>e</w:t>
            </w:r>
            <w:r w:rsidRPr="00082F86">
              <w:rPr>
                <w:b/>
                <w:bCs/>
                <w:spacing w:val="-3"/>
              </w:rPr>
              <w:t xml:space="preserve"> </w:t>
            </w:r>
            <w:r w:rsidRPr="00082F86">
              <w:rPr>
                <w:b/>
                <w:bCs/>
                <w:spacing w:val="1"/>
              </w:rPr>
              <w:t>r</w:t>
            </w:r>
            <w:r w:rsidRPr="00082F86">
              <w:rPr>
                <w:b/>
                <w:bCs/>
                <w:spacing w:val="-1"/>
              </w:rPr>
              <w:t>an</w:t>
            </w:r>
            <w:r w:rsidRPr="00082F86">
              <w:rPr>
                <w:b/>
                <w:bCs/>
                <w:spacing w:val="1"/>
              </w:rPr>
              <w:t>g</w:t>
            </w:r>
            <w:r w:rsidRPr="00082F86">
              <w:rPr>
                <w:b/>
                <w:bCs/>
              </w:rPr>
              <w:t xml:space="preserve">e         </w:t>
            </w:r>
          </w:p>
        </w:tc>
      </w:tr>
      <w:tr w:rsidR="0074042A" w14:paraId="429E2CBE" w14:textId="77777777" w:rsidTr="00611208">
        <w:trPr>
          <w:trHeight w:hRule="exact" w:val="518"/>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14:paraId="42C60AEE" w14:textId="77777777" w:rsidR="0074042A" w:rsidRPr="00082F86" w:rsidRDefault="0074042A" w:rsidP="001F7C83">
            <w:pPr>
              <w:pStyle w:val="TableParagraph"/>
              <w:spacing w:before="117"/>
              <w:rPr>
                <w:b/>
                <w:bCs/>
                <w:spacing w:val="1"/>
              </w:rPr>
            </w:pPr>
            <w:r w:rsidRPr="00082F86">
              <w:rPr>
                <w:rFonts w:ascii="Wingdings" w:eastAsia="Wingdings" w:hAnsi="Wingdings" w:cs="Wingdings"/>
              </w:rPr>
              <w:t></w:t>
            </w:r>
            <w:r w:rsidRPr="00082F86">
              <w:rPr>
                <w:bCs/>
                <w:spacing w:val="1"/>
                <w:position w:val="1"/>
              </w:rPr>
              <w:t xml:space="preserve"> </w:t>
            </w:r>
            <w:r w:rsidRPr="00082F86">
              <w:rPr>
                <w:bCs/>
                <w:spacing w:val="1"/>
              </w:rPr>
              <w:t>16</w:t>
            </w:r>
            <w:r w:rsidRPr="00082F86">
              <w:rPr>
                <w:bCs/>
                <w:spacing w:val="-3"/>
              </w:rPr>
              <w:t>-</w:t>
            </w:r>
            <w:r w:rsidRPr="00082F86">
              <w:rPr>
                <w:bCs/>
                <w:spacing w:val="1"/>
              </w:rPr>
              <w:t>2</w:t>
            </w:r>
            <w:r w:rsidRPr="00082F86">
              <w:rPr>
                <w:bCs/>
              </w:rPr>
              <w:t>4</w:t>
            </w:r>
            <w:r w:rsidRPr="00082F86">
              <w:rPr>
                <w:bCs/>
                <w:spacing w:val="-1"/>
              </w:rPr>
              <w:t xml:space="preserve"> </w:t>
            </w:r>
            <w:r>
              <w:rPr>
                <w:bCs/>
                <w:spacing w:val="-1"/>
              </w:rPr>
              <w:t xml:space="preserve">      </w:t>
            </w:r>
            <w:r w:rsidRPr="00082F86">
              <w:rPr>
                <w:rFonts w:ascii="Wingdings" w:eastAsia="Wingdings" w:hAnsi="Wingdings" w:cs="Wingdings"/>
              </w:rPr>
              <w:t></w:t>
            </w:r>
            <w:r w:rsidRPr="00082F86">
              <w:rPr>
                <w:bCs/>
                <w:spacing w:val="1"/>
                <w:position w:val="1"/>
              </w:rPr>
              <w:t xml:space="preserve"> </w:t>
            </w:r>
            <w:r w:rsidRPr="00082F86">
              <w:rPr>
                <w:bCs/>
                <w:spacing w:val="1"/>
              </w:rPr>
              <w:t>25</w:t>
            </w:r>
            <w:r w:rsidRPr="00082F86">
              <w:rPr>
                <w:bCs/>
                <w:spacing w:val="-3"/>
              </w:rPr>
              <w:t>-29</w:t>
            </w:r>
            <w:r w:rsidRPr="00082F86">
              <w:rPr>
                <w:bCs/>
                <w:spacing w:val="-1"/>
              </w:rPr>
              <w:t xml:space="preserve"> </w:t>
            </w:r>
            <w:r>
              <w:rPr>
                <w:bCs/>
                <w:spacing w:val="-1"/>
              </w:rPr>
              <w:t xml:space="preserve">      </w:t>
            </w:r>
            <w:r w:rsidRPr="00082F86">
              <w:rPr>
                <w:rFonts w:ascii="Wingdings" w:eastAsia="Wingdings" w:hAnsi="Wingdings" w:cs="Wingdings"/>
              </w:rPr>
              <w:t></w:t>
            </w:r>
            <w:r w:rsidRPr="00082F86">
              <w:rPr>
                <w:bCs/>
                <w:spacing w:val="1"/>
                <w:position w:val="1"/>
              </w:rPr>
              <w:t xml:space="preserve"> </w:t>
            </w:r>
            <w:r w:rsidRPr="00082F86">
              <w:rPr>
                <w:bCs/>
                <w:spacing w:val="1"/>
              </w:rPr>
              <w:t>30-39</w:t>
            </w:r>
            <w:r w:rsidRPr="00082F86">
              <w:rPr>
                <w:bCs/>
                <w:spacing w:val="-1"/>
              </w:rPr>
              <w:t xml:space="preserve"> </w:t>
            </w:r>
            <w:r>
              <w:rPr>
                <w:bCs/>
                <w:spacing w:val="-1"/>
              </w:rPr>
              <w:t xml:space="preserve">      </w:t>
            </w:r>
            <w:r w:rsidRPr="00082F86">
              <w:rPr>
                <w:rFonts w:ascii="Wingdings" w:eastAsia="Wingdings" w:hAnsi="Wingdings" w:cs="Wingdings"/>
              </w:rPr>
              <w:t></w:t>
            </w:r>
            <w:r w:rsidRPr="00082F86">
              <w:rPr>
                <w:bCs/>
                <w:spacing w:val="1"/>
                <w:position w:val="1"/>
              </w:rPr>
              <w:t xml:space="preserve"> </w:t>
            </w:r>
            <w:r w:rsidRPr="00082F86">
              <w:rPr>
                <w:bCs/>
                <w:spacing w:val="1"/>
              </w:rPr>
              <w:t>40-49</w:t>
            </w:r>
            <w:r w:rsidRPr="00082F86">
              <w:rPr>
                <w:bCs/>
                <w:spacing w:val="-1"/>
              </w:rPr>
              <w:t xml:space="preserve"> </w:t>
            </w:r>
            <w:r>
              <w:rPr>
                <w:bCs/>
                <w:spacing w:val="-1"/>
              </w:rPr>
              <w:t xml:space="preserve">      </w:t>
            </w:r>
            <w:r w:rsidRPr="00082F86">
              <w:rPr>
                <w:rFonts w:ascii="Wingdings" w:eastAsia="Wingdings" w:hAnsi="Wingdings" w:cs="Wingdings"/>
              </w:rPr>
              <w:t></w:t>
            </w:r>
            <w:r w:rsidRPr="00082F86">
              <w:rPr>
                <w:bCs/>
                <w:spacing w:val="1"/>
                <w:position w:val="1"/>
              </w:rPr>
              <w:t xml:space="preserve"> </w:t>
            </w:r>
            <w:r w:rsidRPr="00082F86">
              <w:rPr>
                <w:bCs/>
                <w:spacing w:val="1"/>
              </w:rPr>
              <w:t>50-59</w:t>
            </w:r>
            <w:r w:rsidRPr="00082F86">
              <w:rPr>
                <w:bCs/>
                <w:spacing w:val="-1"/>
              </w:rPr>
              <w:t xml:space="preserve"> </w:t>
            </w:r>
            <w:r>
              <w:rPr>
                <w:bCs/>
                <w:spacing w:val="-1"/>
              </w:rPr>
              <w:t xml:space="preserve">       </w:t>
            </w:r>
            <w:r w:rsidRPr="00082F86">
              <w:rPr>
                <w:rFonts w:ascii="Wingdings" w:eastAsia="Wingdings" w:hAnsi="Wingdings" w:cs="Wingdings"/>
              </w:rPr>
              <w:t></w:t>
            </w:r>
            <w:r w:rsidRPr="00082F86">
              <w:rPr>
                <w:bCs/>
                <w:spacing w:val="1"/>
                <w:position w:val="1"/>
              </w:rPr>
              <w:t xml:space="preserve"> </w:t>
            </w:r>
            <w:r>
              <w:rPr>
                <w:bCs/>
                <w:spacing w:val="1"/>
              </w:rPr>
              <w:t xml:space="preserve">60-69        </w:t>
            </w:r>
            <w:r w:rsidRPr="00082F86">
              <w:rPr>
                <w:rFonts w:ascii="Wingdings" w:eastAsia="Wingdings" w:hAnsi="Wingdings" w:cs="Wingdings"/>
              </w:rPr>
              <w:t></w:t>
            </w:r>
            <w:r>
              <w:rPr>
                <w:bCs/>
                <w:spacing w:val="1"/>
              </w:rPr>
              <w:t>70+</w:t>
            </w:r>
          </w:p>
        </w:tc>
      </w:tr>
      <w:tr w:rsidR="0074042A" w14:paraId="06620AEF" w14:textId="77777777" w:rsidTr="00611208">
        <w:trPr>
          <w:trHeight w:hRule="exact" w:val="518"/>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E1E1E1"/>
          </w:tcPr>
          <w:p w14:paraId="49275E86" w14:textId="77777777" w:rsidR="0074042A" w:rsidRDefault="0074042A" w:rsidP="001F7C83">
            <w:pPr>
              <w:pStyle w:val="TableParagraph"/>
              <w:spacing w:before="117"/>
              <w:rPr>
                <w:b/>
              </w:rPr>
            </w:pPr>
            <w:bookmarkStart w:id="2" w:name="Identification"/>
            <w:bookmarkEnd w:id="2"/>
            <w:r w:rsidRPr="006F324E">
              <w:rPr>
                <w:b/>
                <w:noProof/>
                <w:lang w:eastAsia="en-AU"/>
              </w:rPr>
              <w:t xml:space="preserve">Please </w:t>
            </w:r>
            <w:r>
              <w:rPr>
                <w:b/>
                <w:noProof/>
                <w:lang w:eastAsia="en-AU"/>
              </w:rPr>
              <w:t>highlight</w:t>
            </w:r>
            <w:r w:rsidRPr="006F324E">
              <w:rPr>
                <w:b/>
                <w:noProof/>
                <w:lang w:eastAsia="en-AU"/>
              </w:rPr>
              <w:t xml:space="preserve"> any group that </w:t>
            </w:r>
            <w:r>
              <w:rPr>
                <w:b/>
                <w:noProof/>
                <w:lang w:eastAsia="en-AU"/>
              </w:rPr>
              <w:t>you identify as being a part of:</w:t>
            </w:r>
          </w:p>
        </w:tc>
      </w:tr>
      <w:tr w:rsidR="0074042A" w14:paraId="3750F834" w14:textId="77777777" w:rsidTr="00611208">
        <w:trPr>
          <w:trHeight w:hRule="exact" w:val="2381"/>
        </w:trPr>
        <w:tc>
          <w:tcPr>
            <w:tcW w:w="4709" w:type="dxa"/>
            <w:gridSpan w:val="2"/>
            <w:tcBorders>
              <w:top w:val="dotted" w:sz="4" w:space="0" w:color="000000"/>
              <w:left w:val="dotted" w:sz="4" w:space="0" w:color="000000"/>
              <w:bottom w:val="dotted" w:sz="4" w:space="0" w:color="000000"/>
              <w:right w:val="nil"/>
            </w:tcBorders>
          </w:tcPr>
          <w:p w14:paraId="7A4A148A" w14:textId="77777777" w:rsidR="00F50A6C" w:rsidRDefault="00F50A6C" w:rsidP="00F50A6C">
            <w:pPr>
              <w:pStyle w:val="ListParagraph"/>
              <w:numPr>
                <w:ilvl w:val="0"/>
                <w:numId w:val="21"/>
              </w:numPr>
              <w:spacing w:after="120" w:line="288" w:lineRule="auto"/>
            </w:pPr>
            <w:r>
              <w:t>Aboriginal</w:t>
            </w:r>
            <w:r w:rsidR="00202DEA">
              <w:t xml:space="preserve"> people</w:t>
            </w:r>
          </w:p>
          <w:p w14:paraId="0702E84C" w14:textId="77777777" w:rsidR="00F50A6C" w:rsidRDefault="00F50A6C" w:rsidP="00F50A6C">
            <w:pPr>
              <w:pStyle w:val="ListParagraph"/>
              <w:numPr>
                <w:ilvl w:val="0"/>
                <w:numId w:val="21"/>
              </w:numPr>
              <w:spacing w:after="120" w:line="288" w:lineRule="auto"/>
            </w:pPr>
            <w:r>
              <w:t>Torres Strait Islander</w:t>
            </w:r>
            <w:r w:rsidR="00202DEA">
              <w:t xml:space="preserve"> people</w:t>
            </w:r>
          </w:p>
          <w:p w14:paraId="15967052" w14:textId="77777777" w:rsidR="00F50A6C" w:rsidRDefault="00F50A6C" w:rsidP="00F50A6C">
            <w:pPr>
              <w:pStyle w:val="ListParagraph"/>
              <w:numPr>
                <w:ilvl w:val="0"/>
                <w:numId w:val="21"/>
              </w:numPr>
              <w:spacing w:after="120" w:line="288" w:lineRule="auto"/>
            </w:pPr>
            <w:r w:rsidRPr="00745256">
              <w:t>From a non-English speaking background</w:t>
            </w:r>
            <w:r>
              <w:t>*</w:t>
            </w:r>
          </w:p>
          <w:p w14:paraId="475FC2EB" w14:textId="77777777" w:rsidR="00F50A6C" w:rsidRDefault="00F50A6C" w:rsidP="00F50A6C">
            <w:pPr>
              <w:pStyle w:val="ListParagraph"/>
              <w:numPr>
                <w:ilvl w:val="0"/>
                <w:numId w:val="21"/>
              </w:numPr>
              <w:spacing w:after="120" w:line="288" w:lineRule="auto"/>
              <w:ind w:left="714" w:hanging="357"/>
            </w:pPr>
            <w:r w:rsidRPr="00745256">
              <w:t>Culturally or linguistically diverse</w:t>
            </w:r>
            <w:r>
              <w:t xml:space="preserve">* </w:t>
            </w:r>
          </w:p>
          <w:p w14:paraId="3FC59600" w14:textId="77777777" w:rsidR="00F50A6C" w:rsidRDefault="00F50A6C" w:rsidP="00F50A6C">
            <w:pPr>
              <w:pStyle w:val="ListParagraph"/>
              <w:numPr>
                <w:ilvl w:val="0"/>
                <w:numId w:val="21"/>
              </w:numPr>
              <w:spacing w:before="240" w:after="120" w:line="288" w:lineRule="auto"/>
            </w:pPr>
            <w:r>
              <w:t>L</w:t>
            </w:r>
            <w:r w:rsidRPr="001650CA">
              <w:t xml:space="preserve">esbian, gay, bisexual, gender diverse </w:t>
            </w:r>
            <w:r>
              <w:t>or</w:t>
            </w:r>
            <w:r w:rsidRPr="001650CA">
              <w:t xml:space="preserve"> intersex</w:t>
            </w:r>
            <w:r w:rsidRPr="00745256">
              <w:t xml:space="preserve"> </w:t>
            </w:r>
          </w:p>
          <w:p w14:paraId="1A1855AB" w14:textId="77777777" w:rsidR="0074042A" w:rsidRPr="00745256" w:rsidRDefault="00C60A11" w:rsidP="00C60A11">
            <w:pPr>
              <w:pStyle w:val="ListParagraph"/>
              <w:numPr>
                <w:ilvl w:val="0"/>
                <w:numId w:val="21"/>
              </w:numPr>
              <w:spacing w:before="240" w:after="120" w:line="288" w:lineRule="auto"/>
            </w:pPr>
            <w:r>
              <w:t>Children and youth.</w:t>
            </w:r>
          </w:p>
        </w:tc>
        <w:tc>
          <w:tcPr>
            <w:tcW w:w="4505" w:type="dxa"/>
            <w:gridSpan w:val="3"/>
            <w:tcBorders>
              <w:top w:val="dotted" w:sz="4" w:space="0" w:color="000000"/>
              <w:left w:val="nil"/>
              <w:bottom w:val="dotted" w:sz="4" w:space="0" w:color="000000"/>
              <w:right w:val="dotted" w:sz="4" w:space="0" w:color="000000"/>
            </w:tcBorders>
          </w:tcPr>
          <w:p w14:paraId="329B4887" w14:textId="77777777" w:rsidR="00C60A11" w:rsidRPr="00745256" w:rsidRDefault="00C60A11" w:rsidP="00C60A11">
            <w:pPr>
              <w:pStyle w:val="ListParagraph"/>
              <w:numPr>
                <w:ilvl w:val="0"/>
                <w:numId w:val="21"/>
              </w:numPr>
              <w:spacing w:before="240" w:after="120" w:line="288" w:lineRule="auto"/>
            </w:pPr>
            <w:r w:rsidRPr="00745256">
              <w:t>Living with a disability/chronic condition</w:t>
            </w:r>
          </w:p>
          <w:p w14:paraId="0A3A40DB" w14:textId="77777777" w:rsidR="00F50A6C" w:rsidRPr="00745256" w:rsidRDefault="00F50A6C" w:rsidP="00F50A6C">
            <w:pPr>
              <w:pStyle w:val="ListParagraph"/>
              <w:numPr>
                <w:ilvl w:val="0"/>
                <w:numId w:val="21"/>
              </w:numPr>
              <w:spacing w:after="120" w:line="288" w:lineRule="auto"/>
            </w:pPr>
            <w:r w:rsidRPr="00745256">
              <w:t>Caring for someone with a disability</w:t>
            </w:r>
          </w:p>
          <w:p w14:paraId="77D6D4EB" w14:textId="77777777" w:rsidR="00F50A6C" w:rsidRDefault="00F50A6C" w:rsidP="00F50A6C">
            <w:pPr>
              <w:pStyle w:val="ListParagraph"/>
              <w:numPr>
                <w:ilvl w:val="0"/>
                <w:numId w:val="21"/>
              </w:numPr>
              <w:spacing w:after="120" w:line="288" w:lineRule="auto"/>
            </w:pPr>
            <w:r>
              <w:t>Physically isolated</w:t>
            </w:r>
          </w:p>
          <w:p w14:paraId="07B32087" w14:textId="77777777" w:rsidR="00F50A6C" w:rsidRDefault="00F50A6C" w:rsidP="00F50A6C">
            <w:pPr>
              <w:pStyle w:val="ListParagraph"/>
              <w:numPr>
                <w:ilvl w:val="0"/>
                <w:numId w:val="21"/>
              </w:numPr>
              <w:spacing w:after="120" w:line="288" w:lineRule="auto"/>
            </w:pPr>
            <w:r>
              <w:t>T</w:t>
            </w:r>
            <w:r w:rsidRPr="00745256">
              <w:t>ransport disadvantaged</w:t>
            </w:r>
          </w:p>
          <w:p w14:paraId="7DF396E8" w14:textId="77777777" w:rsidR="00F50A6C" w:rsidRDefault="00F50A6C" w:rsidP="00F50A6C">
            <w:pPr>
              <w:pStyle w:val="ListParagraph"/>
              <w:numPr>
                <w:ilvl w:val="0"/>
                <w:numId w:val="21"/>
              </w:numPr>
              <w:spacing w:after="120" w:line="288" w:lineRule="auto"/>
            </w:pPr>
            <w:r>
              <w:t>Living in a rural or remote area</w:t>
            </w:r>
          </w:p>
          <w:p w14:paraId="04F14782" w14:textId="77777777" w:rsidR="00611208" w:rsidRPr="00745256" w:rsidRDefault="00C60A11" w:rsidP="00F50A6C">
            <w:pPr>
              <w:pStyle w:val="ListParagraph"/>
              <w:numPr>
                <w:ilvl w:val="0"/>
                <w:numId w:val="21"/>
              </w:numPr>
              <w:spacing w:after="120" w:line="288" w:lineRule="auto"/>
            </w:pPr>
            <w:r>
              <w:t>L</w:t>
            </w:r>
            <w:r w:rsidR="00F50A6C" w:rsidRPr="00611208">
              <w:t>iving with a chronic illness including mental health</w:t>
            </w:r>
          </w:p>
        </w:tc>
      </w:tr>
      <w:tr w:rsidR="0074042A" w14:paraId="408E3964" w14:textId="77777777" w:rsidTr="00611208">
        <w:trPr>
          <w:trHeight w:val="799"/>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D9D9D9" w:themeFill="background1" w:themeFillShade="D9"/>
          </w:tcPr>
          <w:p w14:paraId="384EC2A6" w14:textId="77777777" w:rsidR="0074042A" w:rsidRPr="00EC7AB6" w:rsidRDefault="0074042A" w:rsidP="001F7C83">
            <w:pPr>
              <w:pStyle w:val="TableParagraph"/>
              <w:spacing w:before="93"/>
              <w:rPr>
                <w:b/>
              </w:rPr>
            </w:pPr>
            <w:r>
              <w:rPr>
                <w:b/>
              </w:rPr>
              <w:t>* If you identify as being from a non-English speaking background, or culturally or linguistically diverse, please give details</w:t>
            </w:r>
          </w:p>
        </w:tc>
      </w:tr>
      <w:tr w:rsidR="0074042A" w14:paraId="49D6C345" w14:textId="77777777" w:rsidTr="00611208">
        <w:trPr>
          <w:trHeight w:hRule="exact" w:val="1156"/>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auto"/>
          </w:tcPr>
          <w:p w14:paraId="190B4AB4" w14:textId="77777777" w:rsidR="0074042A" w:rsidRDefault="0074042A" w:rsidP="001F7C83">
            <w:pPr>
              <w:pStyle w:val="TableParagraph"/>
              <w:spacing w:before="93"/>
              <w:rPr>
                <w:b/>
              </w:rPr>
            </w:pPr>
          </w:p>
          <w:p w14:paraId="41E8CFF1" w14:textId="77777777" w:rsidR="009B6EB2" w:rsidRDefault="009B6EB2" w:rsidP="001F7C83">
            <w:pPr>
              <w:pStyle w:val="TableParagraph"/>
              <w:spacing w:before="93"/>
              <w:rPr>
                <w:b/>
              </w:rPr>
            </w:pPr>
          </w:p>
          <w:p w14:paraId="08499257" w14:textId="77777777" w:rsidR="009B6EB2" w:rsidRDefault="009B6EB2" w:rsidP="001F7C83">
            <w:pPr>
              <w:pStyle w:val="TableParagraph"/>
              <w:spacing w:before="93"/>
              <w:rPr>
                <w:b/>
              </w:rPr>
            </w:pPr>
          </w:p>
          <w:p w14:paraId="2B3C7810" w14:textId="687915E3" w:rsidR="009B6EB2" w:rsidRPr="00EC7AB6" w:rsidRDefault="009B6EB2" w:rsidP="001F7C83">
            <w:pPr>
              <w:pStyle w:val="TableParagraph"/>
              <w:spacing w:before="93"/>
              <w:rPr>
                <w:b/>
              </w:rPr>
            </w:pPr>
          </w:p>
        </w:tc>
      </w:tr>
      <w:tr w:rsidR="0074042A" w14:paraId="3169B2B6" w14:textId="77777777" w:rsidTr="00611208">
        <w:trPr>
          <w:trHeight w:hRule="exact" w:val="468"/>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D9D9D9" w:themeFill="background1" w:themeFillShade="D9"/>
          </w:tcPr>
          <w:p w14:paraId="4F0E1684" w14:textId="77777777" w:rsidR="0009046A" w:rsidRDefault="0074042A" w:rsidP="001F7C83">
            <w:pPr>
              <w:pStyle w:val="TableParagraph"/>
              <w:spacing w:before="93"/>
              <w:rPr>
                <w:b/>
              </w:rPr>
            </w:pPr>
            <w:bookmarkStart w:id="3" w:name="Emergency_contact"/>
            <w:bookmarkEnd w:id="3"/>
            <w:r w:rsidRPr="00EC7AB6">
              <w:rPr>
                <w:b/>
              </w:rPr>
              <w:t>Other needs and requirements</w:t>
            </w:r>
          </w:p>
          <w:p w14:paraId="6A82A7BB" w14:textId="12AA1DCD" w:rsidR="00B778F7" w:rsidRDefault="00BC3882" w:rsidP="00BC3882">
            <w:pPr>
              <w:tabs>
                <w:tab w:val="left" w:pos="5625"/>
              </w:tabs>
            </w:pPr>
            <w:r>
              <w:tab/>
            </w:r>
          </w:p>
          <w:p w14:paraId="2345F5ED" w14:textId="4DF83E44" w:rsidR="0074042A" w:rsidRPr="00B778F7" w:rsidRDefault="00B778F7" w:rsidP="00B778F7">
            <w:pPr>
              <w:tabs>
                <w:tab w:val="left" w:pos="5625"/>
              </w:tabs>
            </w:pPr>
            <w:r>
              <w:tab/>
            </w:r>
          </w:p>
        </w:tc>
      </w:tr>
      <w:tr w:rsidR="0074042A" w14:paraId="06F4AC06" w14:textId="77777777" w:rsidTr="00CE6D03">
        <w:trPr>
          <w:trHeight w:hRule="exact" w:val="719"/>
        </w:trPr>
        <w:tc>
          <w:tcPr>
            <w:tcW w:w="7827" w:type="dxa"/>
            <w:gridSpan w:val="3"/>
            <w:tcBorders>
              <w:top w:val="dotted" w:sz="4" w:space="0" w:color="000000"/>
              <w:left w:val="dotted" w:sz="4" w:space="0" w:color="000000"/>
              <w:bottom w:val="dotted" w:sz="4" w:space="0" w:color="000000"/>
              <w:right w:val="dotted" w:sz="4" w:space="0" w:color="000000"/>
            </w:tcBorders>
          </w:tcPr>
          <w:p w14:paraId="3EF9BAAC" w14:textId="77777777" w:rsidR="0074042A" w:rsidRDefault="0074042A" w:rsidP="00CE6D03">
            <w:pPr>
              <w:pStyle w:val="TableParagraph"/>
              <w:tabs>
                <w:tab w:val="left" w:pos="4915"/>
              </w:tabs>
              <w:spacing w:before="100"/>
            </w:pPr>
            <w:r>
              <w:lastRenderedPageBreak/>
              <w:t>Is there anything that will help you participate in th</w:t>
            </w:r>
            <w:r w:rsidR="00CE6D03">
              <w:t xml:space="preserve">e Consumer Advisory Group better or more effectively? </w:t>
            </w:r>
          </w:p>
        </w:tc>
        <w:tc>
          <w:tcPr>
            <w:tcW w:w="709" w:type="dxa"/>
            <w:tcBorders>
              <w:top w:val="dotted" w:sz="4" w:space="0" w:color="000000"/>
              <w:left w:val="dotted" w:sz="4" w:space="0" w:color="000000"/>
              <w:bottom w:val="dotted" w:sz="4" w:space="0" w:color="000000"/>
              <w:right w:val="dotted" w:sz="4" w:space="0" w:color="000000"/>
            </w:tcBorders>
            <w:vAlign w:val="center"/>
          </w:tcPr>
          <w:p w14:paraId="0D7B2810" w14:textId="77777777" w:rsidR="0074042A" w:rsidRDefault="0074042A" w:rsidP="001F7C83">
            <w:pPr>
              <w:pStyle w:val="TableParagraph"/>
              <w:tabs>
                <w:tab w:val="left" w:pos="4914"/>
                <w:tab w:val="left" w:pos="6714"/>
              </w:tabs>
              <w:spacing w:before="93"/>
              <w:jc w:val="center"/>
            </w:pPr>
            <w:r>
              <w:t>Yes</w:t>
            </w:r>
          </w:p>
        </w:tc>
        <w:tc>
          <w:tcPr>
            <w:tcW w:w="678" w:type="dxa"/>
            <w:tcBorders>
              <w:top w:val="dotted" w:sz="4" w:space="0" w:color="000000"/>
              <w:left w:val="dotted" w:sz="4" w:space="0" w:color="000000"/>
              <w:bottom w:val="dotted" w:sz="4" w:space="0" w:color="000000"/>
              <w:right w:val="dotted" w:sz="4" w:space="0" w:color="000000"/>
            </w:tcBorders>
            <w:vAlign w:val="center"/>
          </w:tcPr>
          <w:p w14:paraId="48BC9D8B" w14:textId="77777777" w:rsidR="0074042A" w:rsidRDefault="0074042A" w:rsidP="001F7C83">
            <w:pPr>
              <w:pStyle w:val="TableParagraph"/>
              <w:tabs>
                <w:tab w:val="left" w:pos="4914"/>
                <w:tab w:val="left" w:pos="6714"/>
              </w:tabs>
              <w:spacing w:before="93"/>
              <w:jc w:val="center"/>
            </w:pPr>
            <w:r>
              <w:t>No</w:t>
            </w:r>
          </w:p>
        </w:tc>
      </w:tr>
      <w:tr w:rsidR="0074042A" w14:paraId="5A0EB1D0" w14:textId="77777777" w:rsidTr="00611208">
        <w:trPr>
          <w:trHeight w:hRule="exact" w:val="2348"/>
        </w:trPr>
        <w:tc>
          <w:tcPr>
            <w:tcW w:w="9214" w:type="dxa"/>
            <w:gridSpan w:val="5"/>
            <w:tcBorders>
              <w:top w:val="dotted" w:sz="4" w:space="0" w:color="000000"/>
              <w:left w:val="dotted" w:sz="4" w:space="0" w:color="000000"/>
              <w:bottom w:val="dotted" w:sz="4" w:space="0" w:color="000000"/>
              <w:right w:val="dotted" w:sz="4" w:space="0" w:color="000000"/>
            </w:tcBorders>
          </w:tcPr>
          <w:p w14:paraId="73782370" w14:textId="77777777" w:rsidR="0074042A" w:rsidRDefault="0074042A" w:rsidP="001F7C83">
            <w:pPr>
              <w:pStyle w:val="TableParagraph"/>
              <w:tabs>
                <w:tab w:val="left" w:pos="4914"/>
                <w:tab w:val="left" w:pos="6714"/>
              </w:tabs>
              <w:spacing w:before="93"/>
            </w:pPr>
            <w:bookmarkStart w:id="4" w:name="Email:"/>
            <w:bookmarkEnd w:id="4"/>
            <w:r w:rsidRPr="00FE36E4">
              <w:rPr>
                <w:i/>
              </w:rPr>
              <w:t>I</w:t>
            </w:r>
            <w:r w:rsidRPr="00EA0567">
              <w:rPr>
                <w:i/>
              </w:rPr>
              <w:t xml:space="preserve">f yes, please provide details </w:t>
            </w:r>
            <w:r w:rsidR="0026485D">
              <w:rPr>
                <w:i/>
              </w:rPr>
              <w:t>e.g.</w:t>
            </w:r>
            <w:r w:rsidRPr="00EA0567">
              <w:rPr>
                <w:i/>
              </w:rPr>
              <w:t xml:space="preserve"> disability support worker, interpreter</w:t>
            </w:r>
            <w:r>
              <w:rPr>
                <w:i/>
              </w:rPr>
              <w:t xml:space="preserve">, closed captioning, hearing loop, central position to enable better hearing, etc. </w:t>
            </w:r>
          </w:p>
          <w:p w14:paraId="62F487E8" w14:textId="77777777" w:rsidR="0074042A" w:rsidRDefault="0074042A" w:rsidP="001F7C83">
            <w:pPr>
              <w:pStyle w:val="TableParagraph"/>
              <w:spacing w:before="119"/>
            </w:pPr>
          </w:p>
        </w:tc>
      </w:tr>
      <w:tr w:rsidR="0074042A" w14:paraId="1F3C3488" w14:textId="77777777" w:rsidTr="00611208">
        <w:trPr>
          <w:trHeight w:hRule="exact" w:val="461"/>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D9D9D9" w:themeFill="background1" w:themeFillShade="D9"/>
          </w:tcPr>
          <w:p w14:paraId="00C84CF0" w14:textId="77777777" w:rsidR="0074042A" w:rsidRPr="001650CA" w:rsidRDefault="0074042A" w:rsidP="00CE6D03">
            <w:pPr>
              <w:pStyle w:val="TableParagraph"/>
              <w:tabs>
                <w:tab w:val="left" w:pos="4914"/>
                <w:tab w:val="left" w:pos="6714"/>
              </w:tabs>
              <w:spacing w:before="93"/>
              <w:rPr>
                <w:b/>
              </w:rPr>
            </w:pPr>
            <w:r>
              <w:rPr>
                <w:b/>
              </w:rPr>
              <w:t xml:space="preserve">Please </w:t>
            </w:r>
            <w:r w:rsidR="00CE6D03">
              <w:rPr>
                <w:b/>
              </w:rPr>
              <w:t>circle</w:t>
            </w:r>
            <w:r>
              <w:rPr>
                <w:b/>
              </w:rPr>
              <w:t xml:space="preserve"> </w:t>
            </w:r>
            <w:r w:rsidR="00CC4120">
              <w:rPr>
                <w:b/>
              </w:rPr>
              <w:t xml:space="preserve">the role </w:t>
            </w:r>
            <w:r>
              <w:rPr>
                <w:b/>
              </w:rPr>
              <w:t xml:space="preserve">you </w:t>
            </w:r>
            <w:r w:rsidR="00CC4120">
              <w:rPr>
                <w:b/>
              </w:rPr>
              <w:t xml:space="preserve">are </w:t>
            </w:r>
            <w:r>
              <w:rPr>
                <w:b/>
              </w:rPr>
              <w:t>applying for</w:t>
            </w:r>
            <w:r w:rsidR="005F068E">
              <w:rPr>
                <w:b/>
              </w:rPr>
              <w:t>:</w:t>
            </w:r>
            <w:r>
              <w:rPr>
                <w:b/>
              </w:rPr>
              <w:t xml:space="preserve"> </w:t>
            </w:r>
          </w:p>
        </w:tc>
      </w:tr>
      <w:tr w:rsidR="0074042A" w14:paraId="2342D80A" w14:textId="77777777" w:rsidTr="00B845AF">
        <w:trPr>
          <w:trHeight w:val="470"/>
        </w:trPr>
        <w:tc>
          <w:tcPr>
            <w:tcW w:w="4274" w:type="dxa"/>
            <w:tcBorders>
              <w:top w:val="dotted" w:sz="4" w:space="0" w:color="000000"/>
              <w:left w:val="dotted" w:sz="4" w:space="0" w:color="000000"/>
              <w:bottom w:val="dotted" w:sz="4" w:space="0" w:color="000000"/>
              <w:right w:val="dotted" w:sz="4" w:space="0" w:color="000000"/>
            </w:tcBorders>
          </w:tcPr>
          <w:p w14:paraId="63B818BA" w14:textId="77777777" w:rsidR="0074042A" w:rsidRPr="001650CA" w:rsidRDefault="0074042A" w:rsidP="0093124B">
            <w:pPr>
              <w:pStyle w:val="TableParagraph"/>
              <w:tabs>
                <w:tab w:val="left" w:pos="4914"/>
                <w:tab w:val="left" w:pos="6714"/>
              </w:tabs>
              <w:spacing w:before="93"/>
            </w:pPr>
            <w:r w:rsidRPr="001650CA">
              <w:t>Chairperson</w:t>
            </w:r>
          </w:p>
        </w:tc>
        <w:tc>
          <w:tcPr>
            <w:tcW w:w="4940" w:type="dxa"/>
            <w:gridSpan w:val="4"/>
            <w:tcBorders>
              <w:top w:val="dotted" w:sz="4" w:space="0" w:color="000000"/>
              <w:left w:val="dotted" w:sz="4" w:space="0" w:color="000000"/>
              <w:bottom w:val="dotted" w:sz="4" w:space="0" w:color="000000"/>
              <w:right w:val="dotted" w:sz="4" w:space="0" w:color="000000"/>
            </w:tcBorders>
          </w:tcPr>
          <w:p w14:paraId="28997C50" w14:textId="77777777" w:rsidR="0074042A" w:rsidRPr="001650CA" w:rsidRDefault="00EA19AA" w:rsidP="001F7C83">
            <w:pPr>
              <w:pStyle w:val="TableParagraph"/>
              <w:tabs>
                <w:tab w:val="left" w:pos="4914"/>
                <w:tab w:val="left" w:pos="6714"/>
              </w:tabs>
              <w:spacing w:before="93"/>
            </w:pPr>
            <w:r>
              <w:t>Experienced consumer representative</w:t>
            </w:r>
          </w:p>
        </w:tc>
      </w:tr>
      <w:tr w:rsidR="0074042A" w14:paraId="41EBB4B6" w14:textId="77777777" w:rsidTr="00B845AF">
        <w:trPr>
          <w:trHeight w:hRule="exact" w:val="470"/>
        </w:trPr>
        <w:tc>
          <w:tcPr>
            <w:tcW w:w="4274" w:type="dxa"/>
            <w:tcBorders>
              <w:top w:val="dotted" w:sz="4" w:space="0" w:color="000000"/>
              <w:left w:val="dotted" w:sz="4" w:space="0" w:color="000000"/>
              <w:bottom w:val="dotted" w:sz="4" w:space="0" w:color="000000"/>
              <w:right w:val="dotted" w:sz="4" w:space="0" w:color="000000"/>
            </w:tcBorders>
          </w:tcPr>
          <w:p w14:paraId="5666BC57" w14:textId="77777777" w:rsidR="0074042A" w:rsidRPr="001650CA" w:rsidRDefault="0074042A" w:rsidP="001F7C83">
            <w:pPr>
              <w:pStyle w:val="TableParagraph"/>
              <w:tabs>
                <w:tab w:val="left" w:pos="4914"/>
                <w:tab w:val="left" w:pos="6714"/>
              </w:tabs>
              <w:spacing w:before="93"/>
            </w:pPr>
          </w:p>
        </w:tc>
        <w:tc>
          <w:tcPr>
            <w:tcW w:w="4940" w:type="dxa"/>
            <w:gridSpan w:val="4"/>
            <w:tcBorders>
              <w:top w:val="dotted" w:sz="4" w:space="0" w:color="000000"/>
              <w:left w:val="dotted" w:sz="4" w:space="0" w:color="000000"/>
              <w:bottom w:val="dotted" w:sz="4" w:space="0" w:color="000000"/>
              <w:right w:val="dotted" w:sz="4" w:space="0" w:color="000000"/>
            </w:tcBorders>
          </w:tcPr>
          <w:p w14:paraId="3E544519" w14:textId="77777777" w:rsidR="0074042A" w:rsidRPr="001650CA" w:rsidRDefault="00EA19AA" w:rsidP="001F7C83">
            <w:pPr>
              <w:pStyle w:val="TableParagraph"/>
              <w:tabs>
                <w:tab w:val="left" w:pos="4914"/>
                <w:tab w:val="left" w:pos="6714"/>
              </w:tabs>
              <w:spacing w:before="93"/>
            </w:pPr>
            <w:r>
              <w:t>Emerging consumer representative</w:t>
            </w:r>
          </w:p>
        </w:tc>
      </w:tr>
      <w:tr w:rsidR="0074042A" w:rsidRPr="00743D74" w14:paraId="7EFFC36C" w14:textId="77777777" w:rsidTr="00611208">
        <w:trPr>
          <w:trHeight w:val="479"/>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0A8081C9" w14:textId="77777777" w:rsidR="0074042A" w:rsidRPr="00743D74" w:rsidRDefault="0074042A" w:rsidP="001F7C83">
            <w:pPr>
              <w:pStyle w:val="TableParagraph"/>
              <w:ind w:hanging="1"/>
              <w:rPr>
                <w:b/>
              </w:rPr>
            </w:pPr>
            <w:r w:rsidRPr="00743D74">
              <w:rPr>
                <w:b/>
              </w:rPr>
              <w:t>Referees</w:t>
            </w:r>
            <w:r>
              <w:rPr>
                <w:b/>
              </w:rPr>
              <w:t xml:space="preserve"> </w:t>
            </w:r>
            <w:r w:rsidRPr="00576F01">
              <w:rPr>
                <w:b/>
              </w:rPr>
              <w:t>(</w:t>
            </w:r>
            <w:r>
              <w:rPr>
                <w:b/>
              </w:rPr>
              <w:t>someone who can discuss your consumer representative work – in the last 2 years)</w:t>
            </w:r>
            <w:r w:rsidR="00845D33">
              <w:rPr>
                <w:b/>
              </w:rPr>
              <w:t xml:space="preserve"> Please complete if possible. </w:t>
            </w:r>
          </w:p>
        </w:tc>
      </w:tr>
      <w:tr w:rsidR="0074042A" w14:paraId="193F3705" w14:textId="77777777" w:rsidTr="00481642">
        <w:trPr>
          <w:trHeight w:hRule="exact" w:val="946"/>
        </w:trPr>
        <w:tc>
          <w:tcPr>
            <w:tcW w:w="4274" w:type="dxa"/>
            <w:tcBorders>
              <w:top w:val="dotted" w:sz="4" w:space="0" w:color="000000"/>
              <w:left w:val="dotted" w:sz="4" w:space="0" w:color="000000"/>
              <w:bottom w:val="dotted" w:sz="4" w:space="0" w:color="000000"/>
            </w:tcBorders>
            <w:vAlign w:val="center"/>
          </w:tcPr>
          <w:p w14:paraId="34F90A69" w14:textId="5A03416E" w:rsidR="00135AB7" w:rsidRPr="00135AB7" w:rsidRDefault="0074042A" w:rsidP="00135AB7">
            <w:pPr>
              <w:pStyle w:val="TableParagraph"/>
              <w:ind w:hanging="1"/>
              <w:rPr>
                <w:b/>
              </w:rPr>
            </w:pPr>
            <w:r w:rsidRPr="00743D74">
              <w:rPr>
                <w:b/>
              </w:rPr>
              <w:t>Staff member of a health organi</w:t>
            </w:r>
            <w:r w:rsidR="005F068E">
              <w:rPr>
                <w:b/>
              </w:rPr>
              <w:t>s</w:t>
            </w:r>
            <w:r w:rsidRPr="00743D74">
              <w:rPr>
                <w:b/>
              </w:rPr>
              <w:t>ation</w:t>
            </w:r>
            <w:r w:rsidR="00135AB7">
              <w:rPr>
                <w:b/>
              </w:rPr>
              <w:t xml:space="preserve"> or if not another organisation e.g. School P&amp;C etc.</w:t>
            </w:r>
          </w:p>
        </w:tc>
        <w:tc>
          <w:tcPr>
            <w:tcW w:w="4940" w:type="dxa"/>
            <w:gridSpan w:val="4"/>
            <w:tcBorders>
              <w:top w:val="dotted" w:sz="4" w:space="0" w:color="000000"/>
              <w:bottom w:val="dotted" w:sz="4" w:space="0" w:color="000000"/>
              <w:right w:val="dotted" w:sz="4" w:space="0" w:color="000000"/>
            </w:tcBorders>
            <w:vAlign w:val="center"/>
          </w:tcPr>
          <w:p w14:paraId="51112181" w14:textId="77777777" w:rsidR="0074042A" w:rsidRDefault="0074042A" w:rsidP="001F7C83">
            <w:pPr>
              <w:pStyle w:val="TableParagraph"/>
              <w:ind w:hanging="1"/>
            </w:pPr>
            <w:r w:rsidRPr="00743D74">
              <w:rPr>
                <w:b/>
              </w:rPr>
              <w:t xml:space="preserve">Health consumer or </w:t>
            </w:r>
            <w:proofErr w:type="spellStart"/>
            <w:r w:rsidRPr="00743D74">
              <w:rPr>
                <w:b/>
              </w:rPr>
              <w:t>carer</w:t>
            </w:r>
            <w:proofErr w:type="spellEnd"/>
          </w:p>
        </w:tc>
      </w:tr>
      <w:tr w:rsidR="0074042A" w14:paraId="3D9BF164" w14:textId="77777777" w:rsidTr="00B845AF">
        <w:trPr>
          <w:trHeight w:hRule="exact" w:val="336"/>
        </w:trPr>
        <w:tc>
          <w:tcPr>
            <w:tcW w:w="4274" w:type="dxa"/>
            <w:tcBorders>
              <w:top w:val="dotted" w:sz="4" w:space="0" w:color="000000"/>
              <w:left w:val="dotted" w:sz="4" w:space="0" w:color="000000"/>
              <w:bottom w:val="dotted" w:sz="4" w:space="0" w:color="000000"/>
              <w:right w:val="dotted" w:sz="4" w:space="0" w:color="000000"/>
            </w:tcBorders>
            <w:vAlign w:val="center"/>
          </w:tcPr>
          <w:p w14:paraId="292E7689" w14:textId="77777777" w:rsidR="0074042A" w:rsidRDefault="0074042A" w:rsidP="001F7C83">
            <w:pPr>
              <w:pStyle w:val="TableParagraph"/>
              <w:ind w:hanging="1"/>
            </w:pPr>
            <w:r>
              <w:t>Name</w:t>
            </w:r>
          </w:p>
          <w:p w14:paraId="768636B0" w14:textId="77777777" w:rsidR="0074042A" w:rsidRDefault="0074042A" w:rsidP="001F7C83">
            <w:pPr>
              <w:pStyle w:val="TableParagraph"/>
              <w:ind w:hanging="1"/>
            </w:pPr>
          </w:p>
        </w:tc>
        <w:tc>
          <w:tcPr>
            <w:tcW w:w="4940" w:type="dxa"/>
            <w:gridSpan w:val="4"/>
            <w:tcBorders>
              <w:top w:val="dotted" w:sz="4" w:space="0" w:color="000000"/>
              <w:left w:val="dotted" w:sz="4" w:space="0" w:color="000000"/>
              <w:bottom w:val="dotted" w:sz="4" w:space="0" w:color="000000"/>
              <w:right w:val="dotted" w:sz="4" w:space="0" w:color="000000"/>
            </w:tcBorders>
            <w:vAlign w:val="center"/>
          </w:tcPr>
          <w:p w14:paraId="15ED04BD" w14:textId="77777777" w:rsidR="0074042A" w:rsidRDefault="0074042A" w:rsidP="001F7C83">
            <w:pPr>
              <w:pStyle w:val="TableParagraph"/>
              <w:ind w:hanging="1"/>
            </w:pPr>
            <w:r>
              <w:t>Name</w:t>
            </w:r>
          </w:p>
          <w:p w14:paraId="40DB7172" w14:textId="77777777" w:rsidR="0074042A" w:rsidRDefault="0074042A" w:rsidP="001F7C83">
            <w:pPr>
              <w:pStyle w:val="TableParagraph"/>
              <w:ind w:hanging="1"/>
            </w:pPr>
          </w:p>
        </w:tc>
      </w:tr>
      <w:tr w:rsidR="0074042A" w14:paraId="674653E5" w14:textId="77777777" w:rsidTr="00B845AF">
        <w:trPr>
          <w:trHeight w:hRule="exact" w:val="336"/>
        </w:trPr>
        <w:tc>
          <w:tcPr>
            <w:tcW w:w="4274" w:type="dxa"/>
            <w:tcBorders>
              <w:top w:val="dotted" w:sz="4" w:space="0" w:color="000000"/>
              <w:left w:val="dotted" w:sz="4" w:space="0" w:color="000000"/>
              <w:bottom w:val="dotted" w:sz="4" w:space="0" w:color="000000"/>
              <w:right w:val="dotted" w:sz="4" w:space="0" w:color="000000"/>
            </w:tcBorders>
            <w:vAlign w:val="center"/>
          </w:tcPr>
          <w:p w14:paraId="22884E0A" w14:textId="77777777" w:rsidR="0074042A" w:rsidRDefault="0074042A" w:rsidP="001F7C83">
            <w:pPr>
              <w:pStyle w:val="TableParagraph"/>
              <w:ind w:hanging="1"/>
            </w:pPr>
            <w:r>
              <w:t>Organisation</w:t>
            </w:r>
          </w:p>
          <w:p w14:paraId="62269EC3" w14:textId="77777777" w:rsidR="0074042A" w:rsidRDefault="0074042A" w:rsidP="001F7C83">
            <w:pPr>
              <w:pStyle w:val="TableParagraph"/>
              <w:ind w:hanging="1"/>
            </w:pPr>
          </w:p>
        </w:tc>
        <w:tc>
          <w:tcPr>
            <w:tcW w:w="4940" w:type="dxa"/>
            <w:gridSpan w:val="4"/>
            <w:tcBorders>
              <w:top w:val="dotted" w:sz="4" w:space="0" w:color="000000"/>
              <w:left w:val="dotted" w:sz="4" w:space="0" w:color="000000"/>
              <w:bottom w:val="dotted" w:sz="4" w:space="0" w:color="000000"/>
              <w:right w:val="dotted" w:sz="4" w:space="0" w:color="000000"/>
            </w:tcBorders>
            <w:vAlign w:val="center"/>
          </w:tcPr>
          <w:p w14:paraId="7EA58377" w14:textId="77777777" w:rsidR="0074042A" w:rsidRDefault="0074042A" w:rsidP="001F7C83">
            <w:pPr>
              <w:pStyle w:val="TableParagraph"/>
              <w:ind w:hanging="1"/>
            </w:pPr>
            <w:r>
              <w:t>Organisation</w:t>
            </w:r>
          </w:p>
          <w:p w14:paraId="2EB16A43" w14:textId="77777777" w:rsidR="0074042A" w:rsidRDefault="0074042A" w:rsidP="001F7C83">
            <w:pPr>
              <w:pStyle w:val="TableParagraph"/>
              <w:ind w:hanging="1"/>
            </w:pPr>
          </w:p>
        </w:tc>
      </w:tr>
      <w:tr w:rsidR="0074042A" w14:paraId="4C5E906B" w14:textId="77777777" w:rsidTr="00B845AF">
        <w:trPr>
          <w:trHeight w:hRule="exact" w:val="336"/>
        </w:trPr>
        <w:tc>
          <w:tcPr>
            <w:tcW w:w="4274" w:type="dxa"/>
            <w:tcBorders>
              <w:top w:val="dotted" w:sz="4" w:space="0" w:color="000000"/>
              <w:left w:val="dotted" w:sz="4" w:space="0" w:color="000000"/>
              <w:bottom w:val="dotted" w:sz="4" w:space="0" w:color="000000"/>
              <w:right w:val="dotted" w:sz="4" w:space="0" w:color="000000"/>
            </w:tcBorders>
            <w:vAlign w:val="center"/>
          </w:tcPr>
          <w:p w14:paraId="100D63F1" w14:textId="77777777" w:rsidR="0074042A" w:rsidRDefault="0074042A" w:rsidP="001F7C83">
            <w:pPr>
              <w:pStyle w:val="TableParagraph"/>
              <w:ind w:hanging="1"/>
            </w:pPr>
            <w:r>
              <w:t>Position</w:t>
            </w:r>
          </w:p>
          <w:p w14:paraId="6CBFCFAB" w14:textId="77777777" w:rsidR="0074042A" w:rsidRDefault="0074042A" w:rsidP="001F7C83">
            <w:pPr>
              <w:pStyle w:val="TableParagraph"/>
              <w:ind w:hanging="1"/>
            </w:pPr>
          </w:p>
        </w:tc>
        <w:tc>
          <w:tcPr>
            <w:tcW w:w="4940" w:type="dxa"/>
            <w:gridSpan w:val="4"/>
            <w:tcBorders>
              <w:top w:val="dotted" w:sz="4" w:space="0" w:color="000000"/>
              <w:left w:val="dotted" w:sz="4" w:space="0" w:color="000000"/>
              <w:bottom w:val="dotted" w:sz="4" w:space="0" w:color="000000"/>
              <w:right w:val="dotted" w:sz="4" w:space="0" w:color="000000"/>
            </w:tcBorders>
            <w:vAlign w:val="center"/>
          </w:tcPr>
          <w:p w14:paraId="158EB907" w14:textId="77777777" w:rsidR="0074042A" w:rsidRDefault="0074042A" w:rsidP="001F7C83">
            <w:pPr>
              <w:pStyle w:val="TableParagraph"/>
              <w:ind w:hanging="1"/>
            </w:pPr>
            <w:r>
              <w:t>Position</w:t>
            </w:r>
          </w:p>
          <w:p w14:paraId="1F5CF638" w14:textId="77777777" w:rsidR="0074042A" w:rsidRDefault="0074042A" w:rsidP="001F7C83">
            <w:pPr>
              <w:pStyle w:val="TableParagraph"/>
              <w:ind w:hanging="1"/>
            </w:pPr>
          </w:p>
        </w:tc>
      </w:tr>
      <w:tr w:rsidR="0074042A" w14:paraId="3BE2E814" w14:textId="77777777" w:rsidTr="00B845AF">
        <w:trPr>
          <w:trHeight w:hRule="exact" w:val="336"/>
        </w:trPr>
        <w:tc>
          <w:tcPr>
            <w:tcW w:w="4274" w:type="dxa"/>
            <w:tcBorders>
              <w:top w:val="dotted" w:sz="4" w:space="0" w:color="000000"/>
              <w:left w:val="dotted" w:sz="4" w:space="0" w:color="000000"/>
              <w:bottom w:val="dotted" w:sz="4" w:space="0" w:color="000000"/>
              <w:right w:val="dotted" w:sz="4" w:space="0" w:color="000000"/>
            </w:tcBorders>
            <w:vAlign w:val="center"/>
          </w:tcPr>
          <w:p w14:paraId="62D73D0C" w14:textId="77777777" w:rsidR="0074042A" w:rsidRDefault="0074042A" w:rsidP="001F7C83">
            <w:pPr>
              <w:pStyle w:val="TableParagraph"/>
              <w:ind w:hanging="1"/>
            </w:pPr>
            <w:r>
              <w:t>Email</w:t>
            </w:r>
          </w:p>
          <w:p w14:paraId="764DEFF0" w14:textId="77777777" w:rsidR="0074042A" w:rsidRDefault="0074042A" w:rsidP="001F7C83">
            <w:pPr>
              <w:pStyle w:val="TableParagraph"/>
              <w:ind w:hanging="1"/>
            </w:pPr>
          </w:p>
        </w:tc>
        <w:tc>
          <w:tcPr>
            <w:tcW w:w="4940" w:type="dxa"/>
            <w:gridSpan w:val="4"/>
            <w:tcBorders>
              <w:top w:val="dotted" w:sz="4" w:space="0" w:color="000000"/>
              <w:left w:val="dotted" w:sz="4" w:space="0" w:color="000000"/>
              <w:bottom w:val="dotted" w:sz="4" w:space="0" w:color="000000"/>
              <w:right w:val="dotted" w:sz="4" w:space="0" w:color="000000"/>
            </w:tcBorders>
            <w:vAlign w:val="center"/>
          </w:tcPr>
          <w:p w14:paraId="26FAD0B0" w14:textId="77777777" w:rsidR="0074042A" w:rsidRDefault="0074042A" w:rsidP="001F7C83">
            <w:pPr>
              <w:pStyle w:val="TableParagraph"/>
              <w:ind w:hanging="1"/>
            </w:pPr>
            <w:r>
              <w:t>Email</w:t>
            </w:r>
          </w:p>
          <w:p w14:paraId="7F24A535" w14:textId="77777777" w:rsidR="0074042A" w:rsidRDefault="0074042A" w:rsidP="001F7C83">
            <w:pPr>
              <w:pStyle w:val="TableParagraph"/>
              <w:ind w:hanging="1"/>
            </w:pPr>
          </w:p>
        </w:tc>
      </w:tr>
      <w:tr w:rsidR="0074042A" w14:paraId="38DE62E0" w14:textId="77777777" w:rsidTr="00B845AF">
        <w:trPr>
          <w:trHeight w:hRule="exact" w:val="336"/>
        </w:trPr>
        <w:tc>
          <w:tcPr>
            <w:tcW w:w="4274" w:type="dxa"/>
            <w:tcBorders>
              <w:top w:val="dotted" w:sz="4" w:space="0" w:color="000000"/>
              <w:left w:val="dotted" w:sz="4" w:space="0" w:color="000000"/>
              <w:bottom w:val="dotted" w:sz="4" w:space="0" w:color="000000"/>
              <w:right w:val="dotted" w:sz="4" w:space="0" w:color="000000"/>
            </w:tcBorders>
            <w:vAlign w:val="center"/>
          </w:tcPr>
          <w:p w14:paraId="0AEE0AA1" w14:textId="77777777" w:rsidR="0074042A" w:rsidRDefault="0074042A" w:rsidP="001F7C83">
            <w:pPr>
              <w:pStyle w:val="TableParagraph"/>
              <w:ind w:hanging="1"/>
            </w:pPr>
            <w:r>
              <w:t>Phone</w:t>
            </w:r>
          </w:p>
        </w:tc>
        <w:tc>
          <w:tcPr>
            <w:tcW w:w="4940" w:type="dxa"/>
            <w:gridSpan w:val="4"/>
            <w:tcBorders>
              <w:top w:val="dotted" w:sz="4" w:space="0" w:color="000000"/>
              <w:left w:val="dotted" w:sz="4" w:space="0" w:color="000000"/>
              <w:bottom w:val="dotted" w:sz="4" w:space="0" w:color="000000"/>
              <w:right w:val="dotted" w:sz="4" w:space="0" w:color="000000"/>
            </w:tcBorders>
            <w:vAlign w:val="center"/>
          </w:tcPr>
          <w:p w14:paraId="691A8147" w14:textId="77777777" w:rsidR="0074042A" w:rsidRDefault="0074042A" w:rsidP="001F7C83">
            <w:pPr>
              <w:pStyle w:val="TableParagraph"/>
              <w:ind w:hanging="1"/>
            </w:pPr>
            <w:r>
              <w:t>Phone</w:t>
            </w:r>
          </w:p>
        </w:tc>
      </w:tr>
      <w:tr w:rsidR="006B50E2" w14:paraId="5FA40711" w14:textId="77777777" w:rsidTr="00611208">
        <w:trPr>
          <w:trHeight w:hRule="exact" w:val="680"/>
        </w:trPr>
        <w:tc>
          <w:tcPr>
            <w:tcW w:w="9214" w:type="dxa"/>
            <w:gridSpan w:val="5"/>
            <w:tcBorders>
              <w:top w:val="dotted" w:sz="4" w:space="0" w:color="000000"/>
              <w:left w:val="dotted" w:sz="4" w:space="0" w:color="000000"/>
              <w:bottom w:val="dotted" w:sz="4" w:space="0" w:color="000000"/>
              <w:right w:val="dotted" w:sz="4" w:space="0" w:color="000000"/>
            </w:tcBorders>
            <w:shd w:val="clear" w:color="auto" w:fill="E1E1E1"/>
            <w:vAlign w:val="center"/>
          </w:tcPr>
          <w:p w14:paraId="4683FC4C" w14:textId="00A52183" w:rsidR="006B50E2" w:rsidRDefault="006B50E2" w:rsidP="006B50E2">
            <w:pPr>
              <w:pStyle w:val="TableParagraph"/>
              <w:spacing w:before="2"/>
              <w:rPr>
                <w:i/>
                <w:sz w:val="24"/>
                <w:szCs w:val="24"/>
              </w:rPr>
            </w:pPr>
            <w:r>
              <w:rPr>
                <w:i/>
                <w:sz w:val="24"/>
                <w:szCs w:val="24"/>
              </w:rPr>
              <w:t>Please limit your responses to experience relevant to the role you are applying for.</w:t>
            </w:r>
            <w:r w:rsidRPr="00FE36E4">
              <w:rPr>
                <w:i/>
                <w:sz w:val="24"/>
                <w:szCs w:val="24"/>
              </w:rPr>
              <w:t xml:space="preserve"> Your responses to the following questions only nee</w:t>
            </w:r>
            <w:r>
              <w:rPr>
                <w:i/>
                <w:sz w:val="24"/>
                <w:szCs w:val="24"/>
              </w:rPr>
              <w:t>d to be brief bullet points.</w:t>
            </w:r>
          </w:p>
          <w:p w14:paraId="5072D00B" w14:textId="77777777" w:rsidR="006B50E2" w:rsidRPr="00114492" w:rsidRDefault="006B50E2" w:rsidP="006B50E2">
            <w:pPr>
              <w:pStyle w:val="TableParagraph"/>
              <w:spacing w:before="117"/>
              <w:rPr>
                <w:b/>
                <w:sz w:val="24"/>
                <w:szCs w:val="24"/>
              </w:rPr>
            </w:pPr>
          </w:p>
        </w:tc>
      </w:tr>
    </w:tbl>
    <w:p w14:paraId="32B0058C" w14:textId="77777777" w:rsidR="002761AD" w:rsidRDefault="002761AD" w:rsidP="0074042A">
      <w:pPr>
        <w:rPr>
          <w:sz w:val="2"/>
          <w:szCs w:val="2"/>
        </w:rPr>
      </w:pPr>
      <w:bookmarkStart w:id="5" w:name="Current_landlord’s_detailsIf_you_are_cur"/>
      <w:bookmarkStart w:id="6" w:name="References"/>
      <w:bookmarkEnd w:id="5"/>
      <w:bookmarkEnd w:id="6"/>
    </w:p>
    <w:tbl>
      <w:tblPr>
        <w:tblW w:w="921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B27125" w14:paraId="7442130E" w14:textId="77777777" w:rsidTr="002761AD">
        <w:trPr>
          <w:trHeight w:hRule="exact" w:val="739"/>
        </w:trPr>
        <w:tc>
          <w:tcPr>
            <w:tcW w:w="9214" w:type="dxa"/>
            <w:tcBorders>
              <w:bottom w:val="dotted" w:sz="4" w:space="0" w:color="000000"/>
            </w:tcBorders>
            <w:shd w:val="clear" w:color="auto" w:fill="E1E1E1"/>
          </w:tcPr>
          <w:p w14:paraId="25D194B1" w14:textId="77777777" w:rsidR="00B27125" w:rsidRDefault="002761AD" w:rsidP="00931300">
            <w:pPr>
              <w:pStyle w:val="TableParagraph"/>
              <w:spacing w:before="117"/>
              <w:rPr>
                <w:b/>
              </w:rPr>
            </w:pPr>
            <w:r>
              <w:rPr>
                <w:sz w:val="2"/>
                <w:szCs w:val="2"/>
              </w:rPr>
              <w:br w:type="page"/>
            </w:r>
            <w:bookmarkStart w:id="7" w:name="_Chairperson"/>
            <w:bookmarkStart w:id="8" w:name="_Appendix_1"/>
            <w:bookmarkEnd w:id="7"/>
            <w:bookmarkEnd w:id="8"/>
            <w:r w:rsidR="00B27125" w:rsidRPr="00FE4DD3">
              <w:rPr>
                <w:sz w:val="24"/>
                <w:szCs w:val="24"/>
              </w:rPr>
              <w:t>Please describe any experience as a health consumer representative including committees, focus groups, surveys, governance roles, etc.</w:t>
            </w:r>
          </w:p>
        </w:tc>
      </w:tr>
      <w:tr w:rsidR="00B27125" w14:paraId="29205B49" w14:textId="77777777" w:rsidTr="002761AD">
        <w:trPr>
          <w:trHeight w:hRule="exact" w:val="2957"/>
        </w:trPr>
        <w:tc>
          <w:tcPr>
            <w:tcW w:w="9214" w:type="dxa"/>
            <w:tcBorders>
              <w:top w:val="dotted" w:sz="4" w:space="0" w:color="000000"/>
              <w:bottom w:val="dotted" w:sz="4" w:space="0" w:color="000000"/>
            </w:tcBorders>
          </w:tcPr>
          <w:p w14:paraId="25E1E83D" w14:textId="77777777" w:rsidR="00B27125" w:rsidRDefault="00B27125" w:rsidP="00931300">
            <w:pPr>
              <w:pStyle w:val="TableParagraph"/>
              <w:spacing w:before="97"/>
            </w:pPr>
          </w:p>
          <w:p w14:paraId="66973237" w14:textId="77777777" w:rsidR="00B27125" w:rsidRDefault="00B27125" w:rsidP="00931300">
            <w:pPr>
              <w:pStyle w:val="TableParagraph"/>
              <w:spacing w:before="97"/>
            </w:pPr>
          </w:p>
          <w:p w14:paraId="516E61D0" w14:textId="77777777" w:rsidR="00B27125" w:rsidRDefault="00B27125" w:rsidP="00931300">
            <w:pPr>
              <w:pStyle w:val="TableParagraph"/>
              <w:spacing w:before="97"/>
            </w:pPr>
          </w:p>
          <w:p w14:paraId="12AB4FBE" w14:textId="77777777" w:rsidR="00B27125" w:rsidRDefault="00B27125" w:rsidP="00931300">
            <w:pPr>
              <w:pStyle w:val="TableParagraph"/>
              <w:spacing w:before="97"/>
            </w:pPr>
          </w:p>
          <w:p w14:paraId="511EE412" w14:textId="77777777" w:rsidR="00B27125" w:rsidRDefault="00B27125" w:rsidP="00931300">
            <w:pPr>
              <w:pStyle w:val="TableParagraph"/>
              <w:spacing w:before="97"/>
            </w:pPr>
          </w:p>
        </w:tc>
      </w:tr>
    </w:tbl>
    <w:p w14:paraId="595AC3B4" w14:textId="77777777" w:rsidR="00B847A5" w:rsidRDefault="00B847A5"/>
    <w:p w14:paraId="0A12B579" w14:textId="77777777" w:rsidR="00B847A5" w:rsidRDefault="00B847A5">
      <w:r>
        <w:br w:type="page"/>
      </w:r>
    </w:p>
    <w:p w14:paraId="0AC897B6" w14:textId="77777777" w:rsidR="00B847A5" w:rsidRDefault="00B847A5"/>
    <w:tbl>
      <w:tblPr>
        <w:tblW w:w="921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B27125" w14:paraId="1EE0A52B" w14:textId="77777777" w:rsidTr="002761AD">
        <w:trPr>
          <w:trHeight w:hRule="exact" w:val="482"/>
        </w:trPr>
        <w:tc>
          <w:tcPr>
            <w:tcW w:w="9214" w:type="dxa"/>
            <w:tcBorders>
              <w:top w:val="dotted" w:sz="4" w:space="0" w:color="000000"/>
              <w:bottom w:val="dotted" w:sz="4" w:space="0" w:color="000000"/>
            </w:tcBorders>
            <w:shd w:val="clear" w:color="auto" w:fill="D9D9D9" w:themeFill="background1" w:themeFillShade="D9"/>
          </w:tcPr>
          <w:p w14:paraId="4C70CFCC" w14:textId="77777777" w:rsidR="00B27125" w:rsidRPr="007E2337" w:rsidRDefault="00B27125" w:rsidP="00931300">
            <w:pPr>
              <w:pStyle w:val="TableParagraph"/>
              <w:spacing w:before="118"/>
              <w:rPr>
                <w:sz w:val="24"/>
                <w:szCs w:val="24"/>
              </w:rPr>
            </w:pPr>
            <w:r w:rsidRPr="007E2337">
              <w:rPr>
                <w:sz w:val="24"/>
                <w:szCs w:val="24"/>
              </w:rPr>
              <w:t xml:space="preserve">Please </w:t>
            </w:r>
            <w:r>
              <w:rPr>
                <w:sz w:val="24"/>
                <w:szCs w:val="24"/>
              </w:rPr>
              <w:t>describe</w:t>
            </w:r>
            <w:r w:rsidRPr="007E2337">
              <w:rPr>
                <w:sz w:val="24"/>
                <w:szCs w:val="24"/>
              </w:rPr>
              <w:t xml:space="preserve"> any </w:t>
            </w:r>
            <w:r>
              <w:rPr>
                <w:sz w:val="24"/>
                <w:szCs w:val="24"/>
              </w:rPr>
              <w:t>connections you have to your community (e.g. networks, groups)</w:t>
            </w:r>
          </w:p>
        </w:tc>
      </w:tr>
      <w:tr w:rsidR="00B27125" w14:paraId="00AC1599" w14:textId="77777777" w:rsidTr="00B847A5">
        <w:trPr>
          <w:trHeight w:hRule="exact" w:val="3472"/>
        </w:trPr>
        <w:tc>
          <w:tcPr>
            <w:tcW w:w="9214" w:type="dxa"/>
            <w:tcBorders>
              <w:top w:val="dotted" w:sz="4" w:space="0" w:color="000000"/>
              <w:bottom w:val="single" w:sz="4" w:space="0" w:color="000000"/>
            </w:tcBorders>
          </w:tcPr>
          <w:p w14:paraId="2B2D3737" w14:textId="77777777" w:rsidR="00B27125" w:rsidRDefault="00B27125" w:rsidP="00931300">
            <w:pPr>
              <w:pStyle w:val="TableParagraph"/>
              <w:spacing w:before="100"/>
            </w:pPr>
          </w:p>
        </w:tc>
      </w:tr>
    </w:tbl>
    <w:p w14:paraId="64C52F2D" w14:textId="77777777" w:rsidR="00481642" w:rsidRDefault="00481642"/>
    <w:tbl>
      <w:tblPr>
        <w:tblW w:w="921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B847A5" w14:paraId="1D5B4CAC" w14:textId="77777777" w:rsidTr="00B847A5">
        <w:trPr>
          <w:trHeight w:hRule="exact" w:val="555"/>
        </w:trPr>
        <w:tc>
          <w:tcPr>
            <w:tcW w:w="9214" w:type="dxa"/>
            <w:tcBorders>
              <w:top w:val="single" w:sz="4" w:space="0" w:color="000000"/>
              <w:bottom w:val="dotted" w:sz="4" w:space="0" w:color="000000"/>
            </w:tcBorders>
          </w:tcPr>
          <w:p w14:paraId="7BAFABB6" w14:textId="77777777" w:rsidR="00B847A5" w:rsidRPr="00B847A5" w:rsidRDefault="00B847A5" w:rsidP="00B847A5">
            <w:pPr>
              <w:pStyle w:val="TableParagraph"/>
              <w:spacing w:before="118"/>
              <w:rPr>
                <w:sz w:val="24"/>
                <w:szCs w:val="24"/>
              </w:rPr>
            </w:pPr>
            <w:r w:rsidRPr="00B847A5">
              <w:rPr>
                <w:sz w:val="24"/>
                <w:szCs w:val="24"/>
              </w:rPr>
              <w:t>How have you been involved with</w:t>
            </w:r>
            <w:r w:rsidR="00481642">
              <w:rPr>
                <w:sz w:val="24"/>
                <w:szCs w:val="24"/>
              </w:rPr>
              <w:t xml:space="preserve"> H</w:t>
            </w:r>
            <w:r w:rsidRPr="00B847A5">
              <w:rPr>
                <w:sz w:val="24"/>
                <w:szCs w:val="24"/>
              </w:rPr>
              <w:t>ealth Consumers Queensland to date?</w:t>
            </w:r>
          </w:p>
        </w:tc>
      </w:tr>
      <w:tr w:rsidR="00B847A5" w14:paraId="53B7C1F2" w14:textId="77777777" w:rsidTr="00B847A5">
        <w:trPr>
          <w:trHeight w:hRule="exact" w:val="5374"/>
        </w:trPr>
        <w:tc>
          <w:tcPr>
            <w:tcW w:w="9214" w:type="dxa"/>
            <w:tcBorders>
              <w:bottom w:val="dotted" w:sz="4" w:space="0" w:color="000000"/>
            </w:tcBorders>
            <w:shd w:val="clear" w:color="auto" w:fill="auto"/>
          </w:tcPr>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8"/>
              <w:gridCol w:w="1829"/>
            </w:tblGrid>
            <w:tr w:rsidR="00B847A5" w:rsidRPr="00DB2478" w14:paraId="4A2E0746" w14:textId="77777777" w:rsidTr="00DF353F">
              <w:trPr>
                <w:trHeight w:val="300"/>
              </w:trPr>
              <w:tc>
                <w:tcPr>
                  <w:tcW w:w="7388" w:type="dxa"/>
                  <w:shd w:val="clear" w:color="auto" w:fill="FFFFFF" w:themeFill="background1"/>
                  <w:noWrap/>
                  <w:vAlign w:val="center"/>
                </w:tcPr>
                <w:p w14:paraId="52991728" w14:textId="77777777" w:rsidR="00B847A5" w:rsidRPr="00B51F80" w:rsidRDefault="00B847A5" w:rsidP="006B5FEB">
                  <w:pPr>
                    <w:spacing w:after="0" w:line="240" w:lineRule="auto"/>
                    <w:rPr>
                      <w:rFonts w:eastAsia="Times New Roman" w:cstheme="minorHAnsi"/>
                      <w:b/>
                      <w:color w:val="333333"/>
                      <w:lang w:eastAsia="en-AU"/>
                    </w:rPr>
                  </w:pPr>
                  <w:r w:rsidRPr="00B51F80">
                    <w:rPr>
                      <w:rFonts w:eastAsia="Times New Roman" w:cstheme="minorHAnsi"/>
                      <w:b/>
                      <w:color w:val="333333"/>
                      <w:lang w:eastAsia="en-AU"/>
                    </w:rPr>
                    <w:t xml:space="preserve">Options </w:t>
                  </w:r>
                </w:p>
              </w:tc>
              <w:tc>
                <w:tcPr>
                  <w:tcW w:w="1829" w:type="dxa"/>
                  <w:shd w:val="clear" w:color="auto" w:fill="auto"/>
                  <w:noWrap/>
                  <w:vAlign w:val="center"/>
                </w:tcPr>
                <w:p w14:paraId="561A4DF8" w14:textId="77777777" w:rsidR="00B847A5" w:rsidRPr="00041884" w:rsidRDefault="00B847A5" w:rsidP="006B5FEB">
                  <w:pPr>
                    <w:spacing w:after="0" w:line="240" w:lineRule="auto"/>
                    <w:rPr>
                      <w:rFonts w:eastAsia="Times New Roman" w:cstheme="minorHAnsi"/>
                      <w:b/>
                      <w:color w:val="333333"/>
                      <w:lang w:eastAsia="en-AU"/>
                    </w:rPr>
                  </w:pPr>
                  <w:r>
                    <w:rPr>
                      <w:rFonts w:eastAsia="Times New Roman" w:cstheme="minorHAnsi"/>
                      <w:b/>
                      <w:color w:val="333333"/>
                      <w:lang w:eastAsia="en-AU"/>
                    </w:rPr>
                    <w:t>Please tick</w:t>
                  </w:r>
                </w:p>
              </w:tc>
            </w:tr>
            <w:tr w:rsidR="00B847A5" w:rsidRPr="00DB2478" w14:paraId="2ACE2040" w14:textId="77777777" w:rsidTr="00DF353F">
              <w:trPr>
                <w:trHeight w:val="300"/>
              </w:trPr>
              <w:tc>
                <w:tcPr>
                  <w:tcW w:w="7388" w:type="dxa"/>
                  <w:shd w:val="clear" w:color="auto" w:fill="auto"/>
                  <w:noWrap/>
                  <w:vAlign w:val="center"/>
                  <w:hideMark/>
                </w:tcPr>
                <w:p w14:paraId="62D9DCA6"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have attended Health Consumers Queensland training</w:t>
                  </w:r>
                </w:p>
              </w:tc>
              <w:tc>
                <w:tcPr>
                  <w:tcW w:w="1829" w:type="dxa"/>
                  <w:shd w:val="clear" w:color="auto" w:fill="auto"/>
                  <w:noWrap/>
                  <w:vAlign w:val="center"/>
                </w:tcPr>
                <w:p w14:paraId="5AF2AC70"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7D2D80E6" w14:textId="77777777" w:rsidTr="00DF353F">
              <w:trPr>
                <w:trHeight w:val="300"/>
              </w:trPr>
              <w:tc>
                <w:tcPr>
                  <w:tcW w:w="7388" w:type="dxa"/>
                  <w:shd w:val="clear" w:color="auto" w:fill="auto"/>
                  <w:noWrap/>
                  <w:vAlign w:val="center"/>
                  <w:hideMark/>
                </w:tcPr>
                <w:p w14:paraId="40B80FBE"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 xml:space="preserve">I have read/referred to Health Consumers Queensland resources (e.g. Consumer and Community Engagement Framework, </w:t>
                  </w:r>
                  <w:proofErr w:type="spellStart"/>
                  <w:r w:rsidRPr="00DB2478">
                    <w:rPr>
                      <w:rFonts w:eastAsia="Times New Roman" w:cstheme="minorHAnsi"/>
                      <w:color w:val="333333"/>
                      <w:lang w:eastAsia="en-AU"/>
                    </w:rPr>
                    <w:t>eNews</w:t>
                  </w:r>
                  <w:proofErr w:type="spellEnd"/>
                  <w:r w:rsidRPr="00DB2478">
                    <w:rPr>
                      <w:rFonts w:eastAsia="Times New Roman" w:cstheme="minorHAnsi"/>
                      <w:color w:val="333333"/>
                      <w:lang w:eastAsia="en-AU"/>
                    </w:rPr>
                    <w:t>)</w:t>
                  </w:r>
                </w:p>
              </w:tc>
              <w:tc>
                <w:tcPr>
                  <w:tcW w:w="1829" w:type="dxa"/>
                  <w:shd w:val="clear" w:color="auto" w:fill="auto"/>
                  <w:noWrap/>
                  <w:vAlign w:val="center"/>
                </w:tcPr>
                <w:p w14:paraId="7040B35A"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400B40BE" w14:textId="77777777" w:rsidTr="00DF353F">
              <w:trPr>
                <w:trHeight w:val="300"/>
              </w:trPr>
              <w:tc>
                <w:tcPr>
                  <w:tcW w:w="7388" w:type="dxa"/>
                  <w:shd w:val="clear" w:color="auto" w:fill="auto"/>
                  <w:noWrap/>
                  <w:vAlign w:val="center"/>
                  <w:hideMark/>
                </w:tcPr>
                <w:p w14:paraId="55B6E579"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access the Health Consumers Queensland website</w:t>
                  </w:r>
                </w:p>
              </w:tc>
              <w:tc>
                <w:tcPr>
                  <w:tcW w:w="1829" w:type="dxa"/>
                  <w:shd w:val="clear" w:color="auto" w:fill="auto"/>
                  <w:noWrap/>
                  <w:vAlign w:val="center"/>
                </w:tcPr>
                <w:p w14:paraId="648E3EC7"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42B6DDCE" w14:textId="77777777" w:rsidTr="00DF353F">
              <w:trPr>
                <w:trHeight w:val="300"/>
              </w:trPr>
              <w:tc>
                <w:tcPr>
                  <w:tcW w:w="7388" w:type="dxa"/>
                  <w:shd w:val="clear" w:color="auto" w:fill="auto"/>
                  <w:noWrap/>
                  <w:vAlign w:val="center"/>
                  <w:hideMark/>
                </w:tcPr>
                <w:p w14:paraId="0ABF9ACF"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have applied for consumer/carer representative opportunities advertised through the Consumer Network</w:t>
                  </w:r>
                </w:p>
              </w:tc>
              <w:tc>
                <w:tcPr>
                  <w:tcW w:w="1829" w:type="dxa"/>
                  <w:shd w:val="clear" w:color="auto" w:fill="auto"/>
                  <w:noWrap/>
                  <w:vAlign w:val="center"/>
                </w:tcPr>
                <w:p w14:paraId="73A2AC3F"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586555B9" w14:textId="77777777" w:rsidTr="00DF353F">
              <w:trPr>
                <w:trHeight w:val="300"/>
              </w:trPr>
              <w:tc>
                <w:tcPr>
                  <w:tcW w:w="7388" w:type="dxa"/>
                  <w:shd w:val="clear" w:color="auto" w:fill="auto"/>
                  <w:noWrap/>
                  <w:vAlign w:val="center"/>
                  <w:hideMark/>
                </w:tcPr>
                <w:p w14:paraId="7C67F77B"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have been selected as a consumer/carer representative as a part of a Health Consumers Queensland selection process</w:t>
                  </w:r>
                </w:p>
              </w:tc>
              <w:tc>
                <w:tcPr>
                  <w:tcW w:w="1829" w:type="dxa"/>
                  <w:shd w:val="clear" w:color="auto" w:fill="auto"/>
                  <w:noWrap/>
                  <w:vAlign w:val="center"/>
                </w:tcPr>
                <w:p w14:paraId="3B8E2D1C"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0BBBA34C" w14:textId="77777777" w:rsidTr="00DF353F">
              <w:trPr>
                <w:trHeight w:val="300"/>
              </w:trPr>
              <w:tc>
                <w:tcPr>
                  <w:tcW w:w="7388" w:type="dxa"/>
                  <w:shd w:val="clear" w:color="auto" w:fill="auto"/>
                  <w:noWrap/>
                  <w:vAlign w:val="center"/>
                  <w:hideMark/>
                </w:tcPr>
                <w:p w14:paraId="42969025"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have participated in a workshop/focus group facilitated by Health Consumers Queensland</w:t>
                  </w:r>
                </w:p>
              </w:tc>
              <w:tc>
                <w:tcPr>
                  <w:tcW w:w="1829" w:type="dxa"/>
                  <w:shd w:val="clear" w:color="auto" w:fill="auto"/>
                  <w:noWrap/>
                  <w:vAlign w:val="center"/>
                </w:tcPr>
                <w:p w14:paraId="2524B189"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79D23607" w14:textId="77777777" w:rsidTr="00DF353F">
              <w:trPr>
                <w:trHeight w:val="300"/>
              </w:trPr>
              <w:tc>
                <w:tcPr>
                  <w:tcW w:w="7388" w:type="dxa"/>
                  <w:shd w:val="clear" w:color="auto" w:fill="auto"/>
                  <w:noWrap/>
                  <w:vAlign w:val="center"/>
                  <w:hideMark/>
                </w:tcPr>
                <w:p w14:paraId="38745BDF"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attended the Health Consumers Queensland Annual Forum</w:t>
                  </w:r>
                </w:p>
              </w:tc>
              <w:tc>
                <w:tcPr>
                  <w:tcW w:w="1829" w:type="dxa"/>
                  <w:shd w:val="clear" w:color="auto" w:fill="auto"/>
                  <w:noWrap/>
                  <w:vAlign w:val="center"/>
                </w:tcPr>
                <w:p w14:paraId="62F55BDE"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3CD47E28" w14:textId="77777777" w:rsidTr="00DF353F">
              <w:trPr>
                <w:trHeight w:val="300"/>
              </w:trPr>
              <w:tc>
                <w:tcPr>
                  <w:tcW w:w="7388" w:type="dxa"/>
                  <w:shd w:val="clear" w:color="auto" w:fill="auto"/>
                  <w:noWrap/>
                  <w:vAlign w:val="center"/>
                  <w:hideMark/>
                </w:tcPr>
                <w:p w14:paraId="106F9758"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presented at the Health Consumers Queensland Annual Forum</w:t>
                  </w:r>
                </w:p>
              </w:tc>
              <w:tc>
                <w:tcPr>
                  <w:tcW w:w="1829" w:type="dxa"/>
                  <w:shd w:val="clear" w:color="auto" w:fill="auto"/>
                  <w:noWrap/>
                  <w:vAlign w:val="center"/>
                </w:tcPr>
                <w:p w14:paraId="240DB48E" w14:textId="77777777" w:rsidR="00B847A5" w:rsidRPr="00DB2478" w:rsidRDefault="00B847A5" w:rsidP="006B5FEB">
                  <w:pPr>
                    <w:spacing w:after="0" w:line="240" w:lineRule="auto"/>
                    <w:rPr>
                      <w:rFonts w:eastAsia="Times New Roman" w:cstheme="minorHAnsi"/>
                      <w:color w:val="333333"/>
                      <w:lang w:eastAsia="en-AU"/>
                    </w:rPr>
                  </w:pPr>
                </w:p>
              </w:tc>
            </w:tr>
            <w:tr w:rsidR="00B847A5" w:rsidRPr="00DB2478" w14:paraId="637D9B0F" w14:textId="77777777" w:rsidTr="00DF353F">
              <w:trPr>
                <w:trHeight w:val="300"/>
              </w:trPr>
              <w:tc>
                <w:tcPr>
                  <w:tcW w:w="7388" w:type="dxa"/>
                  <w:shd w:val="clear" w:color="auto" w:fill="auto"/>
                  <w:noWrap/>
                  <w:vAlign w:val="center"/>
                  <w:hideMark/>
                </w:tcPr>
                <w:p w14:paraId="3EF8A4D1" w14:textId="77777777" w:rsidR="00B847A5" w:rsidRPr="00DB2478" w:rsidRDefault="00B847A5" w:rsidP="006B5FEB">
                  <w:pPr>
                    <w:spacing w:after="0" w:line="240" w:lineRule="auto"/>
                    <w:rPr>
                      <w:rFonts w:eastAsia="Times New Roman" w:cstheme="minorHAnsi"/>
                      <w:color w:val="333333"/>
                      <w:lang w:eastAsia="en-AU"/>
                    </w:rPr>
                  </w:pPr>
                  <w:r w:rsidRPr="00DB2478">
                    <w:rPr>
                      <w:rFonts w:eastAsia="Times New Roman" w:cstheme="minorHAnsi"/>
                      <w:color w:val="333333"/>
                      <w:lang w:eastAsia="en-AU"/>
                    </w:rPr>
                    <w:t>I attended a Health Consumers Queensland networking session</w:t>
                  </w:r>
                </w:p>
              </w:tc>
              <w:tc>
                <w:tcPr>
                  <w:tcW w:w="1829" w:type="dxa"/>
                  <w:shd w:val="clear" w:color="auto" w:fill="auto"/>
                  <w:noWrap/>
                  <w:vAlign w:val="center"/>
                </w:tcPr>
                <w:p w14:paraId="63D7A90F" w14:textId="77777777" w:rsidR="00B847A5" w:rsidRPr="00DB2478" w:rsidRDefault="00B847A5" w:rsidP="006B5FEB">
                  <w:pPr>
                    <w:spacing w:after="0" w:line="240" w:lineRule="auto"/>
                    <w:rPr>
                      <w:rFonts w:eastAsia="Times New Roman" w:cstheme="minorHAnsi"/>
                      <w:color w:val="333333"/>
                      <w:lang w:eastAsia="en-AU"/>
                    </w:rPr>
                  </w:pPr>
                </w:p>
              </w:tc>
            </w:tr>
            <w:tr w:rsidR="00481642" w:rsidRPr="00DB2478" w14:paraId="5AF89396" w14:textId="77777777" w:rsidTr="00DF353F">
              <w:trPr>
                <w:trHeight w:val="1288"/>
              </w:trPr>
              <w:tc>
                <w:tcPr>
                  <w:tcW w:w="9217" w:type="dxa"/>
                  <w:gridSpan w:val="2"/>
                  <w:shd w:val="clear" w:color="auto" w:fill="auto"/>
                  <w:noWrap/>
                  <w:vAlign w:val="center"/>
                </w:tcPr>
                <w:p w14:paraId="64B27CE4" w14:textId="77777777" w:rsidR="00481642" w:rsidRDefault="00481642" w:rsidP="006B5FEB">
                  <w:pPr>
                    <w:spacing w:after="0" w:line="240" w:lineRule="auto"/>
                    <w:rPr>
                      <w:rFonts w:eastAsia="Times New Roman" w:cstheme="minorHAnsi"/>
                      <w:color w:val="333333"/>
                      <w:lang w:eastAsia="en-AU"/>
                    </w:rPr>
                  </w:pPr>
                  <w:r>
                    <w:rPr>
                      <w:rFonts w:eastAsia="Times New Roman" w:cstheme="minorHAnsi"/>
                      <w:color w:val="333333"/>
                      <w:lang w:eastAsia="en-AU"/>
                    </w:rPr>
                    <w:t>Any other way not listed above, please give details:</w:t>
                  </w:r>
                </w:p>
                <w:p w14:paraId="2E6E2CFE" w14:textId="77777777" w:rsidR="00481642" w:rsidRDefault="00481642" w:rsidP="006B5FEB">
                  <w:pPr>
                    <w:spacing w:after="0" w:line="240" w:lineRule="auto"/>
                    <w:rPr>
                      <w:rFonts w:eastAsia="Times New Roman" w:cstheme="minorHAnsi"/>
                      <w:color w:val="333333"/>
                      <w:lang w:eastAsia="en-AU"/>
                    </w:rPr>
                  </w:pPr>
                </w:p>
                <w:p w14:paraId="53C0D0E8" w14:textId="77777777" w:rsidR="00481642" w:rsidRDefault="00481642" w:rsidP="000170B7">
                  <w:pPr>
                    <w:spacing w:after="0" w:line="240" w:lineRule="auto"/>
                    <w:rPr>
                      <w:rFonts w:eastAsia="Times New Roman" w:cstheme="minorHAnsi"/>
                      <w:color w:val="333333"/>
                      <w:lang w:eastAsia="en-AU"/>
                    </w:rPr>
                  </w:pPr>
                </w:p>
                <w:p w14:paraId="271B3CCF" w14:textId="77777777" w:rsidR="00481642" w:rsidRPr="00DB2478" w:rsidRDefault="00481642" w:rsidP="000170B7">
                  <w:pPr>
                    <w:spacing w:after="0" w:line="240" w:lineRule="auto"/>
                    <w:rPr>
                      <w:rFonts w:eastAsia="Times New Roman" w:cstheme="minorHAnsi"/>
                      <w:color w:val="333333"/>
                      <w:lang w:eastAsia="en-AU"/>
                    </w:rPr>
                  </w:pPr>
                </w:p>
              </w:tc>
            </w:tr>
          </w:tbl>
          <w:p w14:paraId="0D42B8C9" w14:textId="77777777" w:rsidR="00B847A5" w:rsidRDefault="00B847A5" w:rsidP="00B847A5">
            <w:pPr>
              <w:pStyle w:val="TableParagraph"/>
              <w:spacing w:before="118"/>
              <w:ind w:left="0"/>
              <w:rPr>
                <w:sz w:val="24"/>
                <w:szCs w:val="24"/>
              </w:rPr>
            </w:pPr>
          </w:p>
        </w:tc>
      </w:tr>
    </w:tbl>
    <w:p w14:paraId="4B985354" w14:textId="77777777" w:rsidR="00B847A5" w:rsidRDefault="00B847A5"/>
    <w:p w14:paraId="2DC1A55E" w14:textId="77777777" w:rsidR="00B847A5" w:rsidRDefault="00B847A5">
      <w:r>
        <w:br w:type="page"/>
      </w:r>
    </w:p>
    <w:p w14:paraId="78F1D78B" w14:textId="77777777" w:rsidR="00B847A5" w:rsidRDefault="00B847A5"/>
    <w:tbl>
      <w:tblPr>
        <w:tblW w:w="921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B27125" w14:paraId="65F3DE4B" w14:textId="77777777" w:rsidTr="002761AD">
        <w:trPr>
          <w:trHeight w:hRule="exact" w:val="852"/>
        </w:trPr>
        <w:tc>
          <w:tcPr>
            <w:tcW w:w="9214" w:type="dxa"/>
            <w:tcBorders>
              <w:bottom w:val="dotted" w:sz="4" w:space="0" w:color="000000"/>
            </w:tcBorders>
            <w:shd w:val="clear" w:color="auto" w:fill="E1E1E1"/>
          </w:tcPr>
          <w:p w14:paraId="70E6EBE0" w14:textId="7F9E83BF" w:rsidR="00B27125" w:rsidRDefault="00B27125" w:rsidP="006F4532">
            <w:pPr>
              <w:pStyle w:val="TableParagraph"/>
              <w:spacing w:before="118"/>
              <w:rPr>
                <w:b/>
              </w:rPr>
            </w:pPr>
            <w:r>
              <w:rPr>
                <w:sz w:val="24"/>
                <w:szCs w:val="24"/>
              </w:rPr>
              <w:t xml:space="preserve">Please describe what </w:t>
            </w:r>
            <w:r w:rsidR="00EA19AA">
              <w:rPr>
                <w:sz w:val="24"/>
                <w:szCs w:val="24"/>
              </w:rPr>
              <w:t xml:space="preserve">value </w:t>
            </w:r>
            <w:r>
              <w:rPr>
                <w:sz w:val="24"/>
                <w:szCs w:val="24"/>
              </w:rPr>
              <w:t>you would bring to the Health Consumers Queensland’s Consumer Advisory Group?</w:t>
            </w:r>
          </w:p>
        </w:tc>
      </w:tr>
      <w:tr w:rsidR="00B27125" w14:paraId="424BA7A0" w14:textId="77777777" w:rsidTr="002761AD">
        <w:trPr>
          <w:trHeight w:hRule="exact" w:val="3035"/>
        </w:trPr>
        <w:tc>
          <w:tcPr>
            <w:tcW w:w="9214" w:type="dxa"/>
            <w:tcBorders>
              <w:top w:val="dotted" w:sz="4" w:space="0" w:color="000000"/>
              <w:bottom w:val="dotted" w:sz="4" w:space="0" w:color="000000"/>
            </w:tcBorders>
          </w:tcPr>
          <w:p w14:paraId="57A3CF11" w14:textId="77777777" w:rsidR="00B27125" w:rsidRDefault="00B27125" w:rsidP="00931300">
            <w:pPr>
              <w:pStyle w:val="TableParagraph"/>
              <w:ind w:hanging="1"/>
            </w:pPr>
          </w:p>
        </w:tc>
      </w:tr>
    </w:tbl>
    <w:p w14:paraId="6B6A86E7" w14:textId="51F358B2" w:rsidR="00343DC5" w:rsidRDefault="00343DC5" w:rsidP="008D3FB9">
      <w:pPr>
        <w:pStyle w:val="Heading1"/>
        <w:rPr>
          <w:rFonts w:asciiTheme="minorHAnsi" w:hAnsiTheme="minorHAnsi" w:cstheme="minorHAnsi"/>
        </w:rPr>
        <w:sectPr w:rsidR="00343DC5" w:rsidSect="009B6EB2">
          <w:footerReference w:type="default" r:id="rId14"/>
          <w:pgSz w:w="11906" w:h="16838"/>
          <w:pgMar w:top="1440" w:right="1440" w:bottom="1440" w:left="1440" w:header="708" w:footer="708" w:gutter="0"/>
          <w:cols w:space="708"/>
          <w:docGrid w:linePitch="360"/>
        </w:sectPr>
      </w:pPr>
    </w:p>
    <w:p w14:paraId="6C576456" w14:textId="00616202" w:rsidR="00136819" w:rsidRDefault="00535813" w:rsidP="00535813">
      <w:pPr>
        <w:shd w:val="clear" w:color="auto" w:fill="650030"/>
        <w:ind w:right="-755"/>
        <w:rPr>
          <w:rStyle w:val="Hyperlink"/>
          <w:rFonts w:cstheme="minorHAnsi"/>
          <w:bCs/>
          <w:color w:val="FFFFFF" w:themeColor="background1"/>
          <w:sz w:val="28"/>
          <w:szCs w:val="28"/>
          <w:u w:val="none"/>
        </w:rPr>
      </w:pPr>
      <w:r>
        <w:rPr>
          <w:rFonts w:cstheme="minorHAnsi"/>
          <w:noProof/>
          <w:sz w:val="20"/>
          <w:szCs w:val="20"/>
          <w:lang w:val="en-US"/>
        </w:rPr>
        <w:lastRenderedPageBreak/>
        <w:drawing>
          <wp:anchor distT="0" distB="0" distL="114300" distR="114300" simplePos="0" relativeHeight="251661312" behindDoc="1" locked="0" layoutInCell="1" allowOverlap="1" wp14:anchorId="0C57341E" wp14:editId="4A7C61DF">
            <wp:simplePos x="0" y="0"/>
            <wp:positionH relativeFrom="margin">
              <wp:posOffset>283196</wp:posOffset>
            </wp:positionH>
            <wp:positionV relativeFrom="paragraph">
              <wp:posOffset>676984</wp:posOffset>
            </wp:positionV>
            <wp:extent cx="8382000" cy="4378325"/>
            <wp:effectExtent l="0" t="0" r="0" b="3175"/>
            <wp:wrapTight wrapText="bothSides">
              <wp:wrapPolygon edited="0">
                <wp:start x="0" y="0"/>
                <wp:lineTo x="0" y="21522"/>
                <wp:lineTo x="21551" y="21522"/>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uctureupdat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82000" cy="4378325"/>
                    </a:xfrm>
                    <a:prstGeom prst="rect">
                      <a:avLst/>
                    </a:prstGeom>
                  </pic:spPr>
                </pic:pic>
              </a:graphicData>
            </a:graphic>
            <wp14:sizeRelH relativeFrom="page">
              <wp14:pctWidth>0</wp14:pctWidth>
            </wp14:sizeRelH>
            <wp14:sizeRelV relativeFrom="page">
              <wp14:pctHeight>0</wp14:pctHeight>
            </wp14:sizeRelV>
          </wp:anchor>
        </w:drawing>
      </w:r>
      <w:r w:rsidR="003805FB" w:rsidRPr="00535813">
        <w:rPr>
          <w:rStyle w:val="Hyperlink"/>
          <w:rFonts w:cstheme="minorHAnsi"/>
          <w:bCs/>
          <w:color w:val="FFFFFF" w:themeColor="background1"/>
          <w:sz w:val="28"/>
          <w:szCs w:val="28"/>
          <w:u w:val="none"/>
        </w:rPr>
        <w:t>Appendix 1</w:t>
      </w:r>
      <w:r w:rsidR="00136819">
        <w:rPr>
          <w:rStyle w:val="Hyperlink"/>
          <w:rFonts w:cstheme="minorHAnsi"/>
          <w:bCs/>
          <w:color w:val="FFFFFF" w:themeColor="background1"/>
          <w:sz w:val="28"/>
          <w:szCs w:val="28"/>
          <w:u w:val="none"/>
        </w:rPr>
        <w:br w:type="page"/>
      </w:r>
    </w:p>
    <w:p w14:paraId="37E2527D" w14:textId="3BBA212E" w:rsidR="000170B7" w:rsidRDefault="0075339E" w:rsidP="004718A7">
      <w:pPr>
        <w:shd w:val="clear" w:color="auto" w:fill="650030"/>
        <w:ind w:right="-755"/>
        <w:rPr>
          <w:rStyle w:val="Hyperlink"/>
          <w:rFonts w:cstheme="minorHAnsi"/>
          <w:bCs/>
          <w:color w:val="FFFFFF" w:themeColor="background1"/>
          <w:sz w:val="28"/>
          <w:szCs w:val="28"/>
          <w:u w:val="none"/>
        </w:rPr>
        <w:sectPr w:rsidR="000170B7" w:rsidSect="009B6EB2">
          <w:footerReference w:type="default" r:id="rId16"/>
          <w:pgSz w:w="16838" w:h="11906" w:orient="landscape"/>
          <w:pgMar w:top="1440" w:right="1440" w:bottom="1440" w:left="1440" w:header="708" w:footer="708" w:gutter="0"/>
          <w:lnNumType w:countBy="1" w:restart="continuous"/>
          <w:cols w:space="708"/>
          <w:docGrid w:linePitch="360"/>
        </w:sectPr>
      </w:pPr>
      <w:r>
        <w:rPr>
          <w:rFonts w:cstheme="minorHAnsi"/>
          <w:bCs/>
          <w:noProof/>
          <w:color w:val="FFFFFF" w:themeColor="background1"/>
          <w:sz w:val="28"/>
          <w:szCs w:val="28"/>
          <w:lang w:val="en-US"/>
        </w:rPr>
        <w:lastRenderedPageBreak/>
        <w:drawing>
          <wp:anchor distT="0" distB="0" distL="114300" distR="114300" simplePos="0" relativeHeight="251663360" behindDoc="1" locked="0" layoutInCell="1" allowOverlap="1" wp14:anchorId="63960FF9" wp14:editId="7CBE8B91">
            <wp:simplePos x="0" y="0"/>
            <wp:positionH relativeFrom="margin">
              <wp:align>center</wp:align>
            </wp:positionH>
            <wp:positionV relativeFrom="paragraph">
              <wp:posOffset>325135</wp:posOffset>
            </wp:positionV>
            <wp:extent cx="8458200" cy="4903470"/>
            <wp:effectExtent l="0" t="0" r="0" b="0"/>
            <wp:wrapTight wrapText="bothSides">
              <wp:wrapPolygon edited="0">
                <wp:start x="0" y="0"/>
                <wp:lineTo x="0" y="21483"/>
                <wp:lineTo x="21551" y="21483"/>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ms Diag.JPG"/>
                    <pic:cNvPicPr/>
                  </pic:nvPicPr>
                  <pic:blipFill>
                    <a:blip r:embed="rId17">
                      <a:extLst>
                        <a:ext uri="{28A0092B-C50C-407E-A947-70E740481C1C}">
                          <a14:useLocalDpi xmlns:a14="http://schemas.microsoft.com/office/drawing/2010/main" val="0"/>
                        </a:ext>
                      </a:extLst>
                    </a:blip>
                    <a:stretch>
                      <a:fillRect/>
                    </a:stretch>
                  </pic:blipFill>
                  <pic:spPr>
                    <a:xfrm>
                      <a:off x="0" y="0"/>
                      <a:ext cx="8458200" cy="4903470"/>
                    </a:xfrm>
                    <a:prstGeom prst="rect">
                      <a:avLst/>
                    </a:prstGeom>
                  </pic:spPr>
                </pic:pic>
              </a:graphicData>
            </a:graphic>
            <wp14:sizeRelH relativeFrom="margin">
              <wp14:pctWidth>0</wp14:pctWidth>
            </wp14:sizeRelH>
            <wp14:sizeRelV relativeFrom="margin">
              <wp14:pctHeight>0</wp14:pctHeight>
            </wp14:sizeRelV>
          </wp:anchor>
        </w:drawing>
      </w:r>
      <w:r w:rsidR="00AC084E">
        <w:rPr>
          <w:rStyle w:val="Hyperlink"/>
          <w:rFonts w:cstheme="minorHAnsi"/>
          <w:bCs/>
          <w:color w:val="FFFFFF" w:themeColor="background1"/>
          <w:sz w:val="28"/>
          <w:szCs w:val="28"/>
          <w:u w:val="none"/>
        </w:rPr>
        <w:t>Appendix 2</w:t>
      </w:r>
      <w:r w:rsidR="00136819" w:rsidRPr="00136819">
        <w:rPr>
          <w:rStyle w:val="Hyperlink"/>
          <w:rFonts w:cstheme="minorHAnsi"/>
          <w:bCs/>
          <w:color w:val="FFFFFF" w:themeColor="background1"/>
          <w:sz w:val="28"/>
          <w:szCs w:val="28"/>
          <w:u w:val="none"/>
        </w:rPr>
        <w:t xml:space="preserve"> </w:t>
      </w:r>
    </w:p>
    <w:p w14:paraId="3EA0F5F3" w14:textId="77777777" w:rsidR="00136819" w:rsidRPr="00130F6C" w:rsidRDefault="00136819" w:rsidP="00136819">
      <w:pPr>
        <w:shd w:val="clear" w:color="auto" w:fill="650030"/>
        <w:ind w:right="-755"/>
        <w:rPr>
          <w:rStyle w:val="Hyperlink"/>
          <w:rFonts w:cstheme="minorHAnsi"/>
          <w:bCs/>
          <w:color w:val="FFFFFF" w:themeColor="background1"/>
          <w:sz w:val="28"/>
          <w:szCs w:val="28"/>
          <w:u w:val="none"/>
        </w:rPr>
      </w:pPr>
      <w:r>
        <w:rPr>
          <w:rStyle w:val="Hyperlink"/>
          <w:rFonts w:cstheme="minorHAnsi"/>
          <w:bCs/>
          <w:color w:val="FFFFFF" w:themeColor="background1"/>
          <w:sz w:val="28"/>
          <w:szCs w:val="28"/>
          <w:u w:val="none"/>
        </w:rPr>
        <w:lastRenderedPageBreak/>
        <w:t>Appendix 3</w:t>
      </w:r>
    </w:p>
    <w:p w14:paraId="400830F6" w14:textId="377AA61F" w:rsidR="007F795F" w:rsidRPr="00BC7993" w:rsidRDefault="00CC4F0F" w:rsidP="001B025B">
      <w:pPr>
        <w:widowControl w:val="0"/>
        <w:tabs>
          <w:tab w:val="left" w:pos="821"/>
        </w:tabs>
        <w:spacing w:before="1" w:line="305" w:lineRule="exact"/>
        <w:rPr>
          <w:rFonts w:cstheme="minorHAnsi"/>
          <w:sz w:val="20"/>
          <w:szCs w:val="20"/>
        </w:rPr>
      </w:pPr>
      <w:r w:rsidRPr="00BC7993">
        <w:rPr>
          <w:rFonts w:cstheme="minorHAnsi"/>
          <w:sz w:val="20"/>
          <w:szCs w:val="20"/>
        </w:rPr>
        <w:t>All members are expected to</w:t>
      </w:r>
      <w:r w:rsidR="00DC52B1" w:rsidRPr="00BC7993">
        <w:rPr>
          <w:rFonts w:cstheme="minorHAnsi"/>
          <w:sz w:val="20"/>
          <w:szCs w:val="20"/>
        </w:rPr>
        <w:t xml:space="preserve"> </w:t>
      </w:r>
      <w:r w:rsidRPr="00BC7993">
        <w:rPr>
          <w:rFonts w:cstheme="minorHAnsi"/>
          <w:sz w:val="20"/>
          <w:szCs w:val="20"/>
        </w:rPr>
        <w:t>a</w:t>
      </w:r>
      <w:r w:rsidR="00AC52E0" w:rsidRPr="00BC7993">
        <w:rPr>
          <w:rFonts w:cstheme="minorHAnsi"/>
          <w:sz w:val="20"/>
          <w:szCs w:val="20"/>
        </w:rPr>
        <w:t xml:space="preserve">ctively participate in </w:t>
      </w:r>
      <w:r w:rsidRPr="00BC7993">
        <w:rPr>
          <w:rFonts w:cstheme="minorHAnsi"/>
          <w:sz w:val="20"/>
          <w:szCs w:val="20"/>
        </w:rPr>
        <w:t xml:space="preserve">the </w:t>
      </w:r>
      <w:r w:rsidR="002467BD" w:rsidRPr="002467BD">
        <w:rPr>
          <w:rFonts w:cstheme="minorHAnsi"/>
          <w:sz w:val="20"/>
          <w:szCs w:val="20"/>
        </w:rPr>
        <w:t>Health Consumers Queensland</w:t>
      </w:r>
      <w:r w:rsidR="0001203B">
        <w:rPr>
          <w:rFonts w:cstheme="minorHAnsi"/>
          <w:sz w:val="20"/>
          <w:szCs w:val="20"/>
        </w:rPr>
        <w:t>’s</w:t>
      </w:r>
      <w:r w:rsidRPr="008801D0">
        <w:rPr>
          <w:rFonts w:cstheme="minorHAnsi"/>
          <w:sz w:val="20"/>
          <w:szCs w:val="20"/>
        </w:rPr>
        <w:t xml:space="preserve"> </w:t>
      </w:r>
      <w:r w:rsidR="008801D0" w:rsidRPr="008801D0">
        <w:rPr>
          <w:rFonts w:cstheme="minorHAnsi"/>
          <w:sz w:val="20"/>
          <w:szCs w:val="20"/>
        </w:rPr>
        <w:t>Consumer Advisory Group</w:t>
      </w:r>
      <w:r w:rsidR="00545396" w:rsidRPr="00BC7993">
        <w:rPr>
          <w:rFonts w:cstheme="minorHAnsi"/>
          <w:sz w:val="20"/>
          <w:szCs w:val="20"/>
        </w:rPr>
        <w:t xml:space="preserve"> and </w:t>
      </w:r>
      <w:r w:rsidR="00D35D75" w:rsidRPr="00BC7993">
        <w:rPr>
          <w:rFonts w:cstheme="minorHAnsi"/>
          <w:sz w:val="20"/>
          <w:szCs w:val="20"/>
        </w:rPr>
        <w:t>b</w:t>
      </w:r>
      <w:r w:rsidR="00545396" w:rsidRPr="00BC7993">
        <w:rPr>
          <w:rFonts w:cstheme="minorHAnsi"/>
          <w:sz w:val="20"/>
          <w:szCs w:val="20"/>
        </w:rPr>
        <w:t>ring a consumer perspective to all discussion</w:t>
      </w:r>
      <w:r w:rsidR="004424EF">
        <w:rPr>
          <w:rFonts w:cstheme="minorHAnsi"/>
          <w:sz w:val="20"/>
          <w:szCs w:val="20"/>
        </w:rPr>
        <w:t>s</w:t>
      </w:r>
      <w:r w:rsidR="00545396" w:rsidRPr="00BC7993">
        <w:rPr>
          <w:rFonts w:cstheme="minorHAnsi"/>
          <w:sz w:val="20"/>
          <w:szCs w:val="20"/>
        </w:rPr>
        <w:t xml:space="preserve"> and decision-making.</w:t>
      </w:r>
      <w:r w:rsidR="000170B7">
        <w:rPr>
          <w:rFonts w:cstheme="minorHAnsi"/>
          <w:sz w:val="20"/>
          <w:szCs w:val="20"/>
        </w:rPr>
        <w:t xml:space="preserve"> </w:t>
      </w:r>
      <w:r w:rsidR="001B025B" w:rsidRPr="00BC7993">
        <w:rPr>
          <w:rFonts w:cstheme="minorHAnsi"/>
          <w:sz w:val="20"/>
          <w:szCs w:val="20"/>
        </w:rPr>
        <w:t xml:space="preserve"> </w:t>
      </w:r>
      <w:r w:rsidR="0001203B">
        <w:rPr>
          <w:rFonts w:cstheme="minorHAnsi"/>
          <w:sz w:val="20"/>
          <w:szCs w:val="20"/>
        </w:rPr>
        <w:t>Each role has a different requirement in terms of abilities and</w:t>
      </w:r>
      <w:r w:rsidR="0001203B" w:rsidRPr="00BC7993">
        <w:rPr>
          <w:rFonts w:cstheme="minorHAnsi"/>
          <w:sz w:val="20"/>
          <w:szCs w:val="20"/>
        </w:rPr>
        <w:t xml:space="preserve"> </w:t>
      </w:r>
      <w:r w:rsidR="00DC52B1" w:rsidRPr="00BC7993">
        <w:rPr>
          <w:rFonts w:cstheme="minorHAnsi"/>
          <w:sz w:val="20"/>
          <w:szCs w:val="20"/>
        </w:rPr>
        <w:t>experience</w:t>
      </w:r>
      <w:r w:rsidR="0001203B">
        <w:rPr>
          <w:rFonts w:cstheme="minorHAnsi"/>
          <w:sz w:val="20"/>
          <w:szCs w:val="20"/>
        </w:rPr>
        <w:t xml:space="preserve">. </w:t>
      </w:r>
      <w:r w:rsidR="000170B7">
        <w:rPr>
          <w:rFonts w:cstheme="minorHAnsi"/>
          <w:sz w:val="20"/>
          <w:szCs w:val="20"/>
        </w:rPr>
        <w:t xml:space="preserve"> </w:t>
      </w:r>
      <w:r w:rsidR="00136819">
        <w:rPr>
          <w:rFonts w:cstheme="minorHAnsi"/>
          <w:sz w:val="20"/>
          <w:szCs w:val="20"/>
        </w:rPr>
        <w:t>Listed b</w:t>
      </w:r>
      <w:r w:rsidR="0001203B">
        <w:rPr>
          <w:rFonts w:cstheme="minorHAnsi"/>
          <w:sz w:val="20"/>
          <w:szCs w:val="20"/>
        </w:rPr>
        <w:t>elow are some examples of these variations</w:t>
      </w:r>
      <w:r w:rsidR="00136819">
        <w:rPr>
          <w:rFonts w:cstheme="minorHAnsi"/>
          <w:sz w:val="20"/>
          <w:szCs w:val="20"/>
        </w:rPr>
        <w:t xml:space="preserve">, which may </w:t>
      </w:r>
      <w:r w:rsidR="0001203B">
        <w:rPr>
          <w:rFonts w:cstheme="minorHAnsi"/>
          <w:sz w:val="20"/>
          <w:szCs w:val="20"/>
        </w:rPr>
        <w:t>help you in</w:t>
      </w:r>
      <w:r w:rsidR="00136819">
        <w:rPr>
          <w:rFonts w:cstheme="minorHAnsi"/>
          <w:sz w:val="20"/>
          <w:szCs w:val="20"/>
        </w:rPr>
        <w:t xml:space="preserve"> writing</w:t>
      </w:r>
      <w:r w:rsidR="0001203B">
        <w:rPr>
          <w:rFonts w:cstheme="minorHAnsi"/>
          <w:sz w:val="20"/>
          <w:szCs w:val="20"/>
        </w:rPr>
        <w:t xml:space="preserve"> your application.</w:t>
      </w:r>
    </w:p>
    <w:tbl>
      <w:tblPr>
        <w:tblStyle w:val="TableGrid"/>
        <w:tblW w:w="9805" w:type="dxa"/>
        <w:tblLook w:val="04A0" w:firstRow="1" w:lastRow="0" w:firstColumn="1" w:lastColumn="0" w:noHBand="0" w:noVBand="1"/>
      </w:tblPr>
      <w:tblGrid>
        <w:gridCol w:w="1705"/>
        <w:gridCol w:w="3690"/>
        <w:gridCol w:w="4410"/>
      </w:tblGrid>
      <w:tr w:rsidR="00DC52B1" w:rsidRPr="00046BED" w14:paraId="46A18001" w14:textId="77777777" w:rsidTr="00CF60EF">
        <w:tc>
          <w:tcPr>
            <w:tcW w:w="1705" w:type="dxa"/>
          </w:tcPr>
          <w:p w14:paraId="154B245D" w14:textId="77777777" w:rsidR="00DC52B1" w:rsidRPr="00046BED" w:rsidRDefault="001B025B" w:rsidP="0001203B">
            <w:pPr>
              <w:rPr>
                <w:rFonts w:cstheme="minorHAnsi"/>
                <w:b/>
                <w:sz w:val="28"/>
                <w:szCs w:val="21"/>
              </w:rPr>
            </w:pPr>
            <w:r w:rsidRPr="00046BED">
              <w:rPr>
                <w:rFonts w:cstheme="minorHAnsi"/>
                <w:b/>
                <w:sz w:val="28"/>
                <w:szCs w:val="21"/>
              </w:rPr>
              <w:t>Role</w:t>
            </w:r>
          </w:p>
        </w:tc>
        <w:tc>
          <w:tcPr>
            <w:tcW w:w="3690" w:type="dxa"/>
          </w:tcPr>
          <w:p w14:paraId="7EBEB2D6" w14:textId="77777777" w:rsidR="00DC52B1" w:rsidRPr="00046BED" w:rsidRDefault="0001203B" w:rsidP="0001203B">
            <w:pPr>
              <w:rPr>
                <w:rFonts w:cstheme="minorHAnsi"/>
                <w:b/>
                <w:sz w:val="28"/>
                <w:szCs w:val="21"/>
              </w:rPr>
            </w:pPr>
            <w:r w:rsidRPr="00046BED">
              <w:rPr>
                <w:rFonts w:cstheme="minorHAnsi"/>
                <w:b/>
                <w:sz w:val="28"/>
                <w:szCs w:val="21"/>
              </w:rPr>
              <w:t>Some key r</w:t>
            </w:r>
            <w:r w:rsidR="00DC52B1" w:rsidRPr="00046BED">
              <w:rPr>
                <w:rFonts w:cstheme="minorHAnsi"/>
                <w:b/>
                <w:sz w:val="28"/>
                <w:szCs w:val="21"/>
              </w:rPr>
              <w:t>esponsibilities</w:t>
            </w:r>
          </w:p>
        </w:tc>
        <w:tc>
          <w:tcPr>
            <w:tcW w:w="4410" w:type="dxa"/>
          </w:tcPr>
          <w:p w14:paraId="74DFBEA4" w14:textId="77777777" w:rsidR="00DC52B1" w:rsidRPr="00046BED" w:rsidRDefault="0001203B" w:rsidP="0001203B">
            <w:pPr>
              <w:rPr>
                <w:rFonts w:cstheme="minorHAnsi"/>
                <w:b/>
                <w:sz w:val="28"/>
                <w:szCs w:val="21"/>
              </w:rPr>
            </w:pPr>
            <w:r w:rsidRPr="00046BED">
              <w:rPr>
                <w:rFonts w:cstheme="minorHAnsi"/>
                <w:b/>
                <w:sz w:val="28"/>
                <w:szCs w:val="21"/>
              </w:rPr>
              <w:t>Experience</w:t>
            </w:r>
          </w:p>
        </w:tc>
      </w:tr>
      <w:tr w:rsidR="00DC52B1" w:rsidRPr="00F00C4D" w14:paraId="61E57410" w14:textId="77777777" w:rsidTr="00CF60EF">
        <w:tc>
          <w:tcPr>
            <w:tcW w:w="1705" w:type="dxa"/>
          </w:tcPr>
          <w:p w14:paraId="3CB88BE4" w14:textId="77777777" w:rsidR="00DC52B1" w:rsidRPr="00F00C4D" w:rsidRDefault="00DC52B1" w:rsidP="0001203B">
            <w:pPr>
              <w:pStyle w:val="Heading2"/>
              <w:ind w:left="0"/>
              <w:outlineLvl w:val="1"/>
              <w:rPr>
                <w:rFonts w:asciiTheme="minorHAnsi" w:hAnsiTheme="minorHAnsi" w:cstheme="minorHAnsi"/>
                <w:sz w:val="22"/>
                <w:szCs w:val="21"/>
              </w:rPr>
            </w:pPr>
            <w:bookmarkStart w:id="9" w:name="_Chairperson_1"/>
            <w:bookmarkEnd w:id="9"/>
            <w:r w:rsidRPr="00F00C4D">
              <w:rPr>
                <w:rFonts w:asciiTheme="minorHAnsi" w:hAnsiTheme="minorHAnsi" w:cstheme="minorHAnsi"/>
                <w:sz w:val="22"/>
                <w:szCs w:val="21"/>
              </w:rPr>
              <w:t>Chairperson</w:t>
            </w:r>
          </w:p>
        </w:tc>
        <w:tc>
          <w:tcPr>
            <w:tcW w:w="3690" w:type="dxa"/>
          </w:tcPr>
          <w:p w14:paraId="0EDB8864" w14:textId="77777777" w:rsidR="00545396" w:rsidRPr="00F00C4D" w:rsidRDefault="00545396"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Chairs meetings</w:t>
            </w:r>
          </w:p>
          <w:p w14:paraId="170C20A6" w14:textId="77777777" w:rsidR="0001203B" w:rsidRPr="00F00C4D" w:rsidRDefault="0001203B"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Supports and mentors experienced consumer</w:t>
            </w:r>
            <w:r w:rsidR="00EA19AA">
              <w:rPr>
                <w:rFonts w:cstheme="minorHAnsi"/>
                <w:szCs w:val="21"/>
              </w:rPr>
              <w:t>s</w:t>
            </w:r>
            <w:r w:rsidRPr="00F00C4D">
              <w:rPr>
                <w:rFonts w:cstheme="minorHAnsi"/>
                <w:szCs w:val="21"/>
              </w:rPr>
              <w:t xml:space="preserve"> in Consumer Advisory Group</w:t>
            </w:r>
          </w:p>
          <w:p w14:paraId="474D3C3F" w14:textId="77777777" w:rsidR="00DC52B1" w:rsidRPr="00F00C4D" w:rsidRDefault="00BC3882"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Helps draft</w:t>
            </w:r>
            <w:r w:rsidR="00DC52B1" w:rsidRPr="00F00C4D">
              <w:rPr>
                <w:rFonts w:cstheme="minorHAnsi"/>
                <w:szCs w:val="21"/>
              </w:rPr>
              <w:t xml:space="preserve"> terms of reference for membership</w:t>
            </w:r>
          </w:p>
          <w:p w14:paraId="790D22B6" w14:textId="77777777" w:rsidR="00DC52B1" w:rsidRPr="00F00C4D" w:rsidRDefault="0001203B" w:rsidP="0001203B">
            <w:pPr>
              <w:pStyle w:val="ListParagraph"/>
              <w:widowControl w:val="0"/>
              <w:numPr>
                <w:ilvl w:val="0"/>
                <w:numId w:val="7"/>
              </w:numPr>
              <w:tabs>
                <w:tab w:val="left" w:pos="821"/>
              </w:tabs>
              <w:rPr>
                <w:rFonts w:cstheme="minorHAnsi"/>
                <w:szCs w:val="21"/>
              </w:rPr>
            </w:pPr>
            <w:r w:rsidRPr="00F00C4D">
              <w:rPr>
                <w:rFonts w:cstheme="minorHAnsi"/>
                <w:szCs w:val="21"/>
              </w:rPr>
              <w:t>Ability to commit for a 2-year term</w:t>
            </w:r>
          </w:p>
        </w:tc>
        <w:tc>
          <w:tcPr>
            <w:tcW w:w="4410" w:type="dxa"/>
          </w:tcPr>
          <w:p w14:paraId="07F99A8E" w14:textId="77777777" w:rsidR="00DC52B1" w:rsidRPr="00F00C4D" w:rsidRDefault="00DC52B1"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 xml:space="preserve">Extensive experience as </w:t>
            </w:r>
            <w:r w:rsidR="00EA19AA">
              <w:rPr>
                <w:rFonts w:cstheme="minorHAnsi"/>
                <w:szCs w:val="21"/>
              </w:rPr>
              <w:t xml:space="preserve">a </w:t>
            </w:r>
            <w:r w:rsidRPr="00F00C4D">
              <w:rPr>
                <w:rFonts w:cstheme="minorHAnsi"/>
                <w:szCs w:val="21"/>
              </w:rPr>
              <w:t xml:space="preserve">health consumer representative on </w:t>
            </w:r>
            <w:r w:rsidR="00BC3882" w:rsidRPr="00F00C4D">
              <w:rPr>
                <w:rFonts w:cstheme="minorHAnsi"/>
                <w:szCs w:val="21"/>
              </w:rPr>
              <w:t>state</w:t>
            </w:r>
            <w:r w:rsidR="00BC3882">
              <w:rPr>
                <w:rFonts w:cstheme="minorHAnsi"/>
                <w:szCs w:val="21"/>
              </w:rPr>
              <w:t>-wide</w:t>
            </w:r>
            <w:r w:rsidRPr="00F00C4D">
              <w:rPr>
                <w:rFonts w:cstheme="minorHAnsi"/>
                <w:szCs w:val="21"/>
              </w:rPr>
              <w:t xml:space="preserve"> and national health issues as </w:t>
            </w:r>
            <w:r w:rsidR="00826D28">
              <w:rPr>
                <w:rFonts w:cstheme="minorHAnsi"/>
                <w:szCs w:val="21"/>
              </w:rPr>
              <w:t xml:space="preserve">a </w:t>
            </w:r>
            <w:r w:rsidRPr="00F00C4D">
              <w:rPr>
                <w:rFonts w:cstheme="minorHAnsi"/>
                <w:szCs w:val="21"/>
              </w:rPr>
              <w:t>consumer representative</w:t>
            </w:r>
          </w:p>
          <w:p w14:paraId="0DAAE592" w14:textId="77777777" w:rsidR="00DC52B1" w:rsidRPr="00F00C4D" w:rsidRDefault="00DC52B1"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 xml:space="preserve">Previous experience as </w:t>
            </w:r>
            <w:r w:rsidR="00EA19AA">
              <w:rPr>
                <w:rFonts w:cstheme="minorHAnsi"/>
                <w:szCs w:val="21"/>
              </w:rPr>
              <w:t>C</w:t>
            </w:r>
            <w:r w:rsidRPr="00F00C4D">
              <w:rPr>
                <w:rFonts w:cstheme="minorHAnsi"/>
                <w:szCs w:val="21"/>
              </w:rPr>
              <w:t xml:space="preserve">hair of a </w:t>
            </w:r>
            <w:r w:rsidR="008801D0" w:rsidRPr="00F00C4D">
              <w:rPr>
                <w:rFonts w:cstheme="minorHAnsi"/>
                <w:szCs w:val="21"/>
              </w:rPr>
              <w:t>Consumer Advisory Group</w:t>
            </w:r>
            <w:r w:rsidRPr="00F00C4D">
              <w:rPr>
                <w:rFonts w:cstheme="minorHAnsi"/>
                <w:szCs w:val="21"/>
              </w:rPr>
              <w:t xml:space="preserve">, </w:t>
            </w:r>
            <w:r w:rsidR="008801D0" w:rsidRPr="00F00C4D">
              <w:rPr>
                <w:rFonts w:cstheme="minorHAnsi"/>
                <w:szCs w:val="21"/>
              </w:rPr>
              <w:t>Consumer Advisory Network</w:t>
            </w:r>
            <w:r w:rsidR="00EA19AA">
              <w:rPr>
                <w:rFonts w:cstheme="minorHAnsi"/>
                <w:szCs w:val="21"/>
              </w:rPr>
              <w:t>,</w:t>
            </w:r>
            <w:r w:rsidR="008801D0" w:rsidRPr="00F00C4D">
              <w:rPr>
                <w:rFonts w:cstheme="minorHAnsi"/>
                <w:szCs w:val="21"/>
              </w:rPr>
              <w:t xml:space="preserve"> </w:t>
            </w:r>
            <w:r w:rsidRPr="00F00C4D">
              <w:rPr>
                <w:rFonts w:cstheme="minorHAnsi"/>
                <w:szCs w:val="21"/>
              </w:rPr>
              <w:t>or consumer</w:t>
            </w:r>
            <w:r w:rsidR="00EA19AA">
              <w:rPr>
                <w:rFonts w:cstheme="minorHAnsi"/>
                <w:szCs w:val="21"/>
              </w:rPr>
              <w:t>-</w:t>
            </w:r>
            <w:r w:rsidRPr="00F00C4D">
              <w:rPr>
                <w:rFonts w:cstheme="minorHAnsi"/>
                <w:szCs w:val="21"/>
              </w:rPr>
              <w:t xml:space="preserve">based organisation related to health or consumer </w:t>
            </w:r>
            <w:r w:rsidR="00545396" w:rsidRPr="00F00C4D">
              <w:rPr>
                <w:rFonts w:cstheme="minorHAnsi"/>
                <w:szCs w:val="21"/>
              </w:rPr>
              <w:t>and community engagement</w:t>
            </w:r>
          </w:p>
          <w:p w14:paraId="7035DD6A" w14:textId="77777777" w:rsidR="0001203B" w:rsidRPr="00F00C4D" w:rsidRDefault="00F00C4D"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 xml:space="preserve">Previous experience </w:t>
            </w:r>
            <w:r w:rsidR="00545396" w:rsidRPr="00F00C4D">
              <w:rPr>
                <w:rFonts w:cstheme="minorHAnsi"/>
                <w:szCs w:val="21"/>
              </w:rPr>
              <w:t>mentoring or supporting other health consumer representatives</w:t>
            </w:r>
          </w:p>
          <w:p w14:paraId="5D7C215E" w14:textId="77777777" w:rsidR="0001203B" w:rsidRPr="00F00C4D" w:rsidRDefault="0001203B"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Possess</w:t>
            </w:r>
            <w:r w:rsidR="00F00C4D" w:rsidRPr="00F00C4D">
              <w:rPr>
                <w:rFonts w:cstheme="minorHAnsi"/>
                <w:szCs w:val="21"/>
              </w:rPr>
              <w:t>es</w:t>
            </w:r>
            <w:r w:rsidRPr="00F00C4D">
              <w:rPr>
                <w:rFonts w:cstheme="minorHAnsi"/>
                <w:szCs w:val="21"/>
              </w:rPr>
              <w:t xml:space="preserve"> a thorough understanding of matters that affect people receiving healthcare in the State of Queensland</w:t>
            </w:r>
          </w:p>
          <w:p w14:paraId="7E1908B5" w14:textId="77777777" w:rsidR="00545396" w:rsidRDefault="0001203B" w:rsidP="00F00C4D">
            <w:pPr>
              <w:pStyle w:val="ListParagraph"/>
              <w:widowControl w:val="0"/>
              <w:numPr>
                <w:ilvl w:val="0"/>
                <w:numId w:val="7"/>
              </w:numPr>
              <w:tabs>
                <w:tab w:val="left" w:pos="821"/>
              </w:tabs>
              <w:contextualSpacing w:val="0"/>
              <w:rPr>
                <w:rFonts w:cstheme="minorHAnsi"/>
                <w:szCs w:val="21"/>
              </w:rPr>
            </w:pPr>
            <w:r w:rsidRPr="00F00C4D">
              <w:rPr>
                <w:rFonts w:cstheme="minorHAnsi"/>
                <w:szCs w:val="21"/>
              </w:rPr>
              <w:t xml:space="preserve">Excellent understanding of the Health Consumers Queensland </w:t>
            </w:r>
            <w:r w:rsidRPr="00BC3882">
              <w:rPr>
                <w:rFonts w:cstheme="minorHAnsi"/>
                <w:i/>
                <w:szCs w:val="21"/>
              </w:rPr>
              <w:t>Consumer and Community Engagement Framework</w:t>
            </w:r>
            <w:r w:rsidRPr="00F00C4D">
              <w:rPr>
                <w:rFonts w:cstheme="minorHAnsi"/>
                <w:szCs w:val="21"/>
              </w:rPr>
              <w:t xml:space="preserve">. </w:t>
            </w:r>
          </w:p>
          <w:p w14:paraId="217007BC" w14:textId="77777777" w:rsidR="00F00C4D" w:rsidRPr="00F00C4D" w:rsidRDefault="00F00C4D" w:rsidP="00046BED">
            <w:pPr>
              <w:pStyle w:val="ListParagraph"/>
              <w:widowControl w:val="0"/>
              <w:tabs>
                <w:tab w:val="left" w:pos="821"/>
              </w:tabs>
              <w:ind w:left="440"/>
              <w:contextualSpacing w:val="0"/>
              <w:rPr>
                <w:rFonts w:cstheme="minorHAnsi"/>
                <w:szCs w:val="21"/>
              </w:rPr>
            </w:pPr>
          </w:p>
        </w:tc>
      </w:tr>
      <w:tr w:rsidR="00DC52B1" w:rsidRPr="00F00C4D" w14:paraId="363E60FF" w14:textId="77777777" w:rsidTr="00CF60EF">
        <w:tc>
          <w:tcPr>
            <w:tcW w:w="1705" w:type="dxa"/>
          </w:tcPr>
          <w:p w14:paraId="3AA26F91" w14:textId="77777777" w:rsidR="00DC52B1" w:rsidRPr="00F00C4D" w:rsidRDefault="0001203B" w:rsidP="0001203B">
            <w:pPr>
              <w:pStyle w:val="Heading2"/>
              <w:ind w:left="0"/>
              <w:outlineLvl w:val="1"/>
              <w:rPr>
                <w:rFonts w:asciiTheme="minorHAnsi" w:hAnsiTheme="minorHAnsi" w:cstheme="minorHAnsi"/>
                <w:sz w:val="22"/>
                <w:szCs w:val="21"/>
              </w:rPr>
            </w:pPr>
            <w:bookmarkStart w:id="10" w:name="_Mentors"/>
            <w:bookmarkEnd w:id="10"/>
            <w:r w:rsidRPr="00F00C4D">
              <w:rPr>
                <w:rFonts w:asciiTheme="minorHAnsi" w:hAnsiTheme="minorHAnsi" w:cstheme="minorHAnsi"/>
                <w:sz w:val="22"/>
                <w:szCs w:val="21"/>
              </w:rPr>
              <w:t>Experienced Consumer</w:t>
            </w:r>
            <w:r w:rsidR="00EA19AA">
              <w:rPr>
                <w:rFonts w:asciiTheme="minorHAnsi" w:hAnsiTheme="minorHAnsi" w:cstheme="minorHAnsi"/>
                <w:sz w:val="22"/>
                <w:szCs w:val="21"/>
              </w:rPr>
              <w:t xml:space="preserve"> Representative</w:t>
            </w:r>
          </w:p>
        </w:tc>
        <w:tc>
          <w:tcPr>
            <w:tcW w:w="3690" w:type="dxa"/>
          </w:tcPr>
          <w:p w14:paraId="049EDAC8" w14:textId="77777777" w:rsidR="00DC52B1" w:rsidRPr="00F00C4D" w:rsidRDefault="00DC52B1" w:rsidP="00F00C4D">
            <w:pPr>
              <w:pStyle w:val="ListParagraph"/>
              <w:widowControl w:val="0"/>
              <w:numPr>
                <w:ilvl w:val="0"/>
                <w:numId w:val="10"/>
              </w:numPr>
              <w:tabs>
                <w:tab w:val="left" w:pos="821"/>
              </w:tabs>
              <w:rPr>
                <w:rFonts w:cstheme="minorHAnsi"/>
                <w:szCs w:val="21"/>
              </w:rPr>
            </w:pPr>
            <w:r w:rsidRPr="00F00C4D">
              <w:rPr>
                <w:rFonts w:cstheme="minorHAnsi"/>
                <w:szCs w:val="21"/>
              </w:rPr>
              <w:t xml:space="preserve">Mentors and provides support to </w:t>
            </w:r>
            <w:r w:rsidR="00EA19AA">
              <w:rPr>
                <w:rFonts w:cstheme="minorHAnsi"/>
                <w:szCs w:val="21"/>
              </w:rPr>
              <w:t>Emerging Consumer Representative members of the</w:t>
            </w:r>
            <w:r w:rsidRPr="00F00C4D">
              <w:rPr>
                <w:rFonts w:cstheme="minorHAnsi"/>
                <w:szCs w:val="21"/>
              </w:rPr>
              <w:t xml:space="preserve"> </w:t>
            </w:r>
            <w:r w:rsidR="008801D0" w:rsidRPr="00F00C4D">
              <w:rPr>
                <w:rFonts w:cstheme="minorHAnsi"/>
                <w:szCs w:val="21"/>
              </w:rPr>
              <w:t>Advisory Group</w:t>
            </w:r>
          </w:p>
          <w:p w14:paraId="5D3BDA9C" w14:textId="77777777" w:rsidR="00DC52B1" w:rsidRPr="00F00C4D" w:rsidRDefault="0001203B" w:rsidP="00F00C4D">
            <w:pPr>
              <w:pStyle w:val="ListParagraph"/>
              <w:widowControl w:val="0"/>
              <w:numPr>
                <w:ilvl w:val="0"/>
                <w:numId w:val="10"/>
              </w:numPr>
              <w:tabs>
                <w:tab w:val="left" w:pos="821"/>
              </w:tabs>
              <w:rPr>
                <w:rFonts w:cstheme="minorHAnsi"/>
                <w:szCs w:val="21"/>
              </w:rPr>
            </w:pPr>
            <w:r w:rsidRPr="00F00C4D">
              <w:rPr>
                <w:rFonts w:cstheme="minorHAnsi"/>
                <w:szCs w:val="21"/>
              </w:rPr>
              <w:t>Helps dr</w:t>
            </w:r>
            <w:r w:rsidR="00DC52B1" w:rsidRPr="00F00C4D">
              <w:rPr>
                <w:rFonts w:cstheme="minorHAnsi"/>
                <w:szCs w:val="21"/>
              </w:rPr>
              <w:t>aft terms of reference for membership</w:t>
            </w:r>
          </w:p>
          <w:p w14:paraId="5C3E761A" w14:textId="77777777" w:rsidR="00DC52B1" w:rsidRPr="00F00C4D" w:rsidRDefault="0001203B" w:rsidP="00F00C4D">
            <w:pPr>
              <w:pStyle w:val="ListParagraph"/>
              <w:widowControl w:val="0"/>
              <w:numPr>
                <w:ilvl w:val="0"/>
                <w:numId w:val="10"/>
              </w:numPr>
              <w:tabs>
                <w:tab w:val="left" w:pos="821"/>
              </w:tabs>
              <w:contextualSpacing w:val="0"/>
              <w:rPr>
                <w:rFonts w:cstheme="minorHAnsi"/>
                <w:szCs w:val="21"/>
              </w:rPr>
            </w:pPr>
            <w:r w:rsidRPr="00F00C4D">
              <w:rPr>
                <w:rFonts w:cstheme="minorHAnsi"/>
                <w:szCs w:val="21"/>
              </w:rPr>
              <w:t>Ability to commit for a 1-year term</w:t>
            </w:r>
          </w:p>
        </w:tc>
        <w:tc>
          <w:tcPr>
            <w:tcW w:w="4410" w:type="dxa"/>
          </w:tcPr>
          <w:p w14:paraId="63459EB5" w14:textId="60DDD9B2" w:rsidR="00DC52B1" w:rsidRPr="00F00C4D" w:rsidRDefault="00DC52B1" w:rsidP="00F00C4D">
            <w:pPr>
              <w:pStyle w:val="ListParagraph"/>
              <w:widowControl w:val="0"/>
              <w:numPr>
                <w:ilvl w:val="0"/>
                <w:numId w:val="7"/>
              </w:numPr>
              <w:tabs>
                <w:tab w:val="left" w:pos="821"/>
              </w:tabs>
              <w:contextualSpacing w:val="0"/>
              <w:rPr>
                <w:rFonts w:cstheme="minorHAnsi"/>
                <w:szCs w:val="21"/>
              </w:rPr>
            </w:pPr>
            <w:r w:rsidRPr="00F00C4D">
              <w:rPr>
                <w:rFonts w:cstheme="minorHAnsi"/>
                <w:szCs w:val="21"/>
              </w:rPr>
              <w:t>Demonstrated experience in health system reform through consumer representative role</w:t>
            </w:r>
            <w:r w:rsidR="000170B7">
              <w:rPr>
                <w:rFonts w:cstheme="minorHAnsi"/>
                <w:szCs w:val="21"/>
              </w:rPr>
              <w:t>s</w:t>
            </w:r>
          </w:p>
          <w:p w14:paraId="00E668BD" w14:textId="77777777" w:rsidR="00DC52B1" w:rsidRPr="00F00C4D" w:rsidRDefault="00DC52B1" w:rsidP="00F00C4D">
            <w:pPr>
              <w:pStyle w:val="ListParagraph"/>
              <w:widowControl w:val="0"/>
              <w:numPr>
                <w:ilvl w:val="0"/>
                <w:numId w:val="7"/>
              </w:numPr>
              <w:tabs>
                <w:tab w:val="left" w:pos="821"/>
              </w:tabs>
              <w:contextualSpacing w:val="0"/>
              <w:rPr>
                <w:rFonts w:cstheme="minorHAnsi"/>
                <w:szCs w:val="21"/>
              </w:rPr>
            </w:pPr>
            <w:r w:rsidRPr="00F00C4D">
              <w:rPr>
                <w:rFonts w:cstheme="minorHAnsi"/>
                <w:szCs w:val="21"/>
              </w:rPr>
              <w:t>Experience mentoring or supporting other health consumer representatives</w:t>
            </w:r>
          </w:p>
          <w:p w14:paraId="224CCC1D" w14:textId="77777777" w:rsidR="00F00C4D" w:rsidRPr="00F00C4D" w:rsidRDefault="00F00C4D" w:rsidP="00F00C4D">
            <w:pPr>
              <w:pStyle w:val="ListParagraph"/>
              <w:widowControl w:val="0"/>
              <w:numPr>
                <w:ilvl w:val="0"/>
                <w:numId w:val="7"/>
              </w:numPr>
              <w:tabs>
                <w:tab w:val="left" w:pos="821"/>
              </w:tabs>
              <w:rPr>
                <w:rFonts w:cstheme="minorHAnsi"/>
                <w:szCs w:val="21"/>
              </w:rPr>
            </w:pPr>
            <w:r w:rsidRPr="00F00C4D">
              <w:rPr>
                <w:rFonts w:cstheme="minorHAnsi"/>
                <w:szCs w:val="21"/>
              </w:rPr>
              <w:t>Possesses a good understanding of matters that affect people receiving healthcare in the State of Queensland</w:t>
            </w:r>
          </w:p>
          <w:p w14:paraId="773F49E0" w14:textId="77777777" w:rsidR="00DC52B1" w:rsidRDefault="00F00C4D" w:rsidP="00F00C4D">
            <w:pPr>
              <w:pStyle w:val="ListParagraph"/>
              <w:widowControl w:val="0"/>
              <w:numPr>
                <w:ilvl w:val="0"/>
                <w:numId w:val="7"/>
              </w:numPr>
              <w:tabs>
                <w:tab w:val="left" w:pos="821"/>
              </w:tabs>
              <w:rPr>
                <w:rFonts w:cstheme="minorHAnsi"/>
                <w:szCs w:val="21"/>
              </w:rPr>
            </w:pPr>
            <w:r w:rsidRPr="00F00C4D">
              <w:rPr>
                <w:rFonts w:cstheme="minorHAnsi"/>
                <w:szCs w:val="21"/>
              </w:rPr>
              <w:t xml:space="preserve">Good understanding of the </w:t>
            </w:r>
            <w:r w:rsidRPr="00F00C4D">
              <w:rPr>
                <w:rFonts w:cstheme="minorHAnsi"/>
                <w:color w:val="000000"/>
                <w:szCs w:val="21"/>
              </w:rPr>
              <w:t xml:space="preserve">Health </w:t>
            </w:r>
            <w:bookmarkStart w:id="11" w:name="_GoBack"/>
            <w:bookmarkEnd w:id="11"/>
            <w:r w:rsidRPr="00F00C4D">
              <w:rPr>
                <w:rFonts w:cstheme="minorHAnsi"/>
                <w:color w:val="000000"/>
                <w:szCs w:val="21"/>
              </w:rPr>
              <w:t>Consumers Queensland</w:t>
            </w:r>
            <w:r w:rsidRPr="00F00C4D">
              <w:rPr>
                <w:rFonts w:cstheme="minorHAnsi"/>
                <w:szCs w:val="21"/>
              </w:rPr>
              <w:t xml:space="preserve"> </w:t>
            </w:r>
            <w:r w:rsidRPr="00BC3882">
              <w:rPr>
                <w:rFonts w:cstheme="minorHAnsi"/>
                <w:i/>
                <w:szCs w:val="21"/>
              </w:rPr>
              <w:t>Consumer and Community Engagement Framework</w:t>
            </w:r>
            <w:r w:rsidRPr="00F00C4D">
              <w:rPr>
                <w:rFonts w:cstheme="minorHAnsi"/>
                <w:szCs w:val="21"/>
              </w:rPr>
              <w:t xml:space="preserve">. </w:t>
            </w:r>
          </w:p>
          <w:p w14:paraId="52021DCF" w14:textId="77777777" w:rsidR="00F00C4D" w:rsidRPr="00F00C4D" w:rsidRDefault="00F00C4D" w:rsidP="00046BED">
            <w:pPr>
              <w:pStyle w:val="ListParagraph"/>
              <w:widowControl w:val="0"/>
              <w:tabs>
                <w:tab w:val="left" w:pos="821"/>
              </w:tabs>
              <w:ind w:left="440"/>
              <w:rPr>
                <w:rFonts w:cstheme="minorHAnsi"/>
                <w:szCs w:val="21"/>
              </w:rPr>
            </w:pPr>
          </w:p>
        </w:tc>
      </w:tr>
      <w:tr w:rsidR="00DC52B1" w:rsidRPr="00F00C4D" w14:paraId="621DEED2" w14:textId="77777777" w:rsidTr="00CF60EF">
        <w:tc>
          <w:tcPr>
            <w:tcW w:w="1705" w:type="dxa"/>
          </w:tcPr>
          <w:p w14:paraId="121BE577" w14:textId="77777777" w:rsidR="00DC52B1" w:rsidRPr="00F00C4D" w:rsidRDefault="0001203B" w:rsidP="0001203B">
            <w:pPr>
              <w:pStyle w:val="Heading2"/>
              <w:ind w:left="0"/>
              <w:outlineLvl w:val="1"/>
              <w:rPr>
                <w:rFonts w:asciiTheme="minorHAnsi" w:hAnsiTheme="minorHAnsi" w:cstheme="minorHAnsi"/>
                <w:sz w:val="22"/>
                <w:szCs w:val="21"/>
              </w:rPr>
            </w:pPr>
            <w:bookmarkStart w:id="12" w:name="_Mentees"/>
            <w:bookmarkEnd w:id="12"/>
            <w:r w:rsidRPr="00F00C4D">
              <w:rPr>
                <w:rFonts w:asciiTheme="minorHAnsi" w:hAnsiTheme="minorHAnsi" w:cstheme="minorHAnsi"/>
                <w:sz w:val="22"/>
                <w:szCs w:val="21"/>
              </w:rPr>
              <w:t xml:space="preserve">Emerging Consumer </w:t>
            </w:r>
            <w:r w:rsidR="00EA19AA">
              <w:rPr>
                <w:rFonts w:asciiTheme="minorHAnsi" w:hAnsiTheme="minorHAnsi" w:cstheme="minorHAnsi"/>
                <w:sz w:val="22"/>
                <w:szCs w:val="21"/>
              </w:rPr>
              <w:t>Representative</w:t>
            </w:r>
          </w:p>
        </w:tc>
        <w:tc>
          <w:tcPr>
            <w:tcW w:w="3690" w:type="dxa"/>
          </w:tcPr>
          <w:p w14:paraId="533EBD01" w14:textId="77777777" w:rsidR="00DC52B1" w:rsidRPr="00F00C4D" w:rsidRDefault="0001203B"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Helps draft</w:t>
            </w:r>
            <w:r w:rsidR="00DC52B1" w:rsidRPr="00F00C4D">
              <w:rPr>
                <w:rFonts w:cstheme="minorHAnsi"/>
                <w:szCs w:val="21"/>
              </w:rPr>
              <w:t xml:space="preserve"> terms of reference for membership</w:t>
            </w:r>
          </w:p>
          <w:p w14:paraId="28E5A0BD" w14:textId="77777777" w:rsidR="00DC52B1" w:rsidRPr="00F00C4D" w:rsidRDefault="00DC52B1"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Abi</w:t>
            </w:r>
            <w:r w:rsidR="0001203B" w:rsidRPr="00F00C4D">
              <w:rPr>
                <w:rFonts w:cstheme="minorHAnsi"/>
                <w:szCs w:val="21"/>
              </w:rPr>
              <w:t>lity to step into a</w:t>
            </w:r>
            <w:r w:rsidR="00EF6DCD">
              <w:rPr>
                <w:rFonts w:cstheme="minorHAnsi"/>
                <w:szCs w:val="21"/>
              </w:rPr>
              <w:t>n Experienced Consumer Representative</w:t>
            </w:r>
            <w:r w:rsidR="00F6456B">
              <w:rPr>
                <w:rFonts w:cstheme="minorHAnsi"/>
                <w:szCs w:val="21"/>
              </w:rPr>
              <w:t xml:space="preserve"> </w:t>
            </w:r>
            <w:r w:rsidR="0001203B" w:rsidRPr="00F00C4D">
              <w:rPr>
                <w:rFonts w:cstheme="minorHAnsi"/>
                <w:szCs w:val="21"/>
              </w:rPr>
              <w:t xml:space="preserve">role after their </w:t>
            </w:r>
            <w:r w:rsidR="00EF6DCD">
              <w:rPr>
                <w:rFonts w:cstheme="minorHAnsi"/>
                <w:szCs w:val="21"/>
              </w:rPr>
              <w:t xml:space="preserve">first year of </w:t>
            </w:r>
            <w:r w:rsidR="0001203B" w:rsidRPr="00F00C4D">
              <w:rPr>
                <w:rFonts w:cstheme="minorHAnsi"/>
                <w:szCs w:val="21"/>
              </w:rPr>
              <w:t>term</w:t>
            </w:r>
          </w:p>
          <w:p w14:paraId="0C54302E" w14:textId="77777777" w:rsidR="00DC52B1" w:rsidRPr="00F00C4D" w:rsidRDefault="0001203B" w:rsidP="0001203B">
            <w:pPr>
              <w:pStyle w:val="ListParagraph"/>
              <w:numPr>
                <w:ilvl w:val="0"/>
                <w:numId w:val="7"/>
              </w:numPr>
              <w:rPr>
                <w:rFonts w:cstheme="minorHAnsi"/>
                <w:szCs w:val="21"/>
              </w:rPr>
            </w:pPr>
            <w:r w:rsidRPr="00F00C4D">
              <w:rPr>
                <w:rFonts w:cstheme="minorHAnsi"/>
                <w:szCs w:val="21"/>
              </w:rPr>
              <w:t>Ability to commit for a 2-year term</w:t>
            </w:r>
          </w:p>
        </w:tc>
        <w:tc>
          <w:tcPr>
            <w:tcW w:w="4410" w:type="dxa"/>
          </w:tcPr>
          <w:p w14:paraId="14C90D0F" w14:textId="77777777" w:rsidR="00DC52B1" w:rsidRPr="00F00C4D" w:rsidRDefault="00DC52B1"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 xml:space="preserve">Lived experience as a health </w:t>
            </w:r>
            <w:r w:rsidR="00EA19AA">
              <w:rPr>
                <w:rFonts w:cstheme="minorHAnsi"/>
                <w:szCs w:val="21"/>
              </w:rPr>
              <w:t>consumer</w:t>
            </w:r>
            <w:r w:rsidR="00EF6DCD">
              <w:rPr>
                <w:rFonts w:cstheme="minorHAnsi"/>
                <w:szCs w:val="21"/>
              </w:rPr>
              <w:t xml:space="preserve"> </w:t>
            </w:r>
          </w:p>
          <w:p w14:paraId="0006C2B5" w14:textId="77777777" w:rsidR="008E7769" w:rsidRPr="00F00C4D" w:rsidRDefault="00DC52B1"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An interest in health system reform</w:t>
            </w:r>
          </w:p>
          <w:p w14:paraId="1E684D75" w14:textId="77777777" w:rsidR="0001203B" w:rsidRPr="00F00C4D" w:rsidRDefault="0001203B"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Possesses a basic understanding of matters that affect people receiving healthcare in the State of Queensland</w:t>
            </w:r>
          </w:p>
          <w:p w14:paraId="227041B9" w14:textId="77777777" w:rsidR="00DC52B1" w:rsidRDefault="0001203B" w:rsidP="0001203B">
            <w:pPr>
              <w:pStyle w:val="ListParagraph"/>
              <w:widowControl w:val="0"/>
              <w:numPr>
                <w:ilvl w:val="0"/>
                <w:numId w:val="7"/>
              </w:numPr>
              <w:tabs>
                <w:tab w:val="left" w:pos="821"/>
              </w:tabs>
              <w:contextualSpacing w:val="0"/>
              <w:rPr>
                <w:rFonts w:cstheme="minorHAnsi"/>
                <w:szCs w:val="21"/>
              </w:rPr>
            </w:pPr>
            <w:r w:rsidRPr="00F00C4D">
              <w:rPr>
                <w:rFonts w:cstheme="minorHAnsi"/>
                <w:szCs w:val="21"/>
              </w:rPr>
              <w:t xml:space="preserve">Some understanding of the </w:t>
            </w:r>
            <w:r w:rsidRPr="00F00C4D">
              <w:rPr>
                <w:rFonts w:cstheme="minorHAnsi"/>
                <w:color w:val="000000"/>
                <w:szCs w:val="21"/>
              </w:rPr>
              <w:t>Health Consumers Queensland</w:t>
            </w:r>
            <w:r w:rsidRPr="00F00C4D">
              <w:rPr>
                <w:rFonts w:cstheme="minorHAnsi"/>
                <w:szCs w:val="21"/>
              </w:rPr>
              <w:t xml:space="preserve"> </w:t>
            </w:r>
            <w:r w:rsidRPr="00BC3882">
              <w:rPr>
                <w:rFonts w:cstheme="minorHAnsi"/>
                <w:i/>
                <w:szCs w:val="21"/>
              </w:rPr>
              <w:t>Consumer and Community Engagement Framework</w:t>
            </w:r>
            <w:r w:rsidRPr="00F00C4D">
              <w:rPr>
                <w:rFonts w:cstheme="minorHAnsi"/>
                <w:szCs w:val="21"/>
              </w:rPr>
              <w:t>.</w:t>
            </w:r>
          </w:p>
          <w:p w14:paraId="47960A82" w14:textId="77777777" w:rsidR="00F00C4D" w:rsidRPr="00F00C4D" w:rsidRDefault="00F00C4D" w:rsidP="00F00C4D">
            <w:pPr>
              <w:pStyle w:val="ListParagraph"/>
              <w:widowControl w:val="0"/>
              <w:tabs>
                <w:tab w:val="left" w:pos="821"/>
              </w:tabs>
              <w:ind w:left="440"/>
              <w:contextualSpacing w:val="0"/>
              <w:rPr>
                <w:rFonts w:cstheme="minorHAnsi"/>
                <w:szCs w:val="21"/>
              </w:rPr>
            </w:pPr>
          </w:p>
        </w:tc>
      </w:tr>
    </w:tbl>
    <w:p w14:paraId="315FE713" w14:textId="77777777" w:rsidR="00376934" w:rsidRPr="0001203B" w:rsidRDefault="00376934" w:rsidP="0001203B">
      <w:pPr>
        <w:rPr>
          <w:rStyle w:val="Hyperlink"/>
          <w:rFonts w:cstheme="minorHAnsi"/>
          <w:color w:val="auto"/>
          <w:u w:val="none"/>
        </w:rPr>
      </w:pPr>
      <w:bookmarkStart w:id="13" w:name="_Appendix_2"/>
      <w:bookmarkEnd w:id="13"/>
    </w:p>
    <w:sectPr w:rsidR="00376934" w:rsidRPr="0001203B" w:rsidSect="009B6E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304B" w14:textId="77777777" w:rsidR="00BC0B4A" w:rsidRDefault="00BC0B4A" w:rsidP="00DC6EF1">
      <w:pPr>
        <w:spacing w:after="0" w:line="240" w:lineRule="auto"/>
      </w:pPr>
      <w:r>
        <w:separator/>
      </w:r>
    </w:p>
  </w:endnote>
  <w:endnote w:type="continuationSeparator" w:id="0">
    <w:p w14:paraId="3992745C" w14:textId="77777777" w:rsidR="00BC0B4A" w:rsidRDefault="00BC0B4A" w:rsidP="00DC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569990"/>
      <w:docPartObj>
        <w:docPartGallery w:val="Page Numbers (Bottom of Page)"/>
        <w:docPartUnique/>
      </w:docPartObj>
    </w:sdtPr>
    <w:sdtEndPr>
      <w:rPr>
        <w:noProof/>
      </w:rPr>
    </w:sdtEndPr>
    <w:sdtContent>
      <w:p w14:paraId="084CB8AB" w14:textId="716AE596" w:rsidR="008F29FB" w:rsidRDefault="008F29FB">
        <w:pPr>
          <w:pStyle w:val="Footer"/>
          <w:jc w:val="right"/>
        </w:pPr>
        <w:r>
          <w:fldChar w:fldCharType="begin"/>
        </w:r>
        <w:r>
          <w:instrText xml:space="preserve"> PAGE   \* MERGEFORMAT </w:instrText>
        </w:r>
        <w:r>
          <w:fldChar w:fldCharType="separate"/>
        </w:r>
        <w:r w:rsidR="009B6EB2">
          <w:rPr>
            <w:noProof/>
          </w:rPr>
          <w:t>6</w:t>
        </w:r>
        <w:r>
          <w:rPr>
            <w:noProof/>
          </w:rPr>
          <w:fldChar w:fldCharType="end"/>
        </w:r>
      </w:p>
    </w:sdtContent>
  </w:sdt>
  <w:p w14:paraId="5F162AD3" w14:textId="477255A7" w:rsidR="00130F6C" w:rsidRPr="00343DC5" w:rsidRDefault="00130F6C" w:rsidP="006C5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912769"/>
      <w:docPartObj>
        <w:docPartGallery w:val="Page Numbers (Bottom of Page)"/>
        <w:docPartUnique/>
      </w:docPartObj>
    </w:sdtPr>
    <w:sdtEndPr>
      <w:rPr>
        <w:noProof/>
      </w:rPr>
    </w:sdtEndPr>
    <w:sdtContent>
      <w:p w14:paraId="6F7A85B4" w14:textId="0AE40832" w:rsidR="0009046A" w:rsidRDefault="0009046A">
        <w:pPr>
          <w:pStyle w:val="Footer"/>
          <w:jc w:val="right"/>
        </w:pPr>
        <w:r>
          <w:fldChar w:fldCharType="begin"/>
        </w:r>
        <w:r>
          <w:instrText xml:space="preserve"> PAGE   \* MERGEFORMAT </w:instrText>
        </w:r>
        <w:r>
          <w:fldChar w:fldCharType="separate"/>
        </w:r>
        <w:r w:rsidR="009B6EB2">
          <w:rPr>
            <w:noProof/>
          </w:rPr>
          <w:t>11</w:t>
        </w:r>
        <w:r>
          <w:rPr>
            <w:noProof/>
          </w:rPr>
          <w:fldChar w:fldCharType="end"/>
        </w:r>
      </w:p>
    </w:sdtContent>
  </w:sdt>
  <w:p w14:paraId="4A682C06" w14:textId="77777777" w:rsidR="00130F6C" w:rsidRPr="00343DC5" w:rsidRDefault="00130F6C" w:rsidP="00130F6C">
    <w:pPr>
      <w:pStyle w:val="Footer"/>
      <w:tabs>
        <w:tab w:val="clear" w:pos="9026"/>
        <w:tab w:val="left" w:pos="67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F9B75" w14:textId="77777777" w:rsidR="00BC0B4A" w:rsidRDefault="00BC0B4A" w:rsidP="00DC6EF1">
      <w:pPr>
        <w:spacing w:after="0" w:line="240" w:lineRule="auto"/>
      </w:pPr>
      <w:r>
        <w:separator/>
      </w:r>
    </w:p>
  </w:footnote>
  <w:footnote w:type="continuationSeparator" w:id="0">
    <w:p w14:paraId="354849AD" w14:textId="77777777" w:rsidR="00BC0B4A" w:rsidRDefault="00BC0B4A" w:rsidP="00DC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67B2"/>
    <w:multiLevelType w:val="hybridMultilevel"/>
    <w:tmpl w:val="B8A08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F743E"/>
    <w:multiLevelType w:val="hybridMultilevel"/>
    <w:tmpl w:val="FD5E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E55E3"/>
    <w:multiLevelType w:val="hybridMultilevel"/>
    <w:tmpl w:val="6C6A7E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26FED"/>
    <w:multiLevelType w:val="hybridMultilevel"/>
    <w:tmpl w:val="60120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2475C"/>
    <w:multiLevelType w:val="hybridMultilevel"/>
    <w:tmpl w:val="CC989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E11B2"/>
    <w:multiLevelType w:val="hybridMultilevel"/>
    <w:tmpl w:val="3FA0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10159"/>
    <w:multiLevelType w:val="hybridMultilevel"/>
    <w:tmpl w:val="DCF67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51821"/>
    <w:multiLevelType w:val="hybridMultilevel"/>
    <w:tmpl w:val="A6D49B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0D0240"/>
    <w:multiLevelType w:val="hybridMultilevel"/>
    <w:tmpl w:val="542EB9A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6F4F04"/>
    <w:multiLevelType w:val="hybridMultilevel"/>
    <w:tmpl w:val="1FE4A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AA932DA"/>
    <w:multiLevelType w:val="hybridMultilevel"/>
    <w:tmpl w:val="3E048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D4265E"/>
    <w:multiLevelType w:val="hybridMultilevel"/>
    <w:tmpl w:val="D3620F4A"/>
    <w:lvl w:ilvl="0" w:tplc="DC68FAB0">
      <w:start w:val="1"/>
      <w:numFmt w:val="bullet"/>
      <w:lvlText w:val=""/>
      <w:lvlJc w:val="left"/>
      <w:pPr>
        <w:ind w:left="440" w:hanging="440"/>
      </w:pPr>
      <w:rPr>
        <w:rFonts w:ascii="Symbol" w:eastAsia="Symbol" w:hAnsi="Symbol" w:cs="Symbol" w:hint="default"/>
        <w:w w:val="99"/>
        <w:sz w:val="20"/>
        <w:szCs w:val="20"/>
      </w:rPr>
    </w:lvl>
    <w:lvl w:ilvl="1" w:tplc="FBFA4934">
      <w:start w:val="1"/>
      <w:numFmt w:val="bullet"/>
      <w:lvlText w:val=""/>
      <w:lvlJc w:val="left"/>
      <w:pPr>
        <w:ind w:left="481" w:hanging="361"/>
      </w:pPr>
      <w:rPr>
        <w:rFonts w:ascii="Symbol" w:eastAsia="Symbol" w:hAnsi="Symbol" w:cs="Symbol" w:hint="default"/>
        <w:w w:val="100"/>
        <w:sz w:val="24"/>
        <w:szCs w:val="24"/>
      </w:rPr>
    </w:lvl>
    <w:lvl w:ilvl="2" w:tplc="BC42E62E">
      <w:start w:val="1"/>
      <w:numFmt w:val="bullet"/>
      <w:lvlText w:val="•"/>
      <w:lvlJc w:val="left"/>
      <w:pPr>
        <w:ind w:left="1626" w:hanging="361"/>
      </w:pPr>
      <w:rPr>
        <w:rFonts w:hint="default"/>
      </w:rPr>
    </w:lvl>
    <w:lvl w:ilvl="3" w:tplc="F30A69E2">
      <w:start w:val="1"/>
      <w:numFmt w:val="bullet"/>
      <w:lvlText w:val="•"/>
      <w:lvlJc w:val="left"/>
      <w:pPr>
        <w:ind w:left="2772" w:hanging="361"/>
      </w:pPr>
      <w:rPr>
        <w:rFonts w:hint="default"/>
      </w:rPr>
    </w:lvl>
    <w:lvl w:ilvl="4" w:tplc="9746D0FE">
      <w:start w:val="1"/>
      <w:numFmt w:val="bullet"/>
      <w:lvlText w:val="•"/>
      <w:lvlJc w:val="left"/>
      <w:pPr>
        <w:ind w:left="3918" w:hanging="361"/>
      </w:pPr>
      <w:rPr>
        <w:rFonts w:hint="default"/>
      </w:rPr>
    </w:lvl>
    <w:lvl w:ilvl="5" w:tplc="2F38F618">
      <w:start w:val="1"/>
      <w:numFmt w:val="bullet"/>
      <w:lvlText w:val="•"/>
      <w:lvlJc w:val="left"/>
      <w:pPr>
        <w:ind w:left="5063" w:hanging="361"/>
      </w:pPr>
      <w:rPr>
        <w:rFonts w:hint="default"/>
      </w:rPr>
    </w:lvl>
    <w:lvl w:ilvl="6" w:tplc="9CCE1C18">
      <w:start w:val="1"/>
      <w:numFmt w:val="bullet"/>
      <w:lvlText w:val="•"/>
      <w:lvlJc w:val="left"/>
      <w:pPr>
        <w:ind w:left="6209" w:hanging="361"/>
      </w:pPr>
      <w:rPr>
        <w:rFonts w:hint="default"/>
      </w:rPr>
    </w:lvl>
    <w:lvl w:ilvl="7" w:tplc="192C1DE8">
      <w:start w:val="1"/>
      <w:numFmt w:val="bullet"/>
      <w:lvlText w:val="•"/>
      <w:lvlJc w:val="left"/>
      <w:pPr>
        <w:ind w:left="7355" w:hanging="361"/>
      </w:pPr>
      <w:rPr>
        <w:rFonts w:hint="default"/>
      </w:rPr>
    </w:lvl>
    <w:lvl w:ilvl="8" w:tplc="90A456BC">
      <w:start w:val="1"/>
      <w:numFmt w:val="bullet"/>
      <w:lvlText w:val="•"/>
      <w:lvlJc w:val="left"/>
      <w:pPr>
        <w:ind w:left="8500" w:hanging="361"/>
      </w:pPr>
      <w:rPr>
        <w:rFonts w:hint="default"/>
      </w:rPr>
    </w:lvl>
  </w:abstractNum>
  <w:abstractNum w:abstractNumId="12" w15:restartNumberingAfterBreak="0">
    <w:nsid w:val="3B9F0512"/>
    <w:multiLevelType w:val="hybridMultilevel"/>
    <w:tmpl w:val="8A569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97960"/>
    <w:multiLevelType w:val="hybridMultilevel"/>
    <w:tmpl w:val="315CE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8109DF"/>
    <w:multiLevelType w:val="hybridMultilevel"/>
    <w:tmpl w:val="A72CB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20C6C"/>
    <w:multiLevelType w:val="hybridMultilevel"/>
    <w:tmpl w:val="EF80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F82558"/>
    <w:multiLevelType w:val="hybridMultilevel"/>
    <w:tmpl w:val="BC6650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E74B27"/>
    <w:multiLevelType w:val="hybridMultilevel"/>
    <w:tmpl w:val="AEA20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F41F08"/>
    <w:multiLevelType w:val="hybridMultilevel"/>
    <w:tmpl w:val="48AC7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7700D0"/>
    <w:multiLevelType w:val="hybridMultilevel"/>
    <w:tmpl w:val="B8E4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CB7D9F"/>
    <w:multiLevelType w:val="hybridMultilevel"/>
    <w:tmpl w:val="02141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20"/>
  </w:num>
  <w:num w:numId="4">
    <w:abstractNumId w:val="19"/>
  </w:num>
  <w:num w:numId="5">
    <w:abstractNumId w:val="3"/>
  </w:num>
  <w:num w:numId="6">
    <w:abstractNumId w:val="4"/>
  </w:num>
  <w:num w:numId="7">
    <w:abstractNumId w:val="11"/>
  </w:num>
  <w:num w:numId="8">
    <w:abstractNumId w:val="11"/>
  </w:num>
  <w:num w:numId="9">
    <w:abstractNumId w:val="9"/>
  </w:num>
  <w:num w:numId="10">
    <w:abstractNumId w:val="11"/>
  </w:num>
  <w:num w:numId="11">
    <w:abstractNumId w:val="6"/>
  </w:num>
  <w:num w:numId="12">
    <w:abstractNumId w:val="16"/>
  </w:num>
  <w:num w:numId="13">
    <w:abstractNumId w:val="17"/>
  </w:num>
  <w:num w:numId="14">
    <w:abstractNumId w:val="7"/>
  </w:num>
  <w:num w:numId="15">
    <w:abstractNumId w:val="13"/>
  </w:num>
  <w:num w:numId="16">
    <w:abstractNumId w:val="8"/>
  </w:num>
  <w:num w:numId="17">
    <w:abstractNumId w:val="14"/>
  </w:num>
  <w:num w:numId="18">
    <w:abstractNumId w:val="2"/>
  </w:num>
  <w:num w:numId="19">
    <w:abstractNumId w:val="12"/>
  </w:num>
  <w:num w:numId="20">
    <w:abstractNumId w:val="5"/>
  </w:num>
  <w:num w:numId="21">
    <w:abstractNumId w:val="1"/>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21"/>
    <w:rsid w:val="00004F75"/>
    <w:rsid w:val="0001203B"/>
    <w:rsid w:val="000170B7"/>
    <w:rsid w:val="000254F4"/>
    <w:rsid w:val="00026CE5"/>
    <w:rsid w:val="00046BED"/>
    <w:rsid w:val="00052FEA"/>
    <w:rsid w:val="00070FC8"/>
    <w:rsid w:val="00071BC4"/>
    <w:rsid w:val="0009046A"/>
    <w:rsid w:val="00090B17"/>
    <w:rsid w:val="000944BE"/>
    <w:rsid w:val="000A71AA"/>
    <w:rsid w:val="000A7A5F"/>
    <w:rsid w:val="000D5DE0"/>
    <w:rsid w:val="000E6397"/>
    <w:rsid w:val="000F1A5D"/>
    <w:rsid w:val="000F73D4"/>
    <w:rsid w:val="00100EF0"/>
    <w:rsid w:val="0011150E"/>
    <w:rsid w:val="001210D0"/>
    <w:rsid w:val="00130F6C"/>
    <w:rsid w:val="00135AB7"/>
    <w:rsid w:val="00136819"/>
    <w:rsid w:val="0014747E"/>
    <w:rsid w:val="00150BE6"/>
    <w:rsid w:val="001801B2"/>
    <w:rsid w:val="00190FB8"/>
    <w:rsid w:val="001B025B"/>
    <w:rsid w:val="001B35CB"/>
    <w:rsid w:val="001D2009"/>
    <w:rsid w:val="00202DEA"/>
    <w:rsid w:val="00206133"/>
    <w:rsid w:val="002467BD"/>
    <w:rsid w:val="0026485D"/>
    <w:rsid w:val="00271CAB"/>
    <w:rsid w:val="002754B7"/>
    <w:rsid w:val="002761AD"/>
    <w:rsid w:val="002A01BC"/>
    <w:rsid w:val="002A096F"/>
    <w:rsid w:val="002B431B"/>
    <w:rsid w:val="002B6FD2"/>
    <w:rsid w:val="002D4D0D"/>
    <w:rsid w:val="002D4E1B"/>
    <w:rsid w:val="002D78DF"/>
    <w:rsid w:val="003101CB"/>
    <w:rsid w:val="003131D4"/>
    <w:rsid w:val="003300EE"/>
    <w:rsid w:val="00333DB8"/>
    <w:rsid w:val="00335A72"/>
    <w:rsid w:val="00343DC5"/>
    <w:rsid w:val="00376934"/>
    <w:rsid w:val="003805FB"/>
    <w:rsid w:val="00393E50"/>
    <w:rsid w:val="00394F20"/>
    <w:rsid w:val="003A4496"/>
    <w:rsid w:val="003C1E3A"/>
    <w:rsid w:val="003F64C1"/>
    <w:rsid w:val="00402E54"/>
    <w:rsid w:val="004424EF"/>
    <w:rsid w:val="00446CAD"/>
    <w:rsid w:val="00465681"/>
    <w:rsid w:val="004675A6"/>
    <w:rsid w:val="004718A7"/>
    <w:rsid w:val="00481642"/>
    <w:rsid w:val="004833BF"/>
    <w:rsid w:val="00496216"/>
    <w:rsid w:val="004C4437"/>
    <w:rsid w:val="004D5FFA"/>
    <w:rsid w:val="004D647D"/>
    <w:rsid w:val="004E3215"/>
    <w:rsid w:val="004F38E6"/>
    <w:rsid w:val="004F7830"/>
    <w:rsid w:val="005014E3"/>
    <w:rsid w:val="00501675"/>
    <w:rsid w:val="00522B21"/>
    <w:rsid w:val="005257DF"/>
    <w:rsid w:val="00526C5D"/>
    <w:rsid w:val="0053437F"/>
    <w:rsid w:val="00535813"/>
    <w:rsid w:val="00540FD5"/>
    <w:rsid w:val="00543CEE"/>
    <w:rsid w:val="005441CA"/>
    <w:rsid w:val="00544A24"/>
    <w:rsid w:val="00545396"/>
    <w:rsid w:val="0054545D"/>
    <w:rsid w:val="00554E67"/>
    <w:rsid w:val="00564AC8"/>
    <w:rsid w:val="0056723D"/>
    <w:rsid w:val="005A24CC"/>
    <w:rsid w:val="005A341C"/>
    <w:rsid w:val="005B2CBF"/>
    <w:rsid w:val="005C2A79"/>
    <w:rsid w:val="005D560E"/>
    <w:rsid w:val="005F068E"/>
    <w:rsid w:val="00611208"/>
    <w:rsid w:val="006125C2"/>
    <w:rsid w:val="006222AB"/>
    <w:rsid w:val="00624E92"/>
    <w:rsid w:val="0063116E"/>
    <w:rsid w:val="006447AF"/>
    <w:rsid w:val="006658D3"/>
    <w:rsid w:val="006659F7"/>
    <w:rsid w:val="00676176"/>
    <w:rsid w:val="0067722A"/>
    <w:rsid w:val="006A2C93"/>
    <w:rsid w:val="006A7E9A"/>
    <w:rsid w:val="006B50E2"/>
    <w:rsid w:val="006B5FEB"/>
    <w:rsid w:val="006C4A06"/>
    <w:rsid w:val="006C5652"/>
    <w:rsid w:val="006C6AFA"/>
    <w:rsid w:val="006E00DA"/>
    <w:rsid w:val="006F0961"/>
    <w:rsid w:val="006F3729"/>
    <w:rsid w:val="006F4532"/>
    <w:rsid w:val="006F5259"/>
    <w:rsid w:val="007072CC"/>
    <w:rsid w:val="007365E9"/>
    <w:rsid w:val="0074042A"/>
    <w:rsid w:val="00743086"/>
    <w:rsid w:val="0075339E"/>
    <w:rsid w:val="00760760"/>
    <w:rsid w:val="00771759"/>
    <w:rsid w:val="00772645"/>
    <w:rsid w:val="0078384C"/>
    <w:rsid w:val="007A342C"/>
    <w:rsid w:val="007B25AB"/>
    <w:rsid w:val="007B4312"/>
    <w:rsid w:val="007C51E7"/>
    <w:rsid w:val="007F22E8"/>
    <w:rsid w:val="007F795F"/>
    <w:rsid w:val="00826D28"/>
    <w:rsid w:val="00833479"/>
    <w:rsid w:val="00844F5B"/>
    <w:rsid w:val="00845D33"/>
    <w:rsid w:val="0086575C"/>
    <w:rsid w:val="008801D0"/>
    <w:rsid w:val="008851A0"/>
    <w:rsid w:val="008910A2"/>
    <w:rsid w:val="00896713"/>
    <w:rsid w:val="008B2339"/>
    <w:rsid w:val="008B2B68"/>
    <w:rsid w:val="008B3993"/>
    <w:rsid w:val="008C5270"/>
    <w:rsid w:val="008C741E"/>
    <w:rsid w:val="008D17DE"/>
    <w:rsid w:val="008D3FB9"/>
    <w:rsid w:val="008D541A"/>
    <w:rsid w:val="008E7769"/>
    <w:rsid w:val="008F1DE0"/>
    <w:rsid w:val="008F29FB"/>
    <w:rsid w:val="009201D6"/>
    <w:rsid w:val="00923678"/>
    <w:rsid w:val="0093124B"/>
    <w:rsid w:val="009526D2"/>
    <w:rsid w:val="00973BAA"/>
    <w:rsid w:val="009764B9"/>
    <w:rsid w:val="0098132A"/>
    <w:rsid w:val="009B19BE"/>
    <w:rsid w:val="009B5F8D"/>
    <w:rsid w:val="009B65CC"/>
    <w:rsid w:val="009B6B72"/>
    <w:rsid w:val="009B6EB2"/>
    <w:rsid w:val="009E24C3"/>
    <w:rsid w:val="00A060DB"/>
    <w:rsid w:val="00A11ADD"/>
    <w:rsid w:val="00A31E45"/>
    <w:rsid w:val="00A5017F"/>
    <w:rsid w:val="00A649E1"/>
    <w:rsid w:val="00A707FB"/>
    <w:rsid w:val="00AA7693"/>
    <w:rsid w:val="00AB0FC6"/>
    <w:rsid w:val="00AB788B"/>
    <w:rsid w:val="00AC084E"/>
    <w:rsid w:val="00AC52E0"/>
    <w:rsid w:val="00AE5F72"/>
    <w:rsid w:val="00B04251"/>
    <w:rsid w:val="00B12470"/>
    <w:rsid w:val="00B17389"/>
    <w:rsid w:val="00B27125"/>
    <w:rsid w:val="00B603E2"/>
    <w:rsid w:val="00B627BC"/>
    <w:rsid w:val="00B71D64"/>
    <w:rsid w:val="00B766D4"/>
    <w:rsid w:val="00B778F7"/>
    <w:rsid w:val="00B77DEF"/>
    <w:rsid w:val="00B802E9"/>
    <w:rsid w:val="00B845AF"/>
    <w:rsid w:val="00B847A5"/>
    <w:rsid w:val="00B85453"/>
    <w:rsid w:val="00B92724"/>
    <w:rsid w:val="00BA2E1A"/>
    <w:rsid w:val="00BB5965"/>
    <w:rsid w:val="00BC0B4A"/>
    <w:rsid w:val="00BC3645"/>
    <w:rsid w:val="00BC3882"/>
    <w:rsid w:val="00BC7993"/>
    <w:rsid w:val="00BE37DA"/>
    <w:rsid w:val="00BE4B25"/>
    <w:rsid w:val="00C03923"/>
    <w:rsid w:val="00C11590"/>
    <w:rsid w:val="00C2354A"/>
    <w:rsid w:val="00C454D2"/>
    <w:rsid w:val="00C554A4"/>
    <w:rsid w:val="00C60A11"/>
    <w:rsid w:val="00C73E5A"/>
    <w:rsid w:val="00C8154A"/>
    <w:rsid w:val="00C823D2"/>
    <w:rsid w:val="00C82BBE"/>
    <w:rsid w:val="00C95E47"/>
    <w:rsid w:val="00CC4120"/>
    <w:rsid w:val="00CC4F0F"/>
    <w:rsid w:val="00CE0C54"/>
    <w:rsid w:val="00CE6D03"/>
    <w:rsid w:val="00CF0CD3"/>
    <w:rsid w:val="00CF60EF"/>
    <w:rsid w:val="00CF784B"/>
    <w:rsid w:val="00D06D72"/>
    <w:rsid w:val="00D17BCA"/>
    <w:rsid w:val="00D35D75"/>
    <w:rsid w:val="00D362F0"/>
    <w:rsid w:val="00D45A96"/>
    <w:rsid w:val="00D76CB6"/>
    <w:rsid w:val="00D8133C"/>
    <w:rsid w:val="00D83013"/>
    <w:rsid w:val="00D93B5C"/>
    <w:rsid w:val="00D9691D"/>
    <w:rsid w:val="00DA5F6C"/>
    <w:rsid w:val="00DC0EF9"/>
    <w:rsid w:val="00DC31A5"/>
    <w:rsid w:val="00DC52B1"/>
    <w:rsid w:val="00DC6EF1"/>
    <w:rsid w:val="00DF1B79"/>
    <w:rsid w:val="00DF353F"/>
    <w:rsid w:val="00E00455"/>
    <w:rsid w:val="00E25B6E"/>
    <w:rsid w:val="00E271E6"/>
    <w:rsid w:val="00E57346"/>
    <w:rsid w:val="00E9146B"/>
    <w:rsid w:val="00E9421F"/>
    <w:rsid w:val="00EA19AA"/>
    <w:rsid w:val="00EB373B"/>
    <w:rsid w:val="00EB564F"/>
    <w:rsid w:val="00ED3550"/>
    <w:rsid w:val="00EE7307"/>
    <w:rsid w:val="00EE7FA3"/>
    <w:rsid w:val="00EF6DCD"/>
    <w:rsid w:val="00F00C4D"/>
    <w:rsid w:val="00F2564A"/>
    <w:rsid w:val="00F50A6C"/>
    <w:rsid w:val="00F6456B"/>
    <w:rsid w:val="00F6720B"/>
    <w:rsid w:val="00F72151"/>
    <w:rsid w:val="00FC4AE6"/>
    <w:rsid w:val="00FE27E5"/>
    <w:rsid w:val="00FF3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6D944"/>
  <w15:chartTrackingRefBased/>
  <w15:docId w15:val="{D12BE468-72CF-49D2-8C2B-CE61D330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21"/>
  </w:style>
  <w:style w:type="paragraph" w:styleId="Heading1">
    <w:name w:val="heading 1"/>
    <w:basedOn w:val="Normal"/>
    <w:next w:val="Normal"/>
    <w:link w:val="Heading1Char"/>
    <w:uiPriority w:val="9"/>
    <w:qFormat/>
    <w:rsid w:val="008D3F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F795F"/>
    <w:pPr>
      <w:widowControl w:val="0"/>
      <w:spacing w:before="1" w:after="0" w:line="240" w:lineRule="auto"/>
      <w:ind w:left="100"/>
      <w:outlineLvl w:val="1"/>
    </w:pPr>
    <w:rPr>
      <w:rFonts w:ascii="Calibri" w:eastAsia="Calibri" w:hAnsi="Calibri" w:cs="Calibri"/>
      <w:b/>
      <w:bCs/>
      <w:sz w:val="24"/>
      <w:szCs w:val="24"/>
      <w:lang w:val="en-US"/>
    </w:rPr>
  </w:style>
  <w:style w:type="paragraph" w:styleId="Heading3">
    <w:name w:val="heading 3"/>
    <w:basedOn w:val="Normal"/>
    <w:next w:val="Normal"/>
    <w:link w:val="Heading3Char"/>
    <w:uiPriority w:val="9"/>
    <w:unhideWhenUsed/>
    <w:qFormat/>
    <w:rsid w:val="008D3F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3F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B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00455"/>
    <w:pPr>
      <w:ind w:left="720"/>
      <w:contextualSpacing/>
    </w:pPr>
  </w:style>
  <w:style w:type="character" w:styleId="Hyperlink">
    <w:name w:val="Hyperlink"/>
    <w:basedOn w:val="DefaultParagraphFont"/>
    <w:uiPriority w:val="99"/>
    <w:rsid w:val="00B17389"/>
    <w:rPr>
      <w:rFonts w:cs="Times New Roman"/>
      <w:color w:val="0000FF"/>
      <w:u w:val="single"/>
    </w:rPr>
  </w:style>
  <w:style w:type="character" w:customStyle="1" w:styleId="Heading2Char">
    <w:name w:val="Heading 2 Char"/>
    <w:basedOn w:val="DefaultParagraphFont"/>
    <w:link w:val="Heading2"/>
    <w:uiPriority w:val="1"/>
    <w:rsid w:val="007F795F"/>
    <w:rPr>
      <w:rFonts w:ascii="Calibri" w:eastAsia="Calibri" w:hAnsi="Calibri" w:cs="Calibri"/>
      <w:b/>
      <w:bCs/>
      <w:sz w:val="24"/>
      <w:szCs w:val="24"/>
      <w:lang w:val="en-US"/>
    </w:rPr>
  </w:style>
  <w:style w:type="paragraph" w:styleId="BodyText">
    <w:name w:val="Body Text"/>
    <w:basedOn w:val="Normal"/>
    <w:link w:val="BodyTextChar"/>
    <w:uiPriority w:val="1"/>
    <w:qFormat/>
    <w:rsid w:val="007F795F"/>
    <w:pPr>
      <w:widowControl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7F795F"/>
    <w:rPr>
      <w:rFonts w:ascii="Calibri" w:eastAsia="Calibri" w:hAnsi="Calibri" w:cs="Calibri"/>
      <w:sz w:val="24"/>
      <w:szCs w:val="24"/>
      <w:lang w:val="en-US"/>
    </w:rPr>
  </w:style>
  <w:style w:type="character" w:customStyle="1" w:styleId="Heading1Char">
    <w:name w:val="Heading 1 Char"/>
    <w:basedOn w:val="DefaultParagraphFont"/>
    <w:link w:val="Heading1"/>
    <w:uiPriority w:val="9"/>
    <w:rsid w:val="008D3F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D3FB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D3FB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70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C8"/>
    <w:rPr>
      <w:rFonts w:ascii="Segoe UI" w:hAnsi="Segoe UI" w:cs="Segoe UI"/>
      <w:sz w:val="18"/>
      <w:szCs w:val="18"/>
    </w:rPr>
  </w:style>
  <w:style w:type="character" w:styleId="CommentReference">
    <w:name w:val="annotation reference"/>
    <w:basedOn w:val="DefaultParagraphFont"/>
    <w:uiPriority w:val="99"/>
    <w:semiHidden/>
    <w:unhideWhenUsed/>
    <w:rsid w:val="00335A72"/>
    <w:rPr>
      <w:sz w:val="16"/>
      <w:szCs w:val="16"/>
    </w:rPr>
  </w:style>
  <w:style w:type="paragraph" w:styleId="CommentText">
    <w:name w:val="annotation text"/>
    <w:basedOn w:val="Normal"/>
    <w:link w:val="CommentTextChar"/>
    <w:uiPriority w:val="99"/>
    <w:semiHidden/>
    <w:unhideWhenUsed/>
    <w:rsid w:val="00335A72"/>
    <w:pPr>
      <w:spacing w:line="240" w:lineRule="auto"/>
    </w:pPr>
    <w:rPr>
      <w:sz w:val="20"/>
      <w:szCs w:val="20"/>
    </w:rPr>
  </w:style>
  <w:style w:type="character" w:customStyle="1" w:styleId="CommentTextChar">
    <w:name w:val="Comment Text Char"/>
    <w:basedOn w:val="DefaultParagraphFont"/>
    <w:link w:val="CommentText"/>
    <w:uiPriority w:val="99"/>
    <w:semiHidden/>
    <w:rsid w:val="00335A72"/>
    <w:rPr>
      <w:sz w:val="20"/>
      <w:szCs w:val="20"/>
    </w:rPr>
  </w:style>
  <w:style w:type="paragraph" w:styleId="CommentSubject">
    <w:name w:val="annotation subject"/>
    <w:basedOn w:val="CommentText"/>
    <w:next w:val="CommentText"/>
    <w:link w:val="CommentSubjectChar"/>
    <w:uiPriority w:val="99"/>
    <w:semiHidden/>
    <w:unhideWhenUsed/>
    <w:rsid w:val="00335A72"/>
    <w:rPr>
      <w:b/>
      <w:bCs/>
    </w:rPr>
  </w:style>
  <w:style w:type="character" w:customStyle="1" w:styleId="CommentSubjectChar">
    <w:name w:val="Comment Subject Char"/>
    <w:basedOn w:val="CommentTextChar"/>
    <w:link w:val="CommentSubject"/>
    <w:uiPriority w:val="99"/>
    <w:semiHidden/>
    <w:rsid w:val="00335A72"/>
    <w:rPr>
      <w:b/>
      <w:bCs/>
      <w:sz w:val="20"/>
      <w:szCs w:val="20"/>
    </w:rPr>
  </w:style>
  <w:style w:type="table" w:styleId="TableGrid">
    <w:name w:val="Table Grid"/>
    <w:basedOn w:val="TableNormal"/>
    <w:uiPriority w:val="39"/>
    <w:rsid w:val="00DC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5D75"/>
    <w:pPr>
      <w:spacing w:after="0" w:line="240" w:lineRule="auto"/>
    </w:pPr>
  </w:style>
  <w:style w:type="paragraph" w:styleId="Header">
    <w:name w:val="header"/>
    <w:basedOn w:val="Normal"/>
    <w:link w:val="HeaderChar"/>
    <w:uiPriority w:val="99"/>
    <w:unhideWhenUsed/>
    <w:rsid w:val="00DC6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EF1"/>
  </w:style>
  <w:style w:type="paragraph" w:styleId="Footer">
    <w:name w:val="footer"/>
    <w:basedOn w:val="Normal"/>
    <w:link w:val="FooterChar"/>
    <w:uiPriority w:val="99"/>
    <w:unhideWhenUsed/>
    <w:rsid w:val="00DC6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EF1"/>
  </w:style>
  <w:style w:type="character" w:styleId="FollowedHyperlink">
    <w:name w:val="FollowedHyperlink"/>
    <w:basedOn w:val="DefaultParagraphFont"/>
    <w:uiPriority w:val="99"/>
    <w:semiHidden/>
    <w:unhideWhenUsed/>
    <w:rsid w:val="00BC7993"/>
    <w:rPr>
      <w:color w:val="954F72" w:themeColor="followedHyperlink"/>
      <w:u w:val="single"/>
    </w:rPr>
  </w:style>
  <w:style w:type="paragraph" w:customStyle="1" w:styleId="TableParagraph">
    <w:name w:val="Table Paragraph"/>
    <w:basedOn w:val="Normal"/>
    <w:uiPriority w:val="1"/>
    <w:qFormat/>
    <w:rsid w:val="0074042A"/>
    <w:pPr>
      <w:widowControl w:val="0"/>
      <w:spacing w:after="0" w:line="240" w:lineRule="auto"/>
      <w:ind w:left="103" w:right="120"/>
    </w:pPr>
    <w:rPr>
      <w:rFonts w:ascii="Calibri" w:eastAsia="Calibri" w:hAnsi="Calibri" w:cs="Calibri"/>
      <w:lang w:val="en-US"/>
    </w:rPr>
  </w:style>
  <w:style w:type="character" w:styleId="LineNumber">
    <w:name w:val="line number"/>
    <w:basedOn w:val="DefaultParagraphFont"/>
    <w:uiPriority w:val="99"/>
    <w:semiHidden/>
    <w:unhideWhenUsed/>
    <w:rsid w:val="00535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0430">
      <w:bodyDiv w:val="1"/>
      <w:marLeft w:val="0"/>
      <w:marRight w:val="0"/>
      <w:marTop w:val="0"/>
      <w:marBottom w:val="0"/>
      <w:divBdr>
        <w:top w:val="none" w:sz="0" w:space="0" w:color="auto"/>
        <w:left w:val="none" w:sz="0" w:space="0" w:color="auto"/>
        <w:bottom w:val="none" w:sz="0" w:space="0" w:color="auto"/>
        <w:right w:val="none" w:sz="0" w:space="0" w:color="auto"/>
      </w:divBdr>
    </w:div>
    <w:div w:id="302542217">
      <w:bodyDiv w:val="1"/>
      <w:marLeft w:val="0"/>
      <w:marRight w:val="0"/>
      <w:marTop w:val="0"/>
      <w:marBottom w:val="0"/>
      <w:divBdr>
        <w:top w:val="none" w:sz="0" w:space="0" w:color="auto"/>
        <w:left w:val="none" w:sz="0" w:space="0" w:color="auto"/>
        <w:bottom w:val="none" w:sz="0" w:space="0" w:color="auto"/>
        <w:right w:val="none" w:sz="0" w:space="0" w:color="auto"/>
      </w:divBdr>
    </w:div>
    <w:div w:id="539633764">
      <w:bodyDiv w:val="1"/>
      <w:marLeft w:val="0"/>
      <w:marRight w:val="0"/>
      <w:marTop w:val="0"/>
      <w:marBottom w:val="0"/>
      <w:divBdr>
        <w:top w:val="none" w:sz="0" w:space="0" w:color="auto"/>
        <w:left w:val="none" w:sz="0" w:space="0" w:color="auto"/>
        <w:bottom w:val="none" w:sz="0" w:space="0" w:color="auto"/>
        <w:right w:val="none" w:sz="0" w:space="0" w:color="auto"/>
      </w:divBdr>
    </w:div>
    <w:div w:id="14417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nsumer@hcq.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umer@hcq.org.au"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q.org.au/for-consumer-representatives/join-our-network/"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www.hcq.org.au/wp-content/uploads/2015/12/Consumer-Remuneration-Rates-Dec-20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q.org.au/about-us/what-guides-our-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BD05-6D45-43D5-99CC-4763ADA7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Reema Naresh</dc:creator>
  <cp:keywords/>
  <dc:description/>
  <cp:lastModifiedBy>Suzanne Wirges</cp:lastModifiedBy>
  <cp:revision>33</cp:revision>
  <cp:lastPrinted>2018-11-27T03:24:00Z</cp:lastPrinted>
  <dcterms:created xsi:type="dcterms:W3CDTF">2018-11-27T02:51:00Z</dcterms:created>
  <dcterms:modified xsi:type="dcterms:W3CDTF">2018-11-27T03:56:00Z</dcterms:modified>
</cp:coreProperties>
</file>