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E8" w:rsidRPr="00CA3FE8" w:rsidRDefault="007B1118" w:rsidP="00CA3FE8">
      <w:pPr>
        <w:pStyle w:val="StaffH1"/>
        <w:pBdr>
          <w:bottom w:val="single" w:sz="4" w:space="1" w:color="9B0552"/>
        </w:pBdr>
        <w:jc w:val="center"/>
        <w:rPr>
          <w:sz w:val="36"/>
        </w:rPr>
      </w:pPr>
      <w:r>
        <w:rPr>
          <w:sz w:val="36"/>
        </w:rPr>
        <w:t>Application</w:t>
      </w:r>
      <w:r w:rsidR="00CF307C">
        <w:rPr>
          <w:sz w:val="36"/>
        </w:rPr>
        <w:t xml:space="preserve"> for </w:t>
      </w:r>
      <w:r w:rsidR="00542F37">
        <w:rPr>
          <w:sz w:val="36"/>
        </w:rPr>
        <w:t>c</w:t>
      </w:r>
      <w:r w:rsidR="00CA3FE8" w:rsidRPr="00CA3FE8">
        <w:rPr>
          <w:sz w:val="36"/>
        </w:rPr>
        <w:t>onsumer representative</w:t>
      </w:r>
      <w:r w:rsidR="00542F37">
        <w:rPr>
          <w:sz w:val="36"/>
        </w:rPr>
        <w:t>s on</w:t>
      </w:r>
      <w:r w:rsidR="00761F57">
        <w:rPr>
          <w:sz w:val="36"/>
        </w:rPr>
        <w:t xml:space="preserve"> the Queensland Health C</w:t>
      </w:r>
      <w:r w:rsidR="00542F37">
        <w:rPr>
          <w:sz w:val="36"/>
        </w:rPr>
        <w:t>onsumer Collaborative</w:t>
      </w:r>
    </w:p>
    <w:p w:rsidR="00CA3FE8" w:rsidRPr="00E61916" w:rsidRDefault="00E63461" w:rsidP="00CA3FE8">
      <w:pPr>
        <w:ind w:right="-279"/>
        <w:rPr>
          <w:b/>
        </w:rPr>
      </w:pPr>
      <w:r>
        <w:rPr>
          <w:b/>
        </w:rPr>
        <w:t xml:space="preserve">Closing date: </w:t>
      </w:r>
      <w:r w:rsidR="00542F37">
        <w:rPr>
          <w:b/>
        </w:rPr>
        <w:t>Thursday 17 October</w:t>
      </w:r>
      <w:r w:rsidR="000A7CF6">
        <w:rPr>
          <w:b/>
        </w:rPr>
        <w:t xml:space="preserve"> 2019</w:t>
      </w:r>
    </w:p>
    <w:p w:rsidR="00542F37" w:rsidRPr="00542F37" w:rsidRDefault="00542F37" w:rsidP="00542F37">
      <w:r w:rsidRPr="00542F37">
        <w:t>Health Consumers Queensland is se</w:t>
      </w:r>
      <w:r w:rsidR="00981F80">
        <w:t xml:space="preserve">eking 4 (four) health consumers </w:t>
      </w:r>
      <w:r w:rsidR="008E593D" w:rsidRPr="00096183">
        <w:t>or</w:t>
      </w:r>
      <w:r w:rsidR="008E593D">
        <w:rPr>
          <w:color w:val="ED7D31" w:themeColor="accent2"/>
        </w:rPr>
        <w:t xml:space="preserve"> </w:t>
      </w:r>
      <w:proofErr w:type="spellStart"/>
      <w:r w:rsidRPr="00542F37">
        <w:t>carers</w:t>
      </w:r>
      <w:proofErr w:type="spellEnd"/>
      <w:r w:rsidRPr="00542F37">
        <w:t xml:space="preserve"> to join the Queensland Health Consumer Collaborative. The Collaborative is a joint initiative between Health Consumers Queensland and Queensland Health.   </w:t>
      </w:r>
    </w:p>
    <w:p w:rsidR="00CA3FE8" w:rsidRPr="00CA3FE8" w:rsidRDefault="00CA3FE8" w:rsidP="00CA3FE8">
      <w:pPr>
        <w:ind w:right="27"/>
        <w:rPr>
          <w:rStyle w:val="Hyperlink"/>
          <w:bCs/>
          <w:color w:val="9B1D54"/>
          <w:sz w:val="28"/>
          <w:szCs w:val="28"/>
          <w:u w:val="none"/>
        </w:rPr>
      </w:pPr>
      <w:r w:rsidRPr="00CA3FE8">
        <w:rPr>
          <w:rStyle w:val="Hyperlink"/>
          <w:bCs/>
          <w:color w:val="9B1D54"/>
          <w:sz w:val="28"/>
          <w:szCs w:val="28"/>
          <w:u w:val="none"/>
        </w:rPr>
        <w:t>Purpose</w:t>
      </w:r>
    </w:p>
    <w:p w:rsidR="00542F37" w:rsidRPr="00542F37" w:rsidRDefault="00542F37" w:rsidP="00542F37">
      <w:r w:rsidRPr="00542F37">
        <w:t>The Queensland Health Consumer Collaborative is a strategic, high level committee that informs the embedding of consumer partnerships at every level of planning, policy, delivery, monitoring and evaluation of services provided by the Department of Health and Hospital and Health Services.</w:t>
      </w:r>
    </w:p>
    <w:p w:rsidR="00542F37" w:rsidRPr="00542F37" w:rsidRDefault="00542F37" w:rsidP="00542F37">
      <w:r w:rsidRPr="00542F37">
        <w:t xml:space="preserve">The Collaborative also provides an opportunity for leaders in the Queensland health system to discuss issues and initiatives that require consumer and </w:t>
      </w:r>
      <w:proofErr w:type="spellStart"/>
      <w:r w:rsidRPr="00542F37">
        <w:t>carer</w:t>
      </w:r>
      <w:proofErr w:type="spellEnd"/>
      <w:r w:rsidRPr="00542F37">
        <w:t xml:space="preserve"> input from a state-wide perspective</w:t>
      </w:r>
      <w:r w:rsidR="009024C4">
        <w:t>.</w:t>
      </w:r>
    </w:p>
    <w:p w:rsidR="00542F37" w:rsidRPr="00CA3FE8" w:rsidRDefault="00542F37" w:rsidP="00113C21">
      <w:pPr>
        <w:spacing w:after="0"/>
      </w:pPr>
      <w:r w:rsidRPr="00542F37">
        <w:t xml:space="preserve">Health Consumers Queensland chairs the Collaborative, provides secretariat services and supports the appointed health consumer and </w:t>
      </w:r>
      <w:proofErr w:type="spellStart"/>
      <w:r w:rsidRPr="00542F37">
        <w:t>carer</w:t>
      </w:r>
      <w:proofErr w:type="spellEnd"/>
      <w:r w:rsidRPr="00542F37">
        <w:t xml:space="preserve"> members.</w:t>
      </w:r>
    </w:p>
    <w:p w:rsidR="00CA3FE8" w:rsidRPr="00CA3FE8" w:rsidRDefault="00CA3FE8" w:rsidP="00113C21">
      <w:pPr>
        <w:pStyle w:val="Subheading"/>
        <w:spacing w:before="160"/>
        <w:ind w:right="28"/>
        <w:rPr>
          <w:rStyle w:val="Hyperlink"/>
          <w:color w:val="9B1D54"/>
          <w:u w:val="none"/>
        </w:rPr>
      </w:pPr>
      <w:r w:rsidRPr="00CA3FE8">
        <w:rPr>
          <w:rStyle w:val="Hyperlink"/>
          <w:color w:val="9B1D54"/>
          <w:u w:val="none"/>
        </w:rPr>
        <w:t>Role of the consumer</w:t>
      </w:r>
      <w:r w:rsidR="009024C4">
        <w:rPr>
          <w:rStyle w:val="Hyperlink"/>
          <w:color w:val="9B1D54"/>
          <w:u w:val="none"/>
        </w:rPr>
        <w:t>/</w:t>
      </w:r>
      <w:proofErr w:type="spellStart"/>
      <w:r w:rsidR="009024C4">
        <w:rPr>
          <w:rStyle w:val="Hyperlink"/>
          <w:color w:val="9B1D54"/>
          <w:u w:val="none"/>
        </w:rPr>
        <w:t>carer</w:t>
      </w:r>
      <w:proofErr w:type="spellEnd"/>
    </w:p>
    <w:p w:rsidR="00CA3FE8" w:rsidRDefault="009024C4" w:rsidP="003808BD">
      <w:pPr>
        <w:pStyle w:val="Bodytextregular"/>
        <w:ind w:left="0" w:right="27"/>
      </w:pPr>
      <w:r>
        <w:t>It is expected that c</w:t>
      </w:r>
      <w:r w:rsidR="00D82C8F">
        <w:t>onsumer</w:t>
      </w:r>
      <w:r>
        <w:t>s</w:t>
      </w:r>
      <w:r w:rsidR="00D82C8F">
        <w:t xml:space="preserve"> will provide</w:t>
      </w:r>
      <w:r w:rsidR="00CA3FE8" w:rsidRPr="001515EA">
        <w:t xml:space="preserve"> information and feedback to the </w:t>
      </w:r>
      <w:r w:rsidR="00542F37">
        <w:t>Collaborative</w:t>
      </w:r>
      <w:r w:rsidR="00CA3FE8">
        <w:t xml:space="preserve"> from a consumer perspective</w:t>
      </w:r>
      <w:r>
        <w:t>. Consumers/</w:t>
      </w:r>
      <w:proofErr w:type="spellStart"/>
      <w:r>
        <w:t>carers</w:t>
      </w:r>
      <w:proofErr w:type="spellEnd"/>
      <w:r>
        <w:t xml:space="preserve"> will draw </w:t>
      </w:r>
      <w:proofErr w:type="gramStart"/>
      <w:r>
        <w:t xml:space="preserve">on </w:t>
      </w:r>
      <w:r w:rsidR="00542F37">
        <w:t xml:space="preserve"> their</w:t>
      </w:r>
      <w:proofErr w:type="gramEnd"/>
      <w:r w:rsidR="00542F37">
        <w:t xml:space="preserve"> lived experience of using the health system as well as from the knowledge of the work they do </w:t>
      </w:r>
      <w:r w:rsidR="005D6A6B">
        <w:t xml:space="preserve">as consumer </w:t>
      </w:r>
      <w:r w:rsidR="00316824">
        <w:t>representatives</w:t>
      </w:r>
      <w:r w:rsidR="005D6A6B">
        <w:t xml:space="preserve"> on other health committees and advisory groups. </w:t>
      </w:r>
    </w:p>
    <w:p w:rsidR="00380ACF" w:rsidRDefault="00380ACF" w:rsidP="003808BD">
      <w:pPr>
        <w:pStyle w:val="Bodytextregular"/>
        <w:ind w:left="0" w:right="27"/>
        <w:rPr>
          <w:rStyle w:val="Hyperlink"/>
          <w:bCs/>
          <w:color w:val="9B1D54"/>
          <w:sz w:val="28"/>
          <w:szCs w:val="28"/>
        </w:rPr>
      </w:pPr>
      <w:r>
        <w:t>The consumer</w:t>
      </w:r>
      <w:r w:rsidR="009024C4">
        <w:t>/</w:t>
      </w:r>
      <w:proofErr w:type="spellStart"/>
      <w:r w:rsidR="009024C4">
        <w:t>carer</w:t>
      </w:r>
      <w:proofErr w:type="spellEnd"/>
      <w:r>
        <w:t xml:space="preserve"> will be appointed for a two-year term and the first meeting will be held in early 2020 (dates to be confirmed). </w:t>
      </w:r>
    </w:p>
    <w:p w:rsidR="00CA3FE8" w:rsidRPr="00CA3FE8" w:rsidRDefault="00CA3FE8" w:rsidP="00CA3FE8">
      <w:pPr>
        <w:pStyle w:val="Subheading"/>
        <w:ind w:right="27"/>
        <w:rPr>
          <w:rStyle w:val="Hyperlink"/>
          <w:color w:val="9B1D54"/>
          <w:u w:val="none"/>
        </w:rPr>
      </w:pPr>
      <w:r w:rsidRPr="00CA3FE8">
        <w:rPr>
          <w:rStyle w:val="Hyperlink"/>
          <w:color w:val="9B1D54"/>
          <w:u w:val="none"/>
        </w:rPr>
        <w:t>Who is it for?</w:t>
      </w:r>
    </w:p>
    <w:p w:rsidR="00D65B13" w:rsidRDefault="00CA3FE8" w:rsidP="003808BD">
      <w:pPr>
        <w:pStyle w:val="Bodytextregular"/>
        <w:ind w:left="0" w:right="27"/>
      </w:pPr>
      <w:r w:rsidRPr="001515EA">
        <w:t xml:space="preserve">This opportunity </w:t>
      </w:r>
      <w:r w:rsidR="00380ACF">
        <w:t>is for consumers who have</w:t>
      </w:r>
      <w:r w:rsidR="00380ACF" w:rsidRPr="008E593D">
        <w:rPr>
          <w:b/>
        </w:rPr>
        <w:t xml:space="preserve"> </w:t>
      </w:r>
      <w:r w:rsidR="008E593D" w:rsidRPr="00EA402D">
        <w:t xml:space="preserve">had </w:t>
      </w:r>
      <w:r w:rsidR="00380ACF">
        <w:t xml:space="preserve">at least two years’ experience </w:t>
      </w:r>
      <w:r w:rsidR="009024C4">
        <w:t>as</w:t>
      </w:r>
      <w:r w:rsidR="00380ACF">
        <w:t xml:space="preserve"> a consumer representative on a strategic committee or group</w:t>
      </w:r>
      <w:r w:rsidR="009024C4">
        <w:t xml:space="preserve">. This can be </w:t>
      </w:r>
      <w:r w:rsidR="00380ACF">
        <w:t xml:space="preserve">a statewide or local level with the Department of Health, a Hospital and Health Service or a Primary Health Network. The consumers should have a </w:t>
      </w:r>
      <w:r w:rsidR="00192CC8">
        <w:t xml:space="preserve">system wide view of how the health system works in Queensland, and in particular, how the public health system delivers care to people. </w:t>
      </w:r>
      <w:r w:rsidR="00380ACF">
        <w:t xml:space="preserve"> </w:t>
      </w:r>
    </w:p>
    <w:p w:rsidR="00192CC8" w:rsidRDefault="009024C4" w:rsidP="003808BD">
      <w:pPr>
        <w:pStyle w:val="Bodytextregular"/>
        <w:ind w:left="0" w:right="27"/>
      </w:pPr>
      <w:r>
        <w:t>T</w:t>
      </w:r>
      <w:r w:rsidR="00192CC8">
        <w:t>he person should demonstrate:</w:t>
      </w:r>
    </w:p>
    <w:p w:rsidR="009024C4" w:rsidRDefault="00192CC8" w:rsidP="003808BD">
      <w:pPr>
        <w:pStyle w:val="Bodytextregular"/>
        <w:ind w:left="0" w:right="27"/>
      </w:pPr>
      <w:r>
        <w:t>The ability to navigate the health system through their own recent lived experience</w:t>
      </w:r>
      <w:r w:rsidR="009024C4">
        <w:t>.</w:t>
      </w:r>
      <w:r>
        <w:t xml:space="preserve"> </w:t>
      </w:r>
    </w:p>
    <w:p w:rsidR="00192CC8" w:rsidRDefault="00192CC8" w:rsidP="003808BD">
      <w:pPr>
        <w:pStyle w:val="Bodytextregular"/>
        <w:ind w:left="0" w:right="27"/>
      </w:pPr>
      <w:r>
        <w:t xml:space="preserve">Their </w:t>
      </w:r>
      <w:r w:rsidR="00D82C8F">
        <w:t>understanding</w:t>
      </w:r>
      <w:r>
        <w:t xml:space="preserve"> of the concept of person-</w:t>
      </w:r>
      <w:proofErr w:type="spellStart"/>
      <w:r>
        <w:t>centred</w:t>
      </w:r>
      <w:proofErr w:type="spellEnd"/>
      <w:r>
        <w:t xml:space="preserve"> care </w:t>
      </w:r>
      <w:r w:rsidR="00AC3B9D">
        <w:t xml:space="preserve">and </w:t>
      </w:r>
      <w:r>
        <w:t>what it means for consumers</w:t>
      </w:r>
      <w:r w:rsidR="00EA402D">
        <w:t>.</w:t>
      </w:r>
    </w:p>
    <w:p w:rsidR="00192CC8" w:rsidRDefault="00D82C8F" w:rsidP="003808BD">
      <w:pPr>
        <w:pStyle w:val="Bodytextregular"/>
        <w:ind w:left="0" w:right="27"/>
      </w:pPr>
      <w:r>
        <w:lastRenderedPageBreak/>
        <w:t>A solutions-focused and positive approach to addressing the challenges and complexities of the health system</w:t>
      </w:r>
      <w:r w:rsidR="00AC3B9D">
        <w:t xml:space="preserve">. </w:t>
      </w:r>
    </w:p>
    <w:p w:rsidR="00192CC8" w:rsidRDefault="008E593D" w:rsidP="003808BD">
      <w:pPr>
        <w:pStyle w:val="Bodytextregular"/>
        <w:ind w:left="0" w:right="27"/>
      </w:pPr>
      <w:r w:rsidRPr="00EA402D">
        <w:t>The capacity to s</w:t>
      </w:r>
      <w:r w:rsidR="00192CC8">
        <w:t xml:space="preserve">peak up with confidence and </w:t>
      </w:r>
      <w:r w:rsidR="009024C4">
        <w:t>also bring a wide</w:t>
      </w:r>
      <w:r w:rsidRPr="00EA402D">
        <w:t xml:space="preserve"> range of </w:t>
      </w:r>
      <w:proofErr w:type="gramStart"/>
      <w:r w:rsidRPr="00EA402D">
        <w:t>views</w:t>
      </w:r>
      <w:r>
        <w:t xml:space="preserve"> </w:t>
      </w:r>
      <w:r w:rsidR="00192CC8">
        <w:t xml:space="preserve"> </w:t>
      </w:r>
      <w:r w:rsidRPr="00EA402D">
        <w:t>to</w:t>
      </w:r>
      <w:proofErr w:type="gramEnd"/>
      <w:r w:rsidRPr="00EA402D">
        <w:t xml:space="preserve"> discussion</w:t>
      </w:r>
      <w:r w:rsidR="00FF1CCC" w:rsidRPr="00EA402D">
        <w:t>s</w:t>
      </w:r>
      <w:r w:rsidR="009024C4">
        <w:t>. They should be able to speak beyond their own personal experience</w:t>
      </w:r>
      <w:r w:rsidR="00FF1CCC" w:rsidRPr="00EA402D">
        <w:t xml:space="preserve"> </w:t>
      </w:r>
      <w:r w:rsidR="009024C4">
        <w:t>because</w:t>
      </w:r>
      <w:r w:rsidR="00FF1CCC" w:rsidRPr="00EA402D">
        <w:t xml:space="preserve"> of </w:t>
      </w:r>
      <w:r w:rsidR="009024C4">
        <w:t xml:space="preserve">their strong </w:t>
      </w:r>
      <w:r w:rsidR="00192CC8">
        <w:t>connections with oth</w:t>
      </w:r>
      <w:r>
        <w:t>er health consum</w:t>
      </w:r>
      <w:r w:rsidR="00FF1CCC">
        <w:t xml:space="preserve">ers and </w:t>
      </w:r>
      <w:proofErr w:type="spellStart"/>
      <w:r w:rsidR="00FF1CCC">
        <w:t>carers</w:t>
      </w:r>
      <w:proofErr w:type="spellEnd"/>
      <w:r>
        <w:t xml:space="preserve"> </w:t>
      </w:r>
      <w:r w:rsidR="00FF1CCC" w:rsidRPr="00EA402D">
        <w:t>in</w:t>
      </w:r>
      <w:r w:rsidRPr="00EA402D">
        <w:t xml:space="preserve"> </w:t>
      </w:r>
      <w:r w:rsidR="00FF1CCC" w:rsidRPr="00EA402D">
        <w:t>their local</w:t>
      </w:r>
      <w:r w:rsidR="009024C4">
        <w:t>/state</w:t>
      </w:r>
      <w:r w:rsidR="00FF1CCC" w:rsidRPr="00EA402D">
        <w:t xml:space="preserve"> </w:t>
      </w:r>
      <w:r>
        <w:t>networks and communities</w:t>
      </w:r>
      <w:r w:rsidR="00EA402D">
        <w:t>.</w:t>
      </w:r>
      <w:r w:rsidR="00192CC8">
        <w:t xml:space="preserve"> </w:t>
      </w:r>
    </w:p>
    <w:p w:rsidR="00192CC8" w:rsidRDefault="000F4F9D" w:rsidP="003808BD">
      <w:pPr>
        <w:pStyle w:val="Bodytextregular"/>
        <w:ind w:left="0" w:right="27"/>
      </w:pPr>
      <w:r>
        <w:t xml:space="preserve">Their effective </w:t>
      </w:r>
      <w:r w:rsidR="00192CC8">
        <w:t>communication skills</w:t>
      </w:r>
      <w:r>
        <w:t>:</w:t>
      </w:r>
      <w:r w:rsidR="00192CC8">
        <w:t xml:space="preserve"> to influence health </w:t>
      </w:r>
      <w:r>
        <w:t xml:space="preserve">leaders; </w:t>
      </w:r>
      <w:r w:rsidR="00192CC8">
        <w:t xml:space="preserve">read and </w:t>
      </w:r>
      <w:proofErr w:type="spellStart"/>
      <w:r w:rsidR="00192CC8">
        <w:t>analyse</w:t>
      </w:r>
      <w:proofErr w:type="spellEnd"/>
      <w:r w:rsidR="00192CC8">
        <w:t xml:space="preserve"> health information from the </w:t>
      </w:r>
      <w:r w:rsidR="00B355E8">
        <w:t xml:space="preserve">perspective of a </w:t>
      </w:r>
      <w:r>
        <w:t>consumer;</w:t>
      </w:r>
      <w:r w:rsidR="00B355E8">
        <w:t xml:space="preserve"> and to develop shared understandings with key stakeholders on complex and multi-faceted health problems.  </w:t>
      </w:r>
    </w:p>
    <w:p w:rsidR="000F4F9D" w:rsidRPr="000F4F9D" w:rsidRDefault="000F4F9D" w:rsidP="000F4F9D">
      <w:pPr>
        <w:ind w:right="27"/>
        <w:rPr>
          <w:rStyle w:val="Hyperlink"/>
          <w:bCs/>
          <w:color w:val="9B1D54"/>
          <w:sz w:val="28"/>
          <w:szCs w:val="28"/>
          <w:u w:val="none"/>
        </w:rPr>
      </w:pPr>
      <w:r w:rsidRPr="000F4F9D">
        <w:rPr>
          <w:rStyle w:val="Hyperlink"/>
          <w:bCs/>
          <w:color w:val="9B1D54"/>
          <w:sz w:val="28"/>
          <w:szCs w:val="28"/>
          <w:u w:val="none"/>
        </w:rPr>
        <w:t xml:space="preserve">Responsibilities and opportunities </w:t>
      </w:r>
    </w:p>
    <w:p w:rsidR="00D82C8F" w:rsidRDefault="00D82C8F" w:rsidP="000F4F9D">
      <w:pPr>
        <w:spacing w:after="0"/>
      </w:pPr>
      <w:r>
        <w:t>Actively contribute to the quarterly meetings</w:t>
      </w:r>
      <w:r w:rsidR="00FF1CCC">
        <w:t xml:space="preserve"> </w:t>
      </w:r>
      <w:r w:rsidR="00FF1CCC" w:rsidRPr="00EA402D">
        <w:t>held</w:t>
      </w:r>
      <w:r>
        <w:t xml:space="preserve"> in Brisbane. </w:t>
      </w:r>
    </w:p>
    <w:p w:rsidR="00D82C8F" w:rsidRDefault="00D82C8F" w:rsidP="000F4F9D">
      <w:pPr>
        <w:spacing w:after="0"/>
      </w:pPr>
    </w:p>
    <w:p w:rsidR="000F4F9D" w:rsidRDefault="000F4F9D" w:rsidP="000F4F9D">
      <w:pPr>
        <w:spacing w:after="0"/>
      </w:pPr>
      <w:r w:rsidRPr="000F4F9D">
        <w:t>Some pre-meeting work is usually required</w:t>
      </w:r>
      <w:r w:rsidR="00FF1CCC">
        <w:t>,</w:t>
      </w:r>
      <w:r w:rsidRPr="000F4F9D">
        <w:t xml:space="preserve"> such as reading over minutes and background briefs or watching videos. </w:t>
      </w:r>
    </w:p>
    <w:p w:rsidR="00113C21" w:rsidRPr="000F4F9D" w:rsidRDefault="00113C21" w:rsidP="000F4F9D">
      <w:pPr>
        <w:spacing w:after="0"/>
      </w:pPr>
    </w:p>
    <w:p w:rsidR="000F4F9D" w:rsidRDefault="000F4F9D" w:rsidP="000F4F9D">
      <w:pPr>
        <w:spacing w:after="0"/>
      </w:pPr>
      <w:r w:rsidRPr="000F4F9D">
        <w:t xml:space="preserve">After each meeting, you may be required to respond to some </w:t>
      </w:r>
      <w:r>
        <w:t>out-of-session decision-making.</w:t>
      </w:r>
    </w:p>
    <w:p w:rsidR="00FF1CCC" w:rsidRDefault="00FF1CCC" w:rsidP="000F4F9D">
      <w:pPr>
        <w:spacing w:after="0"/>
      </w:pPr>
    </w:p>
    <w:p w:rsidR="00FF1CCC" w:rsidRPr="00EA402D" w:rsidRDefault="00FF1CCC" w:rsidP="000F4F9D">
      <w:pPr>
        <w:spacing w:after="0"/>
      </w:pPr>
      <w:r w:rsidRPr="00EA402D">
        <w:t>Between scheduled meetings, you may also have opportunities to join a Collaborative sub-group to work on a specific topic in a productive and timely way.</w:t>
      </w:r>
    </w:p>
    <w:p w:rsidR="00FF1CCC" w:rsidRPr="00FF1CCC" w:rsidRDefault="00FF1CCC" w:rsidP="000F4F9D">
      <w:pPr>
        <w:spacing w:after="0"/>
        <w:rPr>
          <w:b/>
          <w:color w:val="ED7D31" w:themeColor="accent2"/>
        </w:rPr>
      </w:pPr>
    </w:p>
    <w:p w:rsidR="000F4F9D" w:rsidRDefault="00981F80" w:rsidP="000F4F9D">
      <w:pPr>
        <w:spacing w:after="0"/>
      </w:pPr>
      <w:r w:rsidRPr="00EA402D">
        <w:t>In addition</w:t>
      </w:r>
      <w:r>
        <w:t>, c</w:t>
      </w:r>
      <w:r w:rsidR="000F4F9D" w:rsidRPr="000F4F9D">
        <w:t xml:space="preserve">onsumer members of the Collaborative are </w:t>
      </w:r>
      <w:r w:rsidRPr="00EA402D">
        <w:t>occasionally invited</w:t>
      </w:r>
      <w:r w:rsidR="000F4F9D" w:rsidRPr="000F4F9D">
        <w:t xml:space="preserve"> to attend </w:t>
      </w:r>
      <w:r w:rsidR="000F4F9D">
        <w:t xml:space="preserve">some </w:t>
      </w:r>
      <w:r w:rsidR="000F4F9D" w:rsidRPr="000F4F9D">
        <w:t>Queensland Health events, forums and workshops</w:t>
      </w:r>
      <w:r w:rsidRPr="00EA402D">
        <w:t xml:space="preserve"> which</w:t>
      </w:r>
      <w:r w:rsidR="000F4F9D" w:rsidRPr="000F4F9D">
        <w:t xml:space="preserve"> are not mandatory</w:t>
      </w:r>
      <w:r>
        <w:t>,</w:t>
      </w:r>
      <w:r w:rsidR="000F4F9D" w:rsidRPr="000F4F9D">
        <w:t xml:space="preserve"> but are provided as an opportunity to learn more about the health system. </w:t>
      </w:r>
    </w:p>
    <w:p w:rsidR="00113C21" w:rsidRDefault="00113C21" w:rsidP="000F4F9D">
      <w:pPr>
        <w:spacing w:after="0"/>
      </w:pPr>
    </w:p>
    <w:p w:rsidR="00113C21" w:rsidRPr="000F4F9D" w:rsidRDefault="000F4F9D" w:rsidP="000F4F9D">
      <w:pPr>
        <w:spacing w:after="0"/>
      </w:pPr>
      <w:r>
        <w:t xml:space="preserve">In 2020, Health Consumers Queensland will be providing on-going training and support to consumer members of the Collaborative through a trial of Project Echo, </w:t>
      </w:r>
      <w:r w:rsidR="00AE7467" w:rsidRPr="00EA402D">
        <w:t xml:space="preserve">a </w:t>
      </w:r>
      <w:r>
        <w:t>small-group based learning</w:t>
      </w:r>
      <w:r w:rsidR="00AE7467">
        <w:t xml:space="preserve"> </w:t>
      </w:r>
      <w:r w:rsidR="00AE7467" w:rsidRPr="00EA402D">
        <w:t>process</w:t>
      </w:r>
      <w:r>
        <w:t xml:space="preserve"> that is </w:t>
      </w:r>
      <w:r w:rsidR="00AE7467" w:rsidRPr="00EA402D">
        <w:t>completed</w:t>
      </w:r>
      <w:r>
        <w:t xml:space="preserve"> </w:t>
      </w:r>
      <w:r w:rsidR="009024C4">
        <w:t>via video conference</w:t>
      </w:r>
      <w:r>
        <w:t xml:space="preserve">. </w:t>
      </w:r>
      <w:r w:rsidR="00AE7467">
        <w:t xml:space="preserve"> </w:t>
      </w:r>
      <w:r w:rsidR="00AE7467" w:rsidRPr="00EA402D">
        <w:t>Initially</w:t>
      </w:r>
      <w:r w:rsidR="00113C21">
        <w:t xml:space="preserve">, </w:t>
      </w:r>
      <w:r w:rsidR="00D82C8F">
        <w:t>Project Echo</w:t>
      </w:r>
      <w:r w:rsidR="00113C21">
        <w:t xml:space="preserve"> will be </w:t>
      </w:r>
      <w:r w:rsidR="00AE7467" w:rsidRPr="00EA402D">
        <w:t xml:space="preserve">done via </w:t>
      </w:r>
      <w:r w:rsidR="00113C21">
        <w:t xml:space="preserve">fortnightly, 90 minute </w:t>
      </w:r>
      <w:r w:rsidR="00AE7467">
        <w:t>sessions that will run for five</w:t>
      </w:r>
      <w:r w:rsidR="00AE7467" w:rsidRPr="00EA402D">
        <w:t xml:space="preserve"> to </w:t>
      </w:r>
      <w:r w:rsidR="00113C21">
        <w:t xml:space="preserve">six sessions in total.  It would be valuable for all new members to join the trial. </w:t>
      </w:r>
      <w:r>
        <w:t xml:space="preserve"> </w:t>
      </w:r>
    </w:p>
    <w:p w:rsidR="00CA3FE8" w:rsidRPr="00CA3FE8" w:rsidRDefault="00CA3FE8" w:rsidP="00113C21">
      <w:pPr>
        <w:spacing w:before="160"/>
        <w:ind w:right="28"/>
        <w:rPr>
          <w:rStyle w:val="Hyperlink"/>
          <w:bCs/>
          <w:color w:val="9B1D54"/>
          <w:sz w:val="28"/>
          <w:szCs w:val="28"/>
          <w:u w:val="none"/>
        </w:rPr>
      </w:pPr>
      <w:r w:rsidRPr="00CA3FE8">
        <w:rPr>
          <w:rStyle w:val="Hyperlink"/>
          <w:bCs/>
          <w:color w:val="9B1D54"/>
          <w:sz w:val="28"/>
          <w:szCs w:val="28"/>
          <w:u w:val="none"/>
        </w:rPr>
        <w:t>Time and location</w:t>
      </w:r>
    </w:p>
    <w:p w:rsidR="00CA3FE8" w:rsidRDefault="005D6A6B" w:rsidP="003808BD">
      <w:pPr>
        <w:pStyle w:val="Bodytextregular"/>
        <w:ind w:left="0" w:right="27"/>
      </w:pPr>
      <w:r>
        <w:t xml:space="preserve">The Collaborative meets for half a day, four times a year. </w:t>
      </w:r>
      <w:r w:rsidR="00CA3FE8" w:rsidRPr="00AE30D9">
        <w:t xml:space="preserve"> All meetings are face</w:t>
      </w:r>
      <w:r w:rsidR="00AE7467">
        <w:rPr>
          <w:b/>
          <w:color w:val="ED7D31" w:themeColor="accent2"/>
        </w:rPr>
        <w:t>-</w:t>
      </w:r>
      <w:r w:rsidR="00CA3FE8" w:rsidRPr="00AE30D9">
        <w:t>to</w:t>
      </w:r>
      <w:r w:rsidR="00AE7467">
        <w:rPr>
          <w:b/>
          <w:color w:val="ED7D31" w:themeColor="accent2"/>
        </w:rPr>
        <w:t>-</w:t>
      </w:r>
      <w:r w:rsidR="00CA3FE8" w:rsidRPr="00AE30D9">
        <w:t xml:space="preserve">face and held in Brisbane </w:t>
      </w:r>
      <w:r>
        <w:t xml:space="preserve">however from time to time consumers can join the meeting by videoconference or teleconference. </w:t>
      </w:r>
    </w:p>
    <w:p w:rsidR="00CA3FE8" w:rsidRPr="00CA3FE8" w:rsidRDefault="00CA3FE8" w:rsidP="00CA3FE8">
      <w:pPr>
        <w:pStyle w:val="Subheading"/>
        <w:rPr>
          <w:rStyle w:val="Hyperlink"/>
          <w:color w:val="9B1D54"/>
          <w:u w:val="none"/>
        </w:rPr>
      </w:pPr>
      <w:r w:rsidRPr="00CA3FE8">
        <w:rPr>
          <w:rStyle w:val="Hyperlink"/>
          <w:color w:val="9B1D54"/>
          <w:u w:val="none"/>
        </w:rPr>
        <w:t>Remuneration and Support</w:t>
      </w:r>
    </w:p>
    <w:p w:rsidR="00CA3FE8" w:rsidRPr="00EA402D" w:rsidRDefault="00CA3FE8" w:rsidP="003808BD">
      <w:pPr>
        <w:pStyle w:val="Bodytextregular"/>
        <w:ind w:left="142"/>
        <w:rPr>
          <w:color w:val="5B9BD5" w:themeColor="accent1"/>
        </w:rPr>
      </w:pPr>
      <w:r w:rsidRPr="00DE276A">
        <w:t>Consumers will be remunera</w:t>
      </w:r>
      <w:r w:rsidR="00E91D76">
        <w:t>ted for their time in line with</w:t>
      </w:r>
      <w:r w:rsidR="00E91D76">
        <w:rPr>
          <w:b/>
          <w:color w:val="ED7D31" w:themeColor="accent2"/>
        </w:rPr>
        <w:t xml:space="preserve"> </w:t>
      </w:r>
      <w:hyperlink r:id="rId7" w:history="1">
        <w:r w:rsidR="00E91D76" w:rsidRPr="00EA402D">
          <w:rPr>
            <w:rStyle w:val="Hyperlink"/>
            <w:color w:val="5B9BD5" w:themeColor="accent1"/>
          </w:rPr>
          <w:t>Health Consumers Queensland’s R</w:t>
        </w:r>
        <w:r w:rsidRPr="00EA402D">
          <w:rPr>
            <w:rStyle w:val="Hyperlink"/>
            <w:color w:val="5B9BD5" w:themeColor="accent1"/>
          </w:rPr>
          <w:t xml:space="preserve">emuneration </w:t>
        </w:r>
        <w:r w:rsidR="00E91D76" w:rsidRPr="00EA402D">
          <w:rPr>
            <w:rStyle w:val="Hyperlink"/>
            <w:color w:val="5B9BD5" w:themeColor="accent1"/>
          </w:rPr>
          <w:t>Position S</w:t>
        </w:r>
        <w:r w:rsidRPr="00EA402D">
          <w:rPr>
            <w:rStyle w:val="Hyperlink"/>
            <w:color w:val="5B9BD5" w:themeColor="accent1"/>
          </w:rPr>
          <w:t>tatement</w:t>
        </w:r>
      </w:hyperlink>
      <w:r w:rsidRPr="00EA402D">
        <w:rPr>
          <w:color w:val="5B9BD5" w:themeColor="accent1"/>
        </w:rPr>
        <w:t xml:space="preserve">. </w:t>
      </w:r>
    </w:p>
    <w:p w:rsidR="00CA3FE8" w:rsidRDefault="00CA3FE8" w:rsidP="003808BD">
      <w:pPr>
        <w:pStyle w:val="Bodytextregular"/>
        <w:ind w:left="142"/>
      </w:pPr>
      <w:r w:rsidRPr="001E70A1">
        <w:t xml:space="preserve">Remuneration will be provided </w:t>
      </w:r>
      <w:r>
        <w:t>as follows:</w:t>
      </w:r>
    </w:p>
    <w:p w:rsidR="00CA3FE8" w:rsidRDefault="00CA3FE8" w:rsidP="003808BD">
      <w:pPr>
        <w:pStyle w:val="Bulletlist"/>
        <w:ind w:left="567"/>
      </w:pPr>
      <w:r>
        <w:t>$187 per meeting 4 hours and under</w:t>
      </w:r>
    </w:p>
    <w:p w:rsidR="00CA3FE8" w:rsidRDefault="00CA3FE8" w:rsidP="003808BD">
      <w:pPr>
        <w:pStyle w:val="Bulletlist"/>
        <w:ind w:left="567"/>
      </w:pPr>
      <w:r>
        <w:lastRenderedPageBreak/>
        <w:t>$374 per meeting 4 hours and over</w:t>
      </w:r>
    </w:p>
    <w:p w:rsidR="00CA3FE8" w:rsidRDefault="00CA3FE8" w:rsidP="003808BD">
      <w:pPr>
        <w:pStyle w:val="Bodytextregular"/>
        <w:ind w:left="142"/>
      </w:pPr>
      <w:r w:rsidRPr="00AE30D9">
        <w:t>Parking can be arranged in advance at no cost to the consumer.</w:t>
      </w:r>
      <w:r>
        <w:t xml:space="preserve">  </w:t>
      </w:r>
    </w:p>
    <w:p w:rsidR="00CA3FE8" w:rsidRDefault="000F4F9D" w:rsidP="003808BD">
      <w:pPr>
        <w:pStyle w:val="Bodytextregular"/>
        <w:ind w:left="142"/>
      </w:pPr>
      <w:r>
        <w:t>T</w:t>
      </w:r>
      <w:r w:rsidR="00E91D76">
        <w:t xml:space="preserve">ravel assistance, </w:t>
      </w:r>
      <w:r w:rsidR="00CA3FE8">
        <w:t xml:space="preserve">including </w:t>
      </w:r>
      <w:r>
        <w:t xml:space="preserve">mileage or </w:t>
      </w:r>
      <w:r w:rsidR="00CA3FE8">
        <w:t>flights</w:t>
      </w:r>
      <w:r>
        <w:t>,</w:t>
      </w:r>
      <w:r w:rsidR="00CA3FE8">
        <w:t xml:space="preserve"> accommodation</w:t>
      </w:r>
      <w:r w:rsidR="00E91D76">
        <w:t xml:space="preserve"> (</w:t>
      </w:r>
      <w:r w:rsidR="00CA3FE8">
        <w:t>depending on the consumer</w:t>
      </w:r>
      <w:r w:rsidR="00A90B9F">
        <w:t>’</w:t>
      </w:r>
      <w:r w:rsidR="00E91D76">
        <w:t>s location)</w:t>
      </w:r>
      <w:r w:rsidR="00CA3FE8">
        <w:t xml:space="preserve"> </w:t>
      </w:r>
      <w:r w:rsidR="00A90B9F">
        <w:t>will be provided</w:t>
      </w:r>
      <w:r w:rsidR="00CA3FE8">
        <w:t xml:space="preserve"> </w:t>
      </w:r>
      <w:r>
        <w:t>if you do not live in Brisbane</w:t>
      </w:r>
    </w:p>
    <w:p w:rsidR="00CA3FE8" w:rsidRDefault="00CA3FE8" w:rsidP="003808BD">
      <w:pPr>
        <w:pStyle w:val="Bodytextregular"/>
        <w:ind w:left="142"/>
      </w:pPr>
      <w:r>
        <w:t xml:space="preserve">The </w:t>
      </w:r>
      <w:r w:rsidR="000F4F9D">
        <w:t xml:space="preserve">secretariat of the Collaborative is provided by Health Consumers </w:t>
      </w:r>
      <w:r w:rsidR="00113C21">
        <w:t>Queensland and</w:t>
      </w:r>
      <w:r w:rsidR="000F4F9D">
        <w:t xml:space="preserve"> they </w:t>
      </w:r>
      <w:r>
        <w:t>will provide orientation</w:t>
      </w:r>
      <w:r w:rsidR="00113C21">
        <w:t>, training</w:t>
      </w:r>
      <w:r>
        <w:t xml:space="preserve"> and ongoing support for the successful consumer representative</w:t>
      </w:r>
      <w:r w:rsidR="000F4F9D">
        <w:t xml:space="preserve">s. </w:t>
      </w:r>
    </w:p>
    <w:p w:rsidR="00E91D76" w:rsidRDefault="000F4F9D" w:rsidP="003808BD">
      <w:pPr>
        <w:pStyle w:val="Bodytextregular"/>
        <w:ind w:left="142"/>
      </w:pPr>
      <w:r>
        <w:t xml:space="preserve">Newly appointed consumer representatives to the Collaborative will </w:t>
      </w:r>
      <w:r w:rsidR="00E91D76" w:rsidRPr="00EA402D">
        <w:t>be paired with</w:t>
      </w:r>
      <w:r>
        <w:t xml:space="preserve"> a</w:t>
      </w:r>
      <w:r w:rsidR="009024C4">
        <w:t>n experienced consumer member who will</w:t>
      </w:r>
      <w:r>
        <w:t xml:space="preserve"> “buddy”</w:t>
      </w:r>
      <w:r w:rsidR="009024C4">
        <w:t xml:space="preserve"> up with</w:t>
      </w:r>
      <w:r>
        <w:t xml:space="preserve"> them </w:t>
      </w:r>
      <w:r w:rsidR="009024C4">
        <w:t>to provide</w:t>
      </w:r>
      <w:r>
        <w:t xml:space="preserve"> on-going support and assistance</w:t>
      </w:r>
      <w:r w:rsidR="00E91D76">
        <w:t xml:space="preserve"> </w:t>
      </w:r>
      <w:r w:rsidR="00E91D76" w:rsidRPr="00EA402D">
        <w:t>as required.</w:t>
      </w:r>
      <w:r>
        <w:t xml:space="preserve"> </w:t>
      </w:r>
    </w:p>
    <w:p w:rsidR="00CA3FE8" w:rsidRPr="00CA3FE8" w:rsidRDefault="009024C4" w:rsidP="00E91D76">
      <w:pPr>
        <w:pStyle w:val="Subheading"/>
        <w:rPr>
          <w:rStyle w:val="Hyperlink"/>
          <w:color w:val="9B1D54"/>
          <w:u w:val="none"/>
        </w:rPr>
      </w:pPr>
      <w:r>
        <w:rPr>
          <w:rStyle w:val="Hyperlink"/>
          <w:color w:val="9B1D54"/>
          <w:u w:val="none"/>
        </w:rPr>
        <w:t>Before you</w:t>
      </w:r>
      <w:r w:rsidR="00FF6536">
        <w:rPr>
          <w:rStyle w:val="Hyperlink"/>
          <w:color w:val="9B1D54"/>
          <w:u w:val="none"/>
        </w:rPr>
        <w:t xml:space="preserve"> proceed </w:t>
      </w:r>
    </w:p>
    <w:p w:rsidR="00E91D76" w:rsidRDefault="00301522" w:rsidP="00B05394">
      <w:pPr>
        <w:pStyle w:val="StaffH1"/>
        <w:rPr>
          <w:rFonts w:asciiTheme="minorHAnsi" w:hAnsiTheme="minorHAnsi" w:cstheme="minorHAnsi"/>
          <w:b w:val="0"/>
          <w:color w:val="auto"/>
          <w:sz w:val="22"/>
        </w:rPr>
      </w:pPr>
      <w:r w:rsidRPr="00301522">
        <w:rPr>
          <w:rFonts w:asciiTheme="minorHAnsi" w:hAnsiTheme="minorHAnsi" w:cstheme="minorHAnsi"/>
          <w:b w:val="0"/>
          <w:color w:val="auto"/>
          <w:sz w:val="22"/>
        </w:rPr>
        <w:t>B</w:t>
      </w:r>
      <w:r w:rsidR="00E91D76">
        <w:rPr>
          <w:rFonts w:asciiTheme="minorHAnsi" w:hAnsiTheme="minorHAnsi" w:cstheme="minorHAnsi"/>
          <w:b w:val="0"/>
          <w:color w:val="auto"/>
          <w:sz w:val="22"/>
        </w:rPr>
        <w:t>efore you proceed with th</w:t>
      </w:r>
      <w:r w:rsidR="00E91D76" w:rsidRPr="00EA402D">
        <w:rPr>
          <w:rFonts w:asciiTheme="minorHAnsi" w:hAnsiTheme="minorHAnsi" w:cstheme="minorHAnsi"/>
          <w:b w:val="0"/>
          <w:color w:val="auto"/>
          <w:sz w:val="22"/>
        </w:rPr>
        <w:t>is</w:t>
      </w:r>
      <w:r w:rsidRPr="00301522">
        <w:rPr>
          <w:rFonts w:asciiTheme="minorHAnsi" w:hAnsiTheme="minorHAnsi" w:cstheme="minorHAnsi"/>
          <w:b w:val="0"/>
          <w:color w:val="auto"/>
          <w:sz w:val="22"/>
        </w:rPr>
        <w:t xml:space="preserve"> application please </w:t>
      </w:r>
      <w:r w:rsidR="00B05394">
        <w:rPr>
          <w:rFonts w:asciiTheme="minorHAnsi" w:hAnsiTheme="minorHAnsi" w:cstheme="minorHAnsi"/>
          <w:b w:val="0"/>
          <w:color w:val="auto"/>
          <w:sz w:val="22"/>
        </w:rPr>
        <w:t>respond to</w:t>
      </w:r>
      <w:r w:rsidRPr="00301522">
        <w:rPr>
          <w:rFonts w:asciiTheme="minorHAnsi" w:hAnsiTheme="minorHAnsi" w:cstheme="minorHAnsi"/>
          <w:b w:val="0"/>
          <w:color w:val="auto"/>
          <w:sz w:val="22"/>
        </w:rPr>
        <w:t xml:space="preserve"> the following</w:t>
      </w:r>
      <w:r w:rsidR="00B05394">
        <w:rPr>
          <w:rFonts w:asciiTheme="minorHAnsi" w:hAnsiTheme="minorHAnsi" w:cstheme="minorHAnsi"/>
          <w:b w:val="0"/>
          <w:color w:val="auto"/>
          <w:sz w:val="22"/>
        </w:rPr>
        <w:t xml:space="preserve"> </w:t>
      </w:r>
      <w:r w:rsidR="00B05394" w:rsidRPr="00FF6536">
        <w:rPr>
          <w:rFonts w:asciiTheme="minorHAnsi" w:hAnsiTheme="minorHAnsi" w:cstheme="minorHAnsi"/>
          <w:b w:val="0"/>
          <w:color w:val="auto"/>
          <w:sz w:val="22"/>
        </w:rPr>
        <w:t>statement</w:t>
      </w:r>
      <w:r w:rsidR="00E91D76" w:rsidRPr="00FF6536">
        <w:rPr>
          <w:rFonts w:asciiTheme="minorHAnsi" w:hAnsiTheme="minorHAnsi" w:cstheme="minorHAnsi"/>
          <w:color w:val="auto"/>
          <w:sz w:val="22"/>
        </w:rPr>
        <w:t>s</w:t>
      </w:r>
      <w:r w:rsidRPr="00FF6536">
        <w:rPr>
          <w:rFonts w:asciiTheme="minorHAnsi" w:hAnsiTheme="minorHAnsi" w:cstheme="minorHAnsi"/>
          <w:b w:val="0"/>
          <w:color w:val="auto"/>
          <w:sz w:val="22"/>
        </w:rPr>
        <w:t xml:space="preserve">: </w:t>
      </w:r>
    </w:p>
    <w:p w:rsidR="00301522" w:rsidRDefault="00301522" w:rsidP="00301522">
      <w:pPr>
        <w:pStyle w:val="StaffH1"/>
        <w:numPr>
          <w:ilvl w:val="0"/>
          <w:numId w:val="12"/>
        </w:numPr>
        <w:rPr>
          <w:rFonts w:asciiTheme="minorHAnsi" w:hAnsiTheme="minorHAnsi" w:cstheme="minorHAnsi"/>
          <w:b w:val="0"/>
          <w:color w:val="auto"/>
          <w:sz w:val="22"/>
        </w:rPr>
      </w:pPr>
      <w:r w:rsidRPr="00EA402D">
        <w:rPr>
          <w:rFonts w:asciiTheme="minorHAnsi" w:hAnsiTheme="minorHAnsi" w:cstheme="minorHAnsi"/>
          <w:color w:val="auto"/>
          <w:sz w:val="22"/>
        </w:rPr>
        <w:t xml:space="preserve">I </w:t>
      </w:r>
      <w:r w:rsidR="00B05394" w:rsidRPr="00EA402D">
        <w:rPr>
          <w:rFonts w:asciiTheme="minorHAnsi" w:hAnsiTheme="minorHAnsi" w:cstheme="minorHAnsi"/>
          <w:color w:val="auto"/>
          <w:sz w:val="22"/>
        </w:rPr>
        <w:t xml:space="preserve">do not </w:t>
      </w:r>
      <w:r w:rsidR="008E041D" w:rsidRPr="0016188E">
        <w:rPr>
          <w:rFonts w:asciiTheme="minorHAnsi" w:hAnsiTheme="minorHAnsi" w:cstheme="minorHAnsi"/>
          <w:color w:val="auto"/>
          <w:sz w:val="22"/>
        </w:rPr>
        <w:t xml:space="preserve">currently </w:t>
      </w:r>
      <w:r w:rsidR="00B05394" w:rsidRPr="00EA402D">
        <w:rPr>
          <w:rFonts w:asciiTheme="minorHAnsi" w:hAnsiTheme="minorHAnsi" w:cstheme="minorHAnsi"/>
          <w:color w:val="auto"/>
          <w:sz w:val="22"/>
        </w:rPr>
        <w:t xml:space="preserve">work for </w:t>
      </w:r>
      <w:r w:rsidRPr="00EA402D">
        <w:rPr>
          <w:rFonts w:asciiTheme="minorHAnsi" w:hAnsiTheme="minorHAnsi" w:cstheme="minorHAnsi"/>
          <w:color w:val="auto"/>
          <w:sz w:val="22"/>
        </w:rPr>
        <w:t>a health organisation</w:t>
      </w:r>
      <w:r w:rsidR="008E16D1">
        <w:rPr>
          <w:rFonts w:asciiTheme="minorHAnsi" w:hAnsiTheme="minorHAnsi" w:cstheme="minorHAnsi"/>
          <w:color w:val="auto"/>
          <w:sz w:val="22"/>
        </w:rPr>
        <w:t>.</w:t>
      </w:r>
      <w:r>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w:t>
      </w:r>
      <w:r>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p>
    <w:p w:rsidR="00301522" w:rsidRDefault="00301522" w:rsidP="00301522">
      <w:pPr>
        <w:pStyle w:val="StaffH1"/>
        <w:numPr>
          <w:ilvl w:val="0"/>
          <w:numId w:val="12"/>
        </w:numPr>
        <w:rPr>
          <w:rFonts w:asciiTheme="minorHAnsi" w:hAnsiTheme="minorHAnsi" w:cstheme="minorHAnsi"/>
          <w:b w:val="0"/>
          <w:color w:val="auto"/>
          <w:sz w:val="22"/>
        </w:rPr>
      </w:pPr>
      <w:r>
        <w:rPr>
          <w:rFonts w:asciiTheme="minorHAnsi" w:hAnsiTheme="minorHAnsi" w:cstheme="minorHAnsi"/>
          <w:color w:val="auto"/>
          <w:sz w:val="22"/>
        </w:rPr>
        <w:t xml:space="preserve">I am currently sitting on a committee as a consumer representative on a Department of Health </w:t>
      </w:r>
      <w:proofErr w:type="spellStart"/>
      <w:r w:rsidR="00EA402D" w:rsidRPr="00EA402D">
        <w:rPr>
          <w:rFonts w:asciiTheme="minorHAnsi" w:hAnsiTheme="minorHAnsi" w:cstheme="minorHAnsi"/>
          <w:color w:val="auto"/>
          <w:sz w:val="22"/>
        </w:rPr>
        <w:t>s</w:t>
      </w:r>
      <w:r w:rsidR="00E91D76" w:rsidRPr="00EA402D">
        <w:rPr>
          <w:rFonts w:asciiTheme="minorHAnsi" w:hAnsiTheme="minorHAnsi" w:cstheme="minorHAnsi"/>
          <w:color w:val="auto"/>
          <w:sz w:val="22"/>
        </w:rPr>
        <w:t>tatewide</w:t>
      </w:r>
      <w:proofErr w:type="spellEnd"/>
      <w:r w:rsidR="00E91D76" w:rsidRPr="00EA402D">
        <w:rPr>
          <w:rFonts w:asciiTheme="minorHAnsi" w:hAnsiTheme="minorHAnsi" w:cstheme="minorHAnsi"/>
          <w:color w:val="auto"/>
          <w:sz w:val="22"/>
        </w:rPr>
        <w:t xml:space="preserve"> </w:t>
      </w:r>
      <w:r w:rsidR="00EA402D" w:rsidRPr="00EA402D">
        <w:rPr>
          <w:rFonts w:asciiTheme="minorHAnsi" w:hAnsiTheme="minorHAnsi" w:cstheme="minorHAnsi"/>
          <w:color w:val="auto"/>
          <w:sz w:val="22"/>
        </w:rPr>
        <w:t>c</w:t>
      </w:r>
      <w:r w:rsidRPr="00EA402D">
        <w:rPr>
          <w:rFonts w:asciiTheme="minorHAnsi" w:hAnsiTheme="minorHAnsi" w:cstheme="minorHAnsi"/>
          <w:color w:val="auto"/>
          <w:sz w:val="22"/>
        </w:rPr>
        <w:t>ommittee</w:t>
      </w:r>
      <w:r>
        <w:rPr>
          <w:rFonts w:asciiTheme="minorHAnsi" w:hAnsiTheme="minorHAnsi" w:cstheme="minorHAnsi"/>
          <w:color w:val="auto"/>
          <w:sz w:val="22"/>
        </w:rPr>
        <w:t>,</w:t>
      </w:r>
      <w:r w:rsidR="00E91D76">
        <w:rPr>
          <w:rFonts w:asciiTheme="minorHAnsi" w:hAnsiTheme="minorHAnsi" w:cstheme="minorHAnsi"/>
          <w:color w:val="ED7D31" w:themeColor="accent2"/>
          <w:sz w:val="22"/>
        </w:rPr>
        <w:t xml:space="preserve"> </w:t>
      </w:r>
      <w:r>
        <w:rPr>
          <w:rFonts w:asciiTheme="minorHAnsi" w:hAnsiTheme="minorHAnsi" w:cstheme="minorHAnsi"/>
          <w:color w:val="auto"/>
          <w:sz w:val="22"/>
        </w:rPr>
        <w:t>a Hospital and Health Service or</w:t>
      </w:r>
      <w:r w:rsidR="00E91D76">
        <w:rPr>
          <w:rFonts w:asciiTheme="minorHAnsi" w:hAnsiTheme="minorHAnsi" w:cstheme="minorHAnsi"/>
          <w:color w:val="auto"/>
          <w:sz w:val="22"/>
        </w:rPr>
        <w:t xml:space="preserve"> </w:t>
      </w:r>
      <w:r w:rsidR="00E91D76" w:rsidRPr="00EA402D">
        <w:rPr>
          <w:rFonts w:asciiTheme="minorHAnsi" w:hAnsiTheme="minorHAnsi" w:cstheme="minorHAnsi"/>
          <w:color w:val="auto"/>
          <w:sz w:val="22"/>
        </w:rPr>
        <w:t>a Primary Health Network Consumer Advisory G</w:t>
      </w:r>
      <w:r w:rsidRPr="00EA402D">
        <w:rPr>
          <w:rFonts w:asciiTheme="minorHAnsi" w:hAnsiTheme="minorHAnsi" w:cstheme="minorHAnsi"/>
          <w:color w:val="auto"/>
          <w:sz w:val="22"/>
        </w:rPr>
        <w:t>r</w:t>
      </w:r>
      <w:r>
        <w:rPr>
          <w:rFonts w:asciiTheme="minorHAnsi" w:hAnsiTheme="minorHAnsi" w:cstheme="minorHAnsi"/>
          <w:color w:val="auto"/>
          <w:sz w:val="22"/>
        </w:rPr>
        <w:t>oup.</w:t>
      </w:r>
      <w:r>
        <w:rPr>
          <w:rFonts w:asciiTheme="minorHAnsi" w:hAnsiTheme="minorHAnsi" w:cstheme="minorHAnsi"/>
          <w:b w:val="0"/>
          <w:color w:val="auto"/>
          <w:sz w:val="22"/>
        </w:rPr>
        <w:t xml:space="preserve"> </w:t>
      </w:r>
      <w:r w:rsidR="00E91D76">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w:t>
      </w:r>
      <w:r>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p>
    <w:p w:rsidR="00301522" w:rsidRDefault="00301522" w:rsidP="00301522">
      <w:pPr>
        <w:pStyle w:val="StaffH1"/>
        <w:numPr>
          <w:ilvl w:val="0"/>
          <w:numId w:val="12"/>
        </w:numPr>
        <w:rPr>
          <w:rFonts w:asciiTheme="minorHAnsi" w:hAnsiTheme="minorHAnsi" w:cstheme="minorHAnsi"/>
          <w:b w:val="0"/>
          <w:color w:val="auto"/>
          <w:sz w:val="22"/>
        </w:rPr>
      </w:pPr>
      <w:r>
        <w:rPr>
          <w:rFonts w:asciiTheme="minorHAnsi" w:hAnsiTheme="minorHAnsi" w:cstheme="minorHAnsi"/>
          <w:color w:val="auto"/>
          <w:sz w:val="22"/>
        </w:rPr>
        <w:t>I have been a consumer representative for at least two years.</w:t>
      </w:r>
      <w:r>
        <w:rPr>
          <w:rFonts w:asciiTheme="minorHAnsi" w:hAnsiTheme="minorHAnsi" w:cstheme="minorHAnsi"/>
          <w:b w:val="0"/>
          <w:color w:val="auto"/>
          <w:sz w:val="22"/>
        </w:rPr>
        <w:t xml:space="preserve"> </w:t>
      </w:r>
      <w:r w:rsidR="008E16D1">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w:t>
      </w:r>
      <w:r>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p>
    <w:p w:rsidR="00301522" w:rsidRDefault="00301522" w:rsidP="00301522">
      <w:pPr>
        <w:pStyle w:val="StaffH1"/>
        <w:numPr>
          <w:ilvl w:val="0"/>
          <w:numId w:val="12"/>
        </w:numPr>
        <w:rPr>
          <w:rFonts w:asciiTheme="minorHAnsi" w:hAnsiTheme="minorHAnsi" w:cstheme="minorHAnsi"/>
          <w:b w:val="0"/>
          <w:color w:val="auto"/>
          <w:sz w:val="22"/>
        </w:rPr>
      </w:pPr>
      <w:r>
        <w:rPr>
          <w:rFonts w:asciiTheme="minorHAnsi" w:hAnsiTheme="minorHAnsi" w:cstheme="minorHAnsi"/>
          <w:color w:val="auto"/>
          <w:sz w:val="22"/>
        </w:rPr>
        <w:t xml:space="preserve">I have lived experience, either as a consumer or carer, of using health services in Queensland in the </w:t>
      </w:r>
      <w:r w:rsidR="00E91D76" w:rsidRPr="00EA402D">
        <w:rPr>
          <w:rFonts w:asciiTheme="minorHAnsi" w:hAnsiTheme="minorHAnsi" w:cstheme="minorHAnsi"/>
          <w:color w:val="auto"/>
          <w:sz w:val="22"/>
        </w:rPr>
        <w:t>past</w:t>
      </w:r>
      <w:r w:rsidRPr="00EA402D">
        <w:rPr>
          <w:rFonts w:asciiTheme="minorHAnsi" w:hAnsiTheme="minorHAnsi" w:cstheme="minorHAnsi"/>
          <w:color w:val="auto"/>
          <w:sz w:val="22"/>
        </w:rPr>
        <w:t xml:space="preserve"> </w:t>
      </w:r>
      <w:r>
        <w:rPr>
          <w:rFonts w:asciiTheme="minorHAnsi" w:hAnsiTheme="minorHAnsi" w:cstheme="minorHAnsi"/>
          <w:color w:val="auto"/>
          <w:sz w:val="22"/>
        </w:rPr>
        <w:t xml:space="preserve">two years. </w:t>
      </w:r>
      <w:r w:rsidR="008E16D1">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w:t>
      </w:r>
      <w:r>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p>
    <w:p w:rsidR="00B05394" w:rsidRPr="00EA402D" w:rsidRDefault="00301522" w:rsidP="00E91D76">
      <w:pPr>
        <w:pStyle w:val="StaffH1"/>
        <w:ind w:left="142"/>
        <w:rPr>
          <w:rFonts w:asciiTheme="minorHAnsi" w:hAnsiTheme="minorHAnsi" w:cstheme="minorHAnsi"/>
          <w:b w:val="0"/>
          <w:color w:val="auto"/>
          <w:sz w:val="22"/>
        </w:rPr>
      </w:pPr>
      <w:r w:rsidRPr="004520CA">
        <w:rPr>
          <w:rFonts w:asciiTheme="minorHAnsi" w:hAnsiTheme="minorHAnsi" w:cstheme="minorHAnsi"/>
          <w:color w:val="auto"/>
          <w:sz w:val="22"/>
        </w:rPr>
        <w:t>If you answered NO to any of these questions, please do not co</w:t>
      </w:r>
      <w:r w:rsidR="008E16D1" w:rsidRPr="004520CA">
        <w:rPr>
          <w:rFonts w:asciiTheme="minorHAnsi" w:hAnsiTheme="minorHAnsi" w:cstheme="minorHAnsi"/>
          <w:color w:val="auto"/>
          <w:sz w:val="22"/>
        </w:rPr>
        <w:t xml:space="preserve">mplete this application form.  </w:t>
      </w:r>
      <w:r w:rsidR="008E16D1" w:rsidRPr="00EA402D">
        <w:rPr>
          <w:rFonts w:asciiTheme="minorHAnsi" w:hAnsiTheme="minorHAnsi" w:cstheme="minorHAnsi"/>
          <w:b w:val="0"/>
          <w:color w:val="auto"/>
          <w:sz w:val="22"/>
        </w:rPr>
        <w:t>On this occasion, w</w:t>
      </w:r>
      <w:r w:rsidRPr="00EA402D">
        <w:rPr>
          <w:rFonts w:asciiTheme="minorHAnsi" w:hAnsiTheme="minorHAnsi" w:cstheme="minorHAnsi"/>
          <w:b w:val="0"/>
          <w:color w:val="auto"/>
          <w:sz w:val="22"/>
        </w:rPr>
        <w:t xml:space="preserve">e are </w:t>
      </w:r>
      <w:r w:rsidR="00E91D76" w:rsidRPr="00EA402D">
        <w:rPr>
          <w:rFonts w:asciiTheme="minorHAnsi" w:hAnsiTheme="minorHAnsi" w:cstheme="minorHAnsi"/>
          <w:b w:val="0"/>
          <w:color w:val="auto"/>
          <w:sz w:val="22"/>
        </w:rPr>
        <w:t>seeking</w:t>
      </w:r>
      <w:r w:rsidRPr="00EA402D">
        <w:rPr>
          <w:rFonts w:asciiTheme="minorHAnsi" w:hAnsiTheme="minorHAnsi" w:cstheme="minorHAnsi"/>
          <w:b w:val="0"/>
          <w:color w:val="auto"/>
          <w:sz w:val="22"/>
        </w:rPr>
        <w:t xml:space="preserve"> </w:t>
      </w:r>
      <w:r w:rsidR="00E91D76" w:rsidRPr="00EA402D">
        <w:rPr>
          <w:rFonts w:asciiTheme="minorHAnsi" w:hAnsiTheme="minorHAnsi" w:cstheme="minorHAnsi"/>
          <w:b w:val="0"/>
          <w:color w:val="auto"/>
          <w:sz w:val="22"/>
        </w:rPr>
        <w:t>consumers who fulfil all of the above</w:t>
      </w:r>
      <w:r w:rsidRPr="00EA402D">
        <w:rPr>
          <w:rFonts w:asciiTheme="minorHAnsi" w:hAnsiTheme="minorHAnsi" w:cstheme="minorHAnsi"/>
          <w:b w:val="0"/>
          <w:color w:val="auto"/>
          <w:sz w:val="22"/>
        </w:rPr>
        <w:t xml:space="preserve"> requirements. </w:t>
      </w:r>
    </w:p>
    <w:p w:rsidR="00301522" w:rsidRPr="00EA402D" w:rsidRDefault="008E16D1" w:rsidP="00B05394">
      <w:pPr>
        <w:pStyle w:val="StaffH1"/>
        <w:numPr>
          <w:ilvl w:val="1"/>
          <w:numId w:val="12"/>
        </w:numPr>
        <w:rPr>
          <w:rFonts w:asciiTheme="minorHAnsi" w:hAnsiTheme="minorHAnsi" w:cstheme="minorHAnsi"/>
          <w:b w:val="0"/>
          <w:color w:val="auto"/>
          <w:sz w:val="22"/>
        </w:rPr>
      </w:pPr>
      <w:r w:rsidRPr="00EA402D">
        <w:rPr>
          <w:rFonts w:asciiTheme="minorHAnsi" w:hAnsiTheme="minorHAnsi" w:cstheme="minorHAnsi"/>
          <w:b w:val="0"/>
          <w:color w:val="auto"/>
          <w:sz w:val="22"/>
        </w:rPr>
        <w:t>To improve your capacity to successfully apply</w:t>
      </w:r>
      <w:bookmarkStart w:id="0" w:name="_GoBack"/>
      <w:bookmarkEnd w:id="0"/>
      <w:r w:rsidRPr="00EA402D">
        <w:rPr>
          <w:rFonts w:asciiTheme="minorHAnsi" w:hAnsiTheme="minorHAnsi" w:cstheme="minorHAnsi"/>
          <w:b w:val="0"/>
          <w:color w:val="auto"/>
          <w:sz w:val="22"/>
        </w:rPr>
        <w:t xml:space="preserve"> for future openings on the Collaborative, we would encourage you to gain further</w:t>
      </w:r>
      <w:r w:rsidR="00301522" w:rsidRPr="00EA402D">
        <w:rPr>
          <w:rFonts w:asciiTheme="minorHAnsi" w:hAnsiTheme="minorHAnsi" w:cstheme="minorHAnsi"/>
          <w:b w:val="0"/>
          <w:color w:val="auto"/>
          <w:sz w:val="22"/>
        </w:rPr>
        <w:t xml:space="preserve"> consumer representative experience</w:t>
      </w:r>
      <w:r w:rsidRPr="00EA402D">
        <w:rPr>
          <w:rFonts w:asciiTheme="minorHAnsi" w:hAnsiTheme="minorHAnsi" w:cstheme="minorHAnsi"/>
          <w:b w:val="0"/>
          <w:color w:val="auto"/>
          <w:sz w:val="22"/>
        </w:rPr>
        <w:t>. You can achieve</w:t>
      </w:r>
      <w:r w:rsidR="00301522" w:rsidRPr="00EA402D">
        <w:rPr>
          <w:rFonts w:asciiTheme="minorHAnsi" w:hAnsiTheme="minorHAnsi" w:cstheme="minorHAnsi"/>
          <w:b w:val="0"/>
          <w:color w:val="auto"/>
          <w:sz w:val="22"/>
        </w:rPr>
        <w:t xml:space="preserve"> </w:t>
      </w:r>
      <w:r w:rsidR="00301522">
        <w:rPr>
          <w:rFonts w:asciiTheme="minorHAnsi" w:hAnsiTheme="minorHAnsi" w:cstheme="minorHAnsi"/>
          <w:b w:val="0"/>
          <w:color w:val="auto"/>
          <w:sz w:val="22"/>
        </w:rPr>
        <w:t xml:space="preserve">this by continuing to apply for opportunities promoted by Health </w:t>
      </w:r>
      <w:r w:rsidR="00B05394">
        <w:rPr>
          <w:rFonts w:asciiTheme="minorHAnsi" w:hAnsiTheme="minorHAnsi" w:cstheme="minorHAnsi"/>
          <w:b w:val="0"/>
          <w:color w:val="auto"/>
          <w:sz w:val="22"/>
        </w:rPr>
        <w:t>Consumers</w:t>
      </w:r>
      <w:r w:rsidR="00301522">
        <w:rPr>
          <w:rFonts w:asciiTheme="minorHAnsi" w:hAnsiTheme="minorHAnsi" w:cstheme="minorHAnsi"/>
          <w:b w:val="0"/>
          <w:color w:val="auto"/>
          <w:sz w:val="22"/>
        </w:rPr>
        <w:t xml:space="preserve"> </w:t>
      </w:r>
      <w:r w:rsidR="00B05394">
        <w:rPr>
          <w:rFonts w:asciiTheme="minorHAnsi" w:hAnsiTheme="minorHAnsi" w:cstheme="minorHAnsi"/>
          <w:b w:val="0"/>
          <w:color w:val="auto"/>
          <w:sz w:val="22"/>
        </w:rPr>
        <w:t>Queensland</w:t>
      </w:r>
      <w:r w:rsidR="00301522">
        <w:rPr>
          <w:rFonts w:asciiTheme="minorHAnsi" w:hAnsiTheme="minorHAnsi" w:cstheme="minorHAnsi"/>
          <w:b w:val="0"/>
          <w:color w:val="auto"/>
          <w:sz w:val="22"/>
        </w:rPr>
        <w:t xml:space="preserve"> or </w:t>
      </w:r>
      <w:r w:rsidR="00301522" w:rsidRPr="00EA402D">
        <w:rPr>
          <w:rFonts w:asciiTheme="minorHAnsi" w:hAnsiTheme="minorHAnsi" w:cstheme="minorHAnsi"/>
          <w:b w:val="0"/>
          <w:color w:val="auto"/>
          <w:sz w:val="22"/>
        </w:rPr>
        <w:t>with</w:t>
      </w:r>
      <w:r w:rsidRPr="00EA402D">
        <w:rPr>
          <w:rFonts w:asciiTheme="minorHAnsi" w:hAnsiTheme="minorHAnsi" w:cstheme="minorHAnsi"/>
          <w:color w:val="auto"/>
          <w:sz w:val="22"/>
        </w:rPr>
        <w:t>i</w:t>
      </w:r>
      <w:r w:rsidRPr="004520CA">
        <w:rPr>
          <w:rFonts w:asciiTheme="minorHAnsi" w:hAnsiTheme="minorHAnsi" w:cstheme="minorHAnsi"/>
          <w:b w:val="0"/>
          <w:color w:val="auto"/>
          <w:sz w:val="22"/>
        </w:rPr>
        <w:t>n</w:t>
      </w:r>
      <w:r w:rsidR="00301522" w:rsidRPr="00EA402D">
        <w:rPr>
          <w:rFonts w:asciiTheme="minorHAnsi" w:hAnsiTheme="minorHAnsi" w:cstheme="minorHAnsi"/>
          <w:b w:val="0"/>
          <w:color w:val="auto"/>
          <w:sz w:val="22"/>
        </w:rPr>
        <w:t xml:space="preserve"> your local health organisations (Hospital and Health Services or Primary Health Networks).  </w:t>
      </w:r>
    </w:p>
    <w:p w:rsidR="00B05394" w:rsidRDefault="00B05394" w:rsidP="00B05394">
      <w:pPr>
        <w:pStyle w:val="StaffH1"/>
        <w:numPr>
          <w:ilvl w:val="1"/>
          <w:numId w:val="12"/>
        </w:numPr>
        <w:rPr>
          <w:rFonts w:asciiTheme="minorHAnsi" w:hAnsiTheme="minorHAnsi" w:cstheme="minorHAnsi"/>
          <w:b w:val="0"/>
          <w:color w:val="auto"/>
          <w:sz w:val="22"/>
        </w:rPr>
      </w:pPr>
      <w:r w:rsidRPr="00EA402D">
        <w:rPr>
          <w:rFonts w:asciiTheme="minorHAnsi" w:hAnsiTheme="minorHAnsi" w:cstheme="minorHAnsi"/>
          <w:b w:val="0"/>
          <w:color w:val="auto"/>
          <w:sz w:val="22"/>
        </w:rPr>
        <w:t xml:space="preserve">If you are employed by a health organisation, we will not consider your application as we are seeking </w:t>
      </w:r>
      <w:r w:rsidR="008E16D1" w:rsidRPr="004520CA">
        <w:rPr>
          <w:rFonts w:asciiTheme="minorHAnsi" w:hAnsiTheme="minorHAnsi" w:cstheme="minorHAnsi"/>
          <w:b w:val="0"/>
          <w:color w:val="auto"/>
          <w:sz w:val="22"/>
        </w:rPr>
        <w:t>those</w:t>
      </w:r>
      <w:r w:rsidRPr="00EA402D">
        <w:rPr>
          <w:rFonts w:asciiTheme="minorHAnsi" w:hAnsiTheme="minorHAnsi" w:cstheme="minorHAnsi"/>
          <w:b w:val="0"/>
          <w:color w:val="auto"/>
          <w:sz w:val="22"/>
        </w:rPr>
        <w:t xml:space="preserve"> whose primary </w:t>
      </w:r>
      <w:r w:rsidR="008E16D1" w:rsidRPr="00EA402D">
        <w:rPr>
          <w:rFonts w:asciiTheme="minorHAnsi" w:hAnsiTheme="minorHAnsi" w:cstheme="minorHAnsi"/>
          <w:b w:val="0"/>
          <w:color w:val="auto"/>
          <w:sz w:val="22"/>
        </w:rPr>
        <w:t>experience of the health system</w:t>
      </w:r>
      <w:r w:rsidRPr="00EA402D">
        <w:rPr>
          <w:rFonts w:asciiTheme="minorHAnsi" w:hAnsiTheme="minorHAnsi" w:cstheme="minorHAnsi"/>
          <w:b w:val="0"/>
          <w:color w:val="auto"/>
          <w:sz w:val="22"/>
        </w:rPr>
        <w:t xml:space="preserve"> is from the perspective of</w:t>
      </w:r>
      <w:r>
        <w:rPr>
          <w:rFonts w:asciiTheme="minorHAnsi" w:hAnsiTheme="minorHAnsi" w:cstheme="minorHAnsi"/>
          <w:b w:val="0"/>
          <w:color w:val="auto"/>
          <w:sz w:val="22"/>
        </w:rPr>
        <w:t xml:space="preserve"> a consumer/carer. </w:t>
      </w:r>
    </w:p>
    <w:p w:rsidR="00CA3FE8" w:rsidRPr="00301522" w:rsidRDefault="00301522" w:rsidP="008765D1">
      <w:pPr>
        <w:pStyle w:val="StaffH1"/>
        <w:numPr>
          <w:ilvl w:val="0"/>
          <w:numId w:val="12"/>
        </w:numPr>
        <w:ind w:left="142"/>
        <w:rPr>
          <w:rFonts w:asciiTheme="minorHAnsi" w:hAnsiTheme="minorHAnsi" w:cstheme="minorHAnsi"/>
          <w:b w:val="0"/>
          <w:color w:val="auto"/>
          <w:sz w:val="22"/>
        </w:rPr>
      </w:pPr>
      <w:r w:rsidRPr="00301522">
        <w:rPr>
          <w:rFonts w:asciiTheme="minorHAnsi" w:hAnsiTheme="minorHAnsi" w:cstheme="minorHAnsi"/>
          <w:b w:val="0"/>
          <w:color w:val="auto"/>
          <w:sz w:val="22"/>
        </w:rPr>
        <w:t>If you answered</w:t>
      </w:r>
      <w:r w:rsidRPr="008E16D1">
        <w:rPr>
          <w:rFonts w:asciiTheme="minorHAnsi" w:hAnsiTheme="minorHAnsi" w:cstheme="minorHAnsi"/>
          <w:color w:val="auto"/>
          <w:sz w:val="22"/>
        </w:rPr>
        <w:t xml:space="preserve"> YES</w:t>
      </w:r>
      <w:r w:rsidRPr="00301522">
        <w:rPr>
          <w:rFonts w:asciiTheme="minorHAnsi" w:hAnsiTheme="minorHAnsi" w:cstheme="minorHAnsi"/>
          <w:b w:val="0"/>
          <w:color w:val="auto"/>
          <w:sz w:val="22"/>
        </w:rPr>
        <w:t xml:space="preserve"> to </w:t>
      </w:r>
      <w:r w:rsidR="00B05394">
        <w:rPr>
          <w:rFonts w:asciiTheme="minorHAnsi" w:hAnsiTheme="minorHAnsi" w:cstheme="minorHAnsi"/>
          <w:b w:val="0"/>
          <w:color w:val="auto"/>
          <w:sz w:val="22"/>
        </w:rPr>
        <w:t>all of the (above) statements</w:t>
      </w:r>
      <w:r w:rsidRPr="00301522">
        <w:rPr>
          <w:rFonts w:asciiTheme="minorHAnsi" w:hAnsiTheme="minorHAnsi" w:cstheme="minorHAnsi"/>
          <w:b w:val="0"/>
          <w:color w:val="auto"/>
          <w:sz w:val="22"/>
        </w:rPr>
        <w:t xml:space="preserve">, please </w:t>
      </w:r>
      <w:r w:rsidR="00B03B7D">
        <w:rPr>
          <w:rFonts w:asciiTheme="minorHAnsi" w:hAnsiTheme="minorHAnsi" w:cstheme="minorHAnsi"/>
          <w:b w:val="0"/>
          <w:color w:val="auto"/>
          <w:sz w:val="22"/>
        </w:rPr>
        <w:t xml:space="preserve">feel free to </w:t>
      </w:r>
      <w:r w:rsidR="00CA3FE8" w:rsidRPr="00301522">
        <w:rPr>
          <w:rFonts w:asciiTheme="minorHAnsi" w:hAnsiTheme="minorHAnsi" w:cstheme="minorHAnsi"/>
          <w:b w:val="0"/>
          <w:color w:val="auto"/>
          <w:sz w:val="22"/>
        </w:rPr>
        <w:t xml:space="preserve">complete this application form and return to </w:t>
      </w:r>
      <w:hyperlink r:id="rId8" w:history="1">
        <w:r w:rsidR="00CA3FE8" w:rsidRPr="00301522">
          <w:rPr>
            <w:rFonts w:asciiTheme="minorHAnsi" w:hAnsiTheme="minorHAnsi" w:cstheme="minorHAnsi"/>
            <w:b w:val="0"/>
            <w:color w:val="auto"/>
            <w:sz w:val="22"/>
          </w:rPr>
          <w:t>consumer@hcq.org.au</w:t>
        </w:r>
      </w:hyperlink>
      <w:r w:rsidR="00CA3FE8" w:rsidRPr="00301522">
        <w:rPr>
          <w:rFonts w:asciiTheme="minorHAnsi" w:hAnsiTheme="minorHAnsi" w:cstheme="minorHAnsi"/>
          <w:b w:val="0"/>
          <w:color w:val="auto"/>
          <w:sz w:val="22"/>
        </w:rPr>
        <w:t xml:space="preserve"> by </w:t>
      </w:r>
      <w:r w:rsidR="00113C21" w:rsidRPr="00301522">
        <w:rPr>
          <w:rFonts w:asciiTheme="minorHAnsi" w:hAnsiTheme="minorHAnsi" w:cstheme="minorHAnsi"/>
          <w:b w:val="0"/>
          <w:color w:val="auto"/>
          <w:sz w:val="22"/>
        </w:rPr>
        <w:t>Thursday</w:t>
      </w:r>
      <w:r w:rsidR="00CA3FE8" w:rsidRPr="00301522">
        <w:rPr>
          <w:rFonts w:asciiTheme="minorHAnsi" w:hAnsiTheme="minorHAnsi" w:cstheme="minorHAnsi"/>
          <w:b w:val="0"/>
          <w:color w:val="auto"/>
          <w:sz w:val="22"/>
        </w:rPr>
        <w:t xml:space="preserve"> 1</w:t>
      </w:r>
      <w:r w:rsidR="00113C21" w:rsidRPr="00301522">
        <w:rPr>
          <w:rFonts w:asciiTheme="minorHAnsi" w:hAnsiTheme="minorHAnsi" w:cstheme="minorHAnsi"/>
          <w:b w:val="0"/>
          <w:color w:val="auto"/>
          <w:sz w:val="22"/>
        </w:rPr>
        <w:t>7</w:t>
      </w:r>
      <w:r w:rsidR="00CA3FE8" w:rsidRPr="00301522">
        <w:rPr>
          <w:rFonts w:asciiTheme="minorHAnsi" w:hAnsiTheme="minorHAnsi" w:cstheme="minorHAnsi"/>
          <w:b w:val="0"/>
          <w:color w:val="auto"/>
          <w:sz w:val="22"/>
        </w:rPr>
        <w:t xml:space="preserve"> </w:t>
      </w:r>
      <w:r w:rsidR="00113C21" w:rsidRPr="00301522">
        <w:rPr>
          <w:rFonts w:asciiTheme="minorHAnsi" w:hAnsiTheme="minorHAnsi" w:cstheme="minorHAnsi"/>
          <w:b w:val="0"/>
          <w:color w:val="auto"/>
          <w:sz w:val="22"/>
        </w:rPr>
        <w:t>October</w:t>
      </w:r>
      <w:r w:rsidR="00CA3FE8" w:rsidRPr="00301522">
        <w:rPr>
          <w:rFonts w:asciiTheme="minorHAnsi" w:hAnsiTheme="minorHAnsi" w:cstheme="minorHAnsi"/>
          <w:b w:val="0"/>
          <w:color w:val="auto"/>
          <w:sz w:val="22"/>
        </w:rPr>
        <w:t xml:space="preserve"> 2019</w:t>
      </w:r>
    </w:p>
    <w:p w:rsidR="00167966" w:rsidRDefault="00B05394" w:rsidP="0016188E">
      <w:pPr>
        <w:pStyle w:val="Bodytextregular"/>
        <w:ind w:left="0"/>
        <w:rPr>
          <w:sz w:val="32"/>
        </w:rPr>
      </w:pPr>
      <w:r>
        <w:t xml:space="preserve">If you need </w:t>
      </w:r>
      <w:r w:rsidR="00CA3FE8" w:rsidRPr="00F274C6">
        <w:t>assistance</w:t>
      </w:r>
      <w:r>
        <w:t xml:space="preserve"> to complete the application form</w:t>
      </w:r>
      <w:r w:rsidR="00CA3FE8" w:rsidRPr="00F274C6">
        <w:t xml:space="preserve"> please contact Health Consumers Queensland via </w:t>
      </w:r>
      <w:hyperlink r:id="rId9" w:history="1">
        <w:r w:rsidR="00CA3FE8" w:rsidRPr="00F274C6">
          <w:rPr>
            <w:rStyle w:val="Hyperlink"/>
          </w:rPr>
          <w:t>consumer@hcq.org.au</w:t>
        </w:r>
      </w:hyperlink>
      <w:r w:rsidR="00CA3FE8" w:rsidRPr="00F274C6">
        <w:t xml:space="preserve"> or by phone on 07 3012 9090.</w:t>
      </w:r>
      <w:r w:rsidR="0016188E">
        <w:rPr>
          <w:sz w:val="32"/>
        </w:rPr>
        <w:t xml:space="preserve"> </w:t>
      </w:r>
    </w:p>
    <w:p w:rsidR="0016188E" w:rsidRDefault="0016188E">
      <w:pPr>
        <w:rPr>
          <w:rFonts w:ascii="Open Sans" w:hAnsi="Open Sans" w:cs="Open Sans"/>
          <w:b/>
          <w:color w:val="9B0552"/>
          <w:sz w:val="32"/>
          <w:lang w:val="en-AU"/>
        </w:rPr>
      </w:pPr>
      <w:r>
        <w:rPr>
          <w:sz w:val="32"/>
        </w:rPr>
        <w:br w:type="page"/>
      </w:r>
    </w:p>
    <w:p w:rsidR="00167966" w:rsidRDefault="00167966" w:rsidP="0016188E">
      <w:pPr>
        <w:pStyle w:val="Bodytextregular"/>
      </w:pPr>
    </w:p>
    <w:p w:rsidR="00947678" w:rsidRPr="00CA3FE8" w:rsidRDefault="00CA3FE8" w:rsidP="003E72DA">
      <w:pPr>
        <w:pStyle w:val="StaffH1"/>
        <w:pBdr>
          <w:top w:val="dashed" w:sz="4" w:space="1" w:color="808080" w:themeColor="background1" w:themeShade="80"/>
          <w:bottom w:val="single" w:sz="4" w:space="1" w:color="808080" w:themeColor="background1" w:themeShade="80"/>
        </w:pBdr>
        <w:spacing w:before="360" w:after="240"/>
        <w:jc w:val="center"/>
        <w:rPr>
          <w:sz w:val="32"/>
        </w:rPr>
      </w:pPr>
      <w:r>
        <w:rPr>
          <w:sz w:val="32"/>
        </w:rPr>
        <w:t xml:space="preserve">Application for: </w:t>
      </w:r>
      <w:r w:rsidR="00167966">
        <w:rPr>
          <w:sz w:val="32"/>
        </w:rPr>
        <w:t>Consumer M</w:t>
      </w:r>
      <w:r w:rsidR="000F4F9D">
        <w:rPr>
          <w:sz w:val="32"/>
        </w:rPr>
        <w:t>embers of the Queensland Health Consumer Collaborative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167966">
      <w:pPr>
        <w:pStyle w:val="StaffH1"/>
        <w:numPr>
          <w:ilvl w:val="0"/>
          <w:numId w:val="11"/>
        </w:numPr>
        <w:pBdr>
          <w:top w:val="single" w:sz="4" w:space="1" w:color="A6A6A6" w:themeColor="background1" w:themeShade="A6"/>
        </w:pBdr>
        <w:spacing w:before="240" w:line="240" w:lineRule="auto"/>
        <w:rPr>
          <w:rFonts w:asciiTheme="minorHAnsi" w:hAnsiTheme="minorHAnsi" w:cstheme="minorHAnsi"/>
          <w:b w:val="0"/>
          <w:color w:val="auto"/>
          <w:sz w:val="22"/>
        </w:rPr>
      </w:pPr>
      <w:r w:rsidRPr="0047746D">
        <w:rPr>
          <w:rFonts w:asciiTheme="minorHAnsi" w:hAnsiTheme="minorHAnsi"/>
          <w:color w:val="auto"/>
          <w:sz w:val="22"/>
        </w:rPr>
        <w:t xml:space="preserve">By completing this </w:t>
      </w:r>
      <w:r w:rsidR="00567FA9" w:rsidRPr="0047746D">
        <w:rPr>
          <w:rFonts w:asciiTheme="minorHAnsi" w:hAnsiTheme="minorHAnsi"/>
          <w:color w:val="auto"/>
          <w:sz w:val="22"/>
        </w:rPr>
        <w:t>application,</w:t>
      </w:r>
      <w:r w:rsidRPr="0047746D">
        <w:rPr>
          <w:rFonts w:asciiTheme="minorHAnsi" w:hAnsiTheme="minorHAnsi"/>
          <w:color w:val="auto"/>
          <w:sz w:val="22"/>
        </w:rPr>
        <w:t xml:space="preserve"> I consent for my details to be added to the Health Consumers Queensland network database</w:t>
      </w:r>
      <w:r w:rsidRPr="003E72DA">
        <w:rPr>
          <w:rStyle w:val="FORMbulletquestionChar"/>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167966">
      <w:pPr>
        <w:pStyle w:val="StaffH1"/>
        <w:numPr>
          <w:ilvl w:val="0"/>
          <w:numId w:val="12"/>
        </w:numPr>
        <w:spacing w:line="240" w:lineRule="auto"/>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167966">
      <w:pPr>
        <w:pStyle w:val="StaffH1"/>
        <w:numPr>
          <w:ilvl w:val="0"/>
          <w:numId w:val="12"/>
        </w:numPr>
        <w:spacing w:line="240" w:lineRule="auto"/>
        <w:rPr>
          <w:rFonts w:asciiTheme="minorHAnsi" w:hAnsiTheme="minorHAnsi" w:cstheme="minorHAnsi"/>
          <w:b w:val="0"/>
          <w:color w:val="auto"/>
          <w:sz w:val="22"/>
        </w:rPr>
      </w:pPr>
      <w:r w:rsidRPr="00567FA9">
        <w:rPr>
          <w:rFonts w:asciiTheme="minorHAnsi" w:hAnsiTheme="minorHAnsi" w:cstheme="minorHAnsi"/>
          <w:color w:val="auto"/>
          <w:sz w:val="22"/>
        </w:rPr>
        <w:t xml:space="preserve">Are you happy for Health Consumers Queensland to share this form with </w:t>
      </w:r>
      <w:r w:rsidR="00113C21">
        <w:rPr>
          <w:rFonts w:asciiTheme="minorHAnsi" w:hAnsiTheme="minorHAnsi" w:cstheme="minorHAnsi"/>
          <w:color w:val="auto"/>
          <w:sz w:val="22"/>
        </w:rPr>
        <w:t>membe</w:t>
      </w:r>
      <w:r w:rsidR="00B05394">
        <w:rPr>
          <w:rFonts w:asciiTheme="minorHAnsi" w:hAnsiTheme="minorHAnsi" w:cstheme="minorHAnsi"/>
          <w:color w:val="auto"/>
          <w:sz w:val="22"/>
        </w:rPr>
        <w:t>r</w:t>
      </w:r>
      <w:r w:rsidR="00113C21">
        <w:rPr>
          <w:rFonts w:asciiTheme="minorHAnsi" w:hAnsiTheme="minorHAnsi" w:cstheme="minorHAnsi"/>
          <w:color w:val="auto"/>
          <w:sz w:val="22"/>
        </w:rPr>
        <w:t xml:space="preserve">s of the </w:t>
      </w:r>
      <w:r w:rsidRPr="00567FA9">
        <w:rPr>
          <w:rFonts w:asciiTheme="minorHAnsi" w:hAnsiTheme="minorHAnsi" w:cstheme="minorHAnsi"/>
          <w:color w:val="auto"/>
          <w:sz w:val="22"/>
        </w:rPr>
        <w:t xml:space="preserve">Queensland Health </w:t>
      </w:r>
      <w:r w:rsidR="00113C21">
        <w:rPr>
          <w:rFonts w:asciiTheme="minorHAnsi" w:hAnsiTheme="minorHAnsi" w:cstheme="minorHAnsi"/>
          <w:color w:val="auto"/>
          <w:sz w:val="22"/>
        </w:rPr>
        <w:t xml:space="preserve">Consumer Collaborative </w:t>
      </w:r>
      <w:r w:rsidRPr="00567FA9">
        <w:rPr>
          <w:rFonts w:asciiTheme="minorHAnsi" w:hAnsiTheme="minorHAnsi" w:cstheme="minorHAnsi"/>
          <w:color w:val="auto"/>
          <w:sz w:val="22"/>
        </w:rPr>
        <w:t>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461EC4" w:rsidRDefault="008C3230" w:rsidP="00461EC4">
      <w:pPr>
        <w:pStyle w:val="StaffH1"/>
        <w:pBdr>
          <w:top w:val="single" w:sz="4" w:space="0" w:color="808080" w:themeColor="background1" w:themeShade="80"/>
        </w:pBdr>
        <w:spacing w:before="240"/>
        <w:rPr>
          <w:rFonts w:asciiTheme="minorHAnsi" w:hAnsiTheme="minorHAnsi" w:cstheme="minorHAnsi"/>
          <w:b w:val="0"/>
          <w:color w:val="ED7D31" w:themeColor="accent2"/>
          <w:sz w:val="22"/>
        </w:rPr>
        <w:sectPr w:rsidR="008C3230" w:rsidRPr="00461EC4" w:rsidSect="0016188E">
          <w:headerReference w:type="default" r:id="rId10"/>
          <w:footerReference w:type="default" r:id="rId11"/>
          <w:type w:val="continuous"/>
          <w:pgSz w:w="12240" w:h="15840"/>
          <w:pgMar w:top="1440" w:right="1041" w:bottom="1440" w:left="1440" w:header="0" w:footer="720" w:gutter="0"/>
          <w:cols w:space="720"/>
          <w:docGrid w:linePitch="360"/>
        </w:sectPr>
      </w:pPr>
      <w:r w:rsidRPr="00567FA9">
        <w:rPr>
          <w:rFonts w:asciiTheme="minorHAnsi" w:hAnsiTheme="minorHAnsi" w:cstheme="minorHAnsi"/>
          <w:color w:val="auto"/>
          <w:sz w:val="22"/>
        </w:rPr>
        <w:t>Please highlight any group you identify as being a part of:</w:t>
      </w:r>
      <w:r w:rsidR="00461EC4">
        <w:rPr>
          <w:rFonts w:asciiTheme="minorHAnsi" w:hAnsiTheme="minorHAnsi" w:cstheme="minorHAnsi"/>
          <w:color w:val="auto"/>
          <w:sz w:val="22"/>
        </w:rPr>
        <w:t xml:space="preserve">   </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7733B8" w:rsidRPr="00567FA9" w:rsidRDefault="00461EC4" w:rsidP="0047746D">
      <w:pPr>
        <w:pStyle w:val="StaffH1"/>
        <w:numPr>
          <w:ilvl w:val="0"/>
          <w:numId w:val="14"/>
        </w:numPr>
        <w:spacing w:before="0" w:after="80"/>
        <w:rPr>
          <w:rFonts w:asciiTheme="minorHAnsi" w:hAnsiTheme="minorHAnsi" w:cstheme="minorHAnsi"/>
          <w:b w:val="0"/>
          <w:color w:val="auto"/>
          <w:sz w:val="22"/>
        </w:rPr>
      </w:pPr>
      <w:r w:rsidRPr="00EA402D">
        <w:rPr>
          <w:rFonts w:asciiTheme="minorHAnsi" w:hAnsiTheme="minorHAnsi" w:cstheme="minorHAnsi"/>
          <w:b w:val="0"/>
          <w:color w:val="auto"/>
          <w:sz w:val="22"/>
        </w:rPr>
        <w:t>Residing</w:t>
      </w:r>
      <w:r w:rsidR="007733B8" w:rsidRPr="00EA402D">
        <w:rPr>
          <w:rFonts w:asciiTheme="minorHAnsi" w:hAnsiTheme="minorHAnsi" w:cstheme="minorHAnsi"/>
          <w:b w:val="0"/>
          <w:color w:val="auto"/>
          <w:sz w:val="22"/>
        </w:rPr>
        <w:t xml:space="preserve"> in rural/remote Queensland |</w:t>
      </w:r>
      <w:r w:rsidR="00EA402D">
        <w:rPr>
          <w:rFonts w:asciiTheme="minorHAnsi" w:hAnsiTheme="minorHAnsi" w:cstheme="minorHAnsi"/>
          <w:b w:val="0"/>
          <w:color w:val="auto"/>
          <w:sz w:val="22"/>
        </w:rPr>
        <w:t xml:space="preserve"> R</w:t>
      </w:r>
      <w:r w:rsidR="007733B8" w:rsidRPr="00EA402D">
        <w:rPr>
          <w:rFonts w:asciiTheme="minorHAnsi" w:hAnsiTheme="minorHAnsi" w:cstheme="minorHAnsi"/>
          <w:b w:val="0"/>
          <w:color w:val="auto"/>
          <w:sz w:val="22"/>
        </w:rPr>
        <w:t xml:space="preserve">egional </w:t>
      </w:r>
      <w:proofErr w:type="gramStart"/>
      <w:r w:rsidR="007733B8" w:rsidRPr="00EA402D">
        <w:rPr>
          <w:rFonts w:asciiTheme="minorHAnsi" w:hAnsiTheme="minorHAnsi" w:cstheme="minorHAnsi"/>
          <w:b w:val="0"/>
          <w:color w:val="auto"/>
          <w:sz w:val="22"/>
        </w:rPr>
        <w:t>Queensland  |</w:t>
      </w:r>
      <w:proofErr w:type="gramEnd"/>
      <w:r w:rsidRPr="00EA402D">
        <w:rPr>
          <w:rFonts w:asciiTheme="minorHAnsi" w:hAnsiTheme="minorHAnsi" w:cstheme="minorHAnsi"/>
          <w:b w:val="0"/>
          <w:color w:val="auto"/>
          <w:sz w:val="22"/>
        </w:rPr>
        <w:t>South E</w:t>
      </w:r>
      <w:r w:rsidR="007733B8" w:rsidRPr="00EA402D">
        <w:rPr>
          <w:rFonts w:asciiTheme="minorHAnsi" w:hAnsiTheme="minorHAnsi" w:cstheme="minorHAnsi"/>
          <w:b w:val="0"/>
          <w:color w:val="auto"/>
          <w:sz w:val="22"/>
        </w:rPr>
        <w:t>ast Q</w:t>
      </w:r>
      <w:r w:rsidR="007733B8">
        <w:rPr>
          <w:rFonts w:asciiTheme="minorHAnsi" w:hAnsiTheme="minorHAnsi" w:cstheme="minorHAnsi"/>
          <w:b w:val="0"/>
          <w:color w:val="auto"/>
          <w:sz w:val="22"/>
        </w:rPr>
        <w:t>ueensland</w:t>
      </w: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461EC4">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w:t>
      </w:r>
      <w:r w:rsidR="00461EC4" w:rsidRPr="00EA402D">
        <w:rPr>
          <w:rFonts w:asciiTheme="minorHAnsi" w:hAnsiTheme="minorHAnsi" w:cstheme="minorHAnsi"/>
          <w:b w:val="0"/>
          <w:color w:val="auto"/>
          <w:sz w:val="22"/>
        </w:rPr>
        <w:t>Neither</w:t>
      </w:r>
      <w:r w:rsidR="00461EC4" w:rsidRPr="00EA402D">
        <w:rPr>
          <w:rFonts w:asciiTheme="minorHAnsi" w:hAnsiTheme="minorHAnsi" w:cstheme="minorHAnsi"/>
          <w:color w:val="auto"/>
          <w:sz w:val="22"/>
        </w:rPr>
        <w:t xml:space="preserve"> </w:t>
      </w:r>
      <w:r w:rsidR="00461EC4" w:rsidRPr="00567FA9">
        <w:rPr>
          <w:rFonts w:asciiTheme="minorHAnsi" w:hAnsiTheme="minorHAnsi" w:cstheme="minorHAnsi"/>
          <w:b w:val="0"/>
          <w:color w:val="A6A6A6" w:themeColor="background1" w:themeShade="A6"/>
          <w:sz w:val="22"/>
        </w:rPr>
        <w:t>|</w:t>
      </w:r>
      <w:r w:rsidR="00461EC4">
        <w:rPr>
          <w:rFonts w:asciiTheme="minorHAnsi" w:hAnsiTheme="minorHAnsi" w:cstheme="minorHAnsi"/>
          <w:color w:val="ED7D31" w:themeColor="accent2"/>
          <w:sz w:val="22"/>
        </w:rPr>
        <w:t xml:space="preserve"> </w:t>
      </w:r>
      <w:r w:rsidRPr="00567FA9">
        <w:rPr>
          <w:rFonts w:asciiTheme="minorHAnsi" w:hAnsiTheme="minorHAnsi" w:cstheme="minorHAnsi"/>
          <w:b w:val="0"/>
          <w:color w:val="auto"/>
          <w:sz w:val="22"/>
        </w:rPr>
        <w:t xml:space="preserve">Prefer not to </w:t>
      </w:r>
      <w:proofErr w:type="gramStart"/>
      <w:r w:rsidRPr="00567FA9">
        <w:rPr>
          <w:rFonts w:asciiTheme="minorHAnsi" w:hAnsiTheme="minorHAnsi" w:cstheme="minorHAnsi"/>
          <w:b w:val="0"/>
          <w:color w:val="auto"/>
          <w:sz w:val="22"/>
        </w:rPr>
        <w:t>state</w:t>
      </w:r>
      <w:proofErr w:type="gramEnd"/>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w:t>
      </w:r>
      <w:r w:rsidR="0047746D">
        <w:rPr>
          <w:rFonts w:asciiTheme="minorHAnsi" w:hAnsiTheme="minorHAnsi" w:cstheme="minorHAnsi"/>
          <w:b w:val="0"/>
          <w:bCs/>
          <w:color w:val="auto"/>
          <w:spacing w:val="1"/>
          <w:sz w:val="22"/>
        </w:rPr>
        <w:t>8</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BA7251" w:rsidRDefault="00BA7251">
      <w:pPr>
        <w:rPr>
          <w:rFonts w:cstheme="minorHAnsi"/>
          <w:b/>
          <w:lang w:val="en-AU"/>
        </w:rPr>
      </w:pPr>
      <w:r>
        <w:rPr>
          <w:rFonts w:cstheme="minorHAnsi"/>
        </w:rPr>
        <w:br w:type="page"/>
      </w:r>
    </w:p>
    <w:p w:rsidR="00461EC4" w:rsidRDefault="009D66F5" w:rsidP="00461EC4">
      <w:pPr>
        <w:pStyle w:val="StaffH1"/>
        <w:spacing w:after="0" w:line="240" w:lineRule="auto"/>
        <w:rPr>
          <w:rFonts w:asciiTheme="minorHAnsi" w:hAnsiTheme="minorHAnsi" w:cstheme="minorHAnsi"/>
          <w:color w:val="auto"/>
          <w:sz w:val="22"/>
        </w:rPr>
      </w:pPr>
      <w:r w:rsidRPr="00567FA9">
        <w:rPr>
          <w:rFonts w:asciiTheme="minorHAnsi" w:hAnsiTheme="minorHAnsi" w:cstheme="minorHAnsi"/>
          <w:color w:val="auto"/>
          <w:sz w:val="22"/>
        </w:rPr>
        <w:lastRenderedPageBreak/>
        <w:t xml:space="preserve">Please describe any </w:t>
      </w:r>
      <w:r w:rsidR="00461EC4" w:rsidRPr="00EA402D">
        <w:rPr>
          <w:rFonts w:asciiTheme="minorHAnsi" w:hAnsiTheme="minorHAnsi" w:cstheme="minorHAnsi"/>
          <w:color w:val="auto"/>
          <w:sz w:val="22"/>
        </w:rPr>
        <w:t>assistance</w:t>
      </w:r>
      <w:r w:rsidRPr="00EA402D">
        <w:rPr>
          <w:rFonts w:asciiTheme="minorHAnsi" w:hAnsiTheme="minorHAnsi" w:cstheme="minorHAnsi"/>
          <w:color w:val="auto"/>
          <w:sz w:val="22"/>
        </w:rPr>
        <w:t xml:space="preserve"> you </w:t>
      </w:r>
      <w:r w:rsidR="00461EC4" w:rsidRPr="00EA402D">
        <w:rPr>
          <w:rFonts w:asciiTheme="minorHAnsi" w:hAnsiTheme="minorHAnsi" w:cstheme="minorHAnsi"/>
          <w:color w:val="auto"/>
          <w:sz w:val="22"/>
        </w:rPr>
        <w:t xml:space="preserve">may </w:t>
      </w:r>
      <w:r w:rsidRPr="00EA402D">
        <w:rPr>
          <w:rFonts w:asciiTheme="minorHAnsi" w:hAnsiTheme="minorHAnsi" w:cstheme="minorHAnsi"/>
          <w:color w:val="auto"/>
          <w:sz w:val="22"/>
        </w:rPr>
        <w:t xml:space="preserve">need to </w:t>
      </w:r>
      <w:r w:rsidR="00461EC4" w:rsidRPr="00EA402D">
        <w:rPr>
          <w:rFonts w:asciiTheme="minorHAnsi" w:hAnsiTheme="minorHAnsi" w:cstheme="minorHAnsi"/>
          <w:color w:val="auto"/>
          <w:sz w:val="22"/>
        </w:rPr>
        <w:t>attend Collaborative meetings:</w:t>
      </w:r>
      <w:r w:rsidR="007B1118" w:rsidRPr="00EA402D">
        <w:rPr>
          <w:rFonts w:asciiTheme="minorHAnsi" w:hAnsiTheme="minorHAnsi" w:cstheme="minorHAnsi"/>
          <w:color w:val="auto"/>
          <w:sz w:val="22"/>
        </w:rPr>
        <w:t xml:space="preserve"> </w:t>
      </w:r>
    </w:p>
    <w:p w:rsidR="009D66F5" w:rsidRDefault="00461EC4" w:rsidP="00461EC4">
      <w:pPr>
        <w:pStyle w:val="StaffH1"/>
        <w:spacing w:after="0" w:line="240" w:lineRule="auto"/>
        <w:rPr>
          <w:rFonts w:asciiTheme="minorHAnsi" w:hAnsiTheme="minorHAnsi" w:cstheme="minorHAnsi"/>
          <w:b w:val="0"/>
          <w:i/>
          <w:color w:val="auto"/>
          <w:sz w:val="22"/>
        </w:rPr>
      </w:pPr>
      <w:r>
        <w:rPr>
          <w:rFonts w:asciiTheme="minorHAnsi" w:hAnsiTheme="minorHAnsi" w:cstheme="minorHAnsi"/>
          <w:b w:val="0"/>
          <w:i/>
          <w:color w:val="auto"/>
          <w:sz w:val="22"/>
        </w:rPr>
        <w:t>(</w:t>
      </w:r>
      <w:r w:rsidR="00EA402D">
        <w:rPr>
          <w:rFonts w:asciiTheme="minorHAnsi" w:hAnsiTheme="minorHAnsi" w:cstheme="minorHAnsi"/>
          <w:b w:val="0"/>
          <w:i/>
          <w:color w:val="auto"/>
          <w:sz w:val="22"/>
        </w:rPr>
        <w:t>e.g.</w:t>
      </w:r>
      <w:r>
        <w:rPr>
          <w:rFonts w:asciiTheme="minorHAnsi" w:hAnsiTheme="minorHAnsi" w:cstheme="minorHAnsi"/>
          <w:b w:val="0"/>
          <w:i/>
          <w:color w:val="auto"/>
          <w:sz w:val="22"/>
        </w:rPr>
        <w:t xml:space="preserve"> – </w:t>
      </w:r>
      <w:r w:rsidRPr="00EA402D">
        <w:rPr>
          <w:rFonts w:asciiTheme="minorHAnsi" w:hAnsiTheme="minorHAnsi" w:cstheme="minorHAnsi"/>
          <w:b w:val="0"/>
          <w:i/>
          <w:color w:val="auto"/>
          <w:sz w:val="22"/>
        </w:rPr>
        <w:t>inclusion of a</w:t>
      </w:r>
      <w:r w:rsidR="007B1118" w:rsidRPr="00EA402D">
        <w:rPr>
          <w:rFonts w:asciiTheme="minorHAnsi" w:hAnsiTheme="minorHAnsi" w:cstheme="minorHAnsi"/>
          <w:b w:val="0"/>
          <w:i/>
          <w:color w:val="auto"/>
          <w:sz w:val="22"/>
        </w:rPr>
        <w:t xml:space="preserve"> support person, hearing loop, dietary requirements</w:t>
      </w:r>
      <w:r w:rsidRPr="00EA402D">
        <w:rPr>
          <w:rFonts w:asciiTheme="minorHAnsi" w:hAnsiTheme="minorHAnsi" w:cstheme="minorHAnsi"/>
          <w:b w:val="0"/>
          <w:i/>
          <w:color w:val="auto"/>
          <w:sz w:val="22"/>
        </w:rPr>
        <w:t xml:space="preserve"> </w:t>
      </w:r>
      <w:proofErr w:type="spellStart"/>
      <w:r w:rsidRPr="00EA402D">
        <w:rPr>
          <w:rFonts w:asciiTheme="minorHAnsi" w:hAnsiTheme="minorHAnsi" w:cstheme="minorHAnsi"/>
          <w:b w:val="0"/>
          <w:i/>
          <w:color w:val="auto"/>
          <w:sz w:val="22"/>
        </w:rPr>
        <w:t>etc</w:t>
      </w:r>
      <w:proofErr w:type="spellEnd"/>
      <w:r w:rsidR="007B1118" w:rsidRPr="00EA402D">
        <w:rPr>
          <w:rFonts w:asciiTheme="minorHAnsi" w:hAnsiTheme="minorHAnsi" w:cstheme="minorHAnsi"/>
          <w:b w:val="0"/>
          <w:i/>
          <w:color w:val="auto"/>
          <w:sz w:val="22"/>
        </w:rPr>
        <w:t>)</w:t>
      </w:r>
    </w:p>
    <w:p w:rsidR="00BA7251" w:rsidRPr="00567FA9" w:rsidRDefault="00BA7251" w:rsidP="00461EC4">
      <w:pPr>
        <w:pStyle w:val="StaffH1"/>
        <w:spacing w:after="0" w:line="240" w:lineRule="auto"/>
        <w:rPr>
          <w:rFonts w:asciiTheme="minorHAnsi" w:hAnsiTheme="minorHAnsi" w:cstheme="minorHAnsi"/>
          <w:b w:val="0"/>
          <w:i/>
          <w:color w:val="auto"/>
          <w:sz w:val="22"/>
        </w:rPr>
      </w:pPr>
    </w:p>
    <w:p w:rsidR="007B1118" w:rsidRPr="00167966" w:rsidRDefault="007B1118" w:rsidP="00461EC4">
      <w:pPr>
        <w:pStyle w:val="StaffH1"/>
        <w:spacing w:after="0" w:line="240" w:lineRule="auto"/>
        <w:rPr>
          <w:rFonts w:asciiTheme="minorHAnsi" w:hAnsiTheme="minorHAnsi" w:cstheme="minorHAnsi"/>
          <w:b w:val="0"/>
          <w:i/>
          <w:color w:val="auto"/>
          <w:sz w:val="8"/>
          <w:szCs w:val="8"/>
        </w:rPr>
      </w:pPr>
    </w:p>
    <w:p w:rsidR="004812D8" w:rsidRDefault="0047746D" w:rsidP="004812D8">
      <w:pPr>
        <w:pStyle w:val="StaffH1"/>
        <w:numPr>
          <w:ilvl w:val="0"/>
          <w:numId w:val="15"/>
        </w:numPr>
        <w:rPr>
          <w:rFonts w:ascii="Calibri" w:eastAsia="Calibri" w:hAnsi="Calibri" w:cs="Calibri"/>
          <w:color w:val="auto"/>
          <w:sz w:val="22"/>
          <w:lang w:val="en-US"/>
        </w:rPr>
      </w:pPr>
      <w:r w:rsidRPr="0047746D">
        <w:rPr>
          <w:rFonts w:ascii="Calibri" w:eastAsia="Calibri" w:hAnsi="Calibri" w:cs="Calibri"/>
          <w:color w:val="auto"/>
          <w:sz w:val="22"/>
          <w:lang w:val="en-US"/>
        </w:rPr>
        <w:t xml:space="preserve">Please </w:t>
      </w:r>
      <w:r w:rsidR="00B03B7D">
        <w:rPr>
          <w:rFonts w:ascii="Calibri" w:eastAsia="Calibri" w:hAnsi="Calibri" w:cs="Calibri"/>
          <w:color w:val="auto"/>
          <w:sz w:val="22"/>
          <w:lang w:val="en-US"/>
        </w:rPr>
        <w:t xml:space="preserve">list all </w:t>
      </w:r>
      <w:r w:rsidR="00B03B7D" w:rsidRPr="008E041D">
        <w:rPr>
          <w:rFonts w:ascii="Calibri" w:eastAsia="Calibri" w:hAnsi="Calibri" w:cs="Calibri"/>
          <w:color w:val="auto"/>
          <w:sz w:val="22"/>
          <w:u w:val="single"/>
          <w:lang w:val="en-US"/>
        </w:rPr>
        <w:t>current</w:t>
      </w:r>
      <w:r w:rsidR="00B03B7D">
        <w:rPr>
          <w:rFonts w:ascii="Calibri" w:eastAsia="Calibri" w:hAnsi="Calibri" w:cs="Calibri"/>
          <w:color w:val="auto"/>
          <w:sz w:val="22"/>
          <w:lang w:val="en-US"/>
        </w:rPr>
        <w:t xml:space="preserve"> committees/advisory groups you are a member of and the dates you started:</w:t>
      </w:r>
    </w:p>
    <w:p w:rsidR="00BA7251" w:rsidRDefault="00B03B7D" w:rsidP="00B03B7D">
      <w:pPr>
        <w:pStyle w:val="StaffH1"/>
        <w:numPr>
          <w:ilvl w:val="0"/>
          <w:numId w:val="15"/>
        </w:numPr>
        <w:rPr>
          <w:rFonts w:asciiTheme="minorHAnsi" w:hAnsiTheme="minorHAnsi" w:cstheme="minorHAnsi"/>
          <w:b w:val="0"/>
          <w:i/>
          <w:color w:val="808080" w:themeColor="background1" w:themeShade="80"/>
          <w:sz w:val="22"/>
        </w:rPr>
      </w:pPr>
      <w:r>
        <w:rPr>
          <w:rFonts w:asciiTheme="minorHAnsi" w:hAnsiTheme="minorHAnsi" w:cstheme="minorHAnsi"/>
          <w:b w:val="0"/>
          <w:i/>
          <w:color w:val="808080" w:themeColor="background1" w:themeShade="80"/>
          <w:sz w:val="22"/>
        </w:rPr>
        <w:t>Name of Committee/advisory group: Date started</w:t>
      </w:r>
      <w:r w:rsidR="008E041D">
        <w:rPr>
          <w:rFonts w:asciiTheme="minorHAnsi" w:hAnsiTheme="minorHAnsi" w:cstheme="minorHAnsi"/>
          <w:b w:val="0"/>
          <w:i/>
          <w:color w:val="808080" w:themeColor="background1" w:themeShade="80"/>
          <w:sz w:val="22"/>
        </w:rPr>
        <w:t xml:space="preserve">                 </w:t>
      </w:r>
    </w:p>
    <w:p w:rsidR="00B03B7D" w:rsidRDefault="008E041D" w:rsidP="00BA7251">
      <w:pPr>
        <w:pStyle w:val="StaffH1"/>
        <w:rPr>
          <w:rFonts w:asciiTheme="minorHAnsi" w:hAnsiTheme="minorHAnsi" w:cstheme="minorHAnsi"/>
          <w:b w:val="0"/>
          <w:i/>
          <w:color w:val="808080" w:themeColor="background1" w:themeShade="80"/>
          <w:sz w:val="22"/>
        </w:rPr>
      </w:pPr>
      <w:r>
        <w:rPr>
          <w:rFonts w:asciiTheme="minorHAnsi" w:hAnsiTheme="minorHAnsi" w:cstheme="minorHAnsi"/>
          <w:b w:val="0"/>
          <w:i/>
          <w:color w:val="808080" w:themeColor="background1" w:themeShade="80"/>
          <w:sz w:val="22"/>
        </w:rPr>
        <w:t xml:space="preserve">                               </w:t>
      </w:r>
    </w:p>
    <w:p w:rsidR="00B03B7D" w:rsidRPr="00B03B7D" w:rsidRDefault="00B03B7D" w:rsidP="00B03B7D">
      <w:pPr>
        <w:pStyle w:val="StaffH1"/>
        <w:numPr>
          <w:ilvl w:val="0"/>
          <w:numId w:val="15"/>
        </w:numPr>
        <w:rPr>
          <w:rFonts w:ascii="Calibri" w:eastAsia="Calibri" w:hAnsi="Calibri" w:cs="Calibri"/>
          <w:color w:val="auto"/>
          <w:sz w:val="22"/>
          <w:lang w:val="en-US"/>
        </w:rPr>
      </w:pPr>
      <w:r w:rsidRPr="00B03B7D">
        <w:rPr>
          <w:rFonts w:ascii="Calibri" w:eastAsia="Calibri" w:hAnsi="Calibri" w:cs="Calibri"/>
          <w:color w:val="auto"/>
          <w:sz w:val="22"/>
          <w:lang w:val="en-US"/>
        </w:rPr>
        <w:t xml:space="preserve">Please list any </w:t>
      </w:r>
      <w:r w:rsidRPr="008E041D">
        <w:rPr>
          <w:rFonts w:ascii="Calibri" w:eastAsia="Calibri" w:hAnsi="Calibri" w:cs="Calibri"/>
          <w:color w:val="auto"/>
          <w:sz w:val="22"/>
          <w:u w:val="single"/>
          <w:lang w:val="en-US"/>
        </w:rPr>
        <w:t>past</w:t>
      </w:r>
      <w:r>
        <w:rPr>
          <w:rFonts w:ascii="Calibri" w:eastAsia="Calibri" w:hAnsi="Calibri" w:cs="Calibri"/>
          <w:color w:val="auto"/>
          <w:sz w:val="22"/>
          <w:lang w:val="en-US"/>
        </w:rPr>
        <w:t xml:space="preserve"> </w:t>
      </w:r>
      <w:r w:rsidRPr="00B03B7D">
        <w:rPr>
          <w:rFonts w:ascii="Calibri" w:eastAsia="Calibri" w:hAnsi="Calibri" w:cs="Calibri"/>
          <w:color w:val="auto"/>
          <w:sz w:val="22"/>
          <w:lang w:val="en-US"/>
        </w:rPr>
        <w:t>committees/advisory groups or other health-consumer related work you’ve been involved with that may be relevant</w:t>
      </w:r>
      <w:r>
        <w:rPr>
          <w:rFonts w:ascii="Calibri" w:eastAsia="Calibri" w:hAnsi="Calibri" w:cs="Calibri"/>
          <w:color w:val="auto"/>
          <w:sz w:val="22"/>
          <w:lang w:val="en-US"/>
        </w:rPr>
        <w:t xml:space="preserve"> and the dates you were involved with each</w:t>
      </w:r>
      <w:r w:rsidRPr="00B03B7D">
        <w:rPr>
          <w:rFonts w:ascii="Calibri" w:eastAsia="Calibri" w:hAnsi="Calibri" w:cs="Calibri"/>
          <w:color w:val="auto"/>
          <w:sz w:val="22"/>
          <w:lang w:val="en-US"/>
        </w:rPr>
        <w:t xml:space="preserve">: </w:t>
      </w:r>
    </w:p>
    <w:p w:rsidR="00B03B7D" w:rsidRDefault="00B03B7D" w:rsidP="00B03B7D">
      <w:pPr>
        <w:pStyle w:val="StaffH1"/>
        <w:numPr>
          <w:ilvl w:val="0"/>
          <w:numId w:val="15"/>
        </w:numPr>
        <w:rPr>
          <w:rFonts w:asciiTheme="minorHAnsi" w:hAnsiTheme="minorHAnsi" w:cstheme="minorHAnsi"/>
          <w:b w:val="0"/>
          <w:i/>
          <w:color w:val="808080" w:themeColor="background1" w:themeShade="80"/>
          <w:sz w:val="22"/>
        </w:rPr>
      </w:pPr>
      <w:r>
        <w:rPr>
          <w:rFonts w:asciiTheme="minorHAnsi" w:hAnsiTheme="minorHAnsi" w:cstheme="minorHAnsi"/>
          <w:b w:val="0"/>
          <w:i/>
          <w:color w:val="808080" w:themeColor="background1" w:themeShade="80"/>
          <w:sz w:val="22"/>
        </w:rPr>
        <w:t>Name of Committee/advisory group:</w:t>
      </w:r>
      <w:r w:rsidR="008E041D">
        <w:rPr>
          <w:rFonts w:asciiTheme="minorHAnsi" w:hAnsiTheme="minorHAnsi" w:cstheme="minorHAnsi"/>
          <w:b w:val="0"/>
          <w:i/>
          <w:color w:val="808080" w:themeColor="background1" w:themeShade="80"/>
          <w:sz w:val="22"/>
        </w:rPr>
        <w:t xml:space="preserve"> </w:t>
      </w:r>
      <w:r>
        <w:rPr>
          <w:rFonts w:asciiTheme="minorHAnsi" w:hAnsiTheme="minorHAnsi" w:cstheme="minorHAnsi"/>
          <w:b w:val="0"/>
          <w:i/>
          <w:color w:val="808080" w:themeColor="background1" w:themeShade="80"/>
          <w:sz w:val="22"/>
        </w:rPr>
        <w:t xml:space="preserve"> Date started</w:t>
      </w:r>
      <w:r w:rsidR="008E041D">
        <w:rPr>
          <w:rFonts w:asciiTheme="minorHAnsi" w:hAnsiTheme="minorHAnsi" w:cstheme="minorHAnsi"/>
          <w:b w:val="0"/>
          <w:i/>
          <w:color w:val="808080" w:themeColor="background1" w:themeShade="80"/>
          <w:sz w:val="22"/>
        </w:rPr>
        <w:t xml:space="preserve">:                                      </w:t>
      </w:r>
      <w:r w:rsidR="008E041D" w:rsidRPr="00EA402D">
        <w:rPr>
          <w:rFonts w:asciiTheme="minorHAnsi" w:hAnsiTheme="minorHAnsi" w:cstheme="minorHAnsi"/>
          <w:b w:val="0"/>
          <w:i/>
          <w:color w:val="808080" w:themeColor="background1" w:themeShade="80"/>
          <w:sz w:val="22"/>
        </w:rPr>
        <w:t>Date concluded:</w:t>
      </w:r>
    </w:p>
    <w:p w:rsidR="00BA7251" w:rsidRDefault="00BA7251" w:rsidP="00BA7251">
      <w:pPr>
        <w:pStyle w:val="StaffH1"/>
        <w:rPr>
          <w:rFonts w:asciiTheme="minorHAnsi" w:hAnsiTheme="minorHAnsi" w:cstheme="minorHAnsi"/>
          <w:b w:val="0"/>
          <w:i/>
          <w:color w:val="808080" w:themeColor="background1" w:themeShade="80"/>
          <w:sz w:val="22"/>
        </w:rPr>
      </w:pPr>
    </w:p>
    <w:p w:rsidR="00B03B7D" w:rsidRPr="00B03B7D" w:rsidRDefault="00B03B7D" w:rsidP="00B03B7D">
      <w:pPr>
        <w:pStyle w:val="Subheading"/>
        <w:ind w:left="142"/>
        <w:rPr>
          <w:rStyle w:val="Hyperlink"/>
          <w:color w:val="9B1D54"/>
          <w:u w:val="none"/>
        </w:rPr>
      </w:pPr>
      <w:r w:rsidRPr="00B03B7D">
        <w:rPr>
          <w:rStyle w:val="Hyperlink"/>
          <w:color w:val="9B1D54"/>
          <w:u w:val="none"/>
        </w:rPr>
        <w:t>Selection Criteria</w:t>
      </w:r>
    </w:p>
    <w:p w:rsidR="00B03B7D" w:rsidRPr="00AA0A4E" w:rsidRDefault="00B03B7D" w:rsidP="00B03B7D">
      <w:pPr>
        <w:rPr>
          <w:sz w:val="32"/>
          <w:szCs w:val="32"/>
        </w:rPr>
      </w:pPr>
      <w:r w:rsidRPr="00EA402D">
        <w:t>P</w:t>
      </w:r>
      <w:r w:rsidR="008E041D" w:rsidRPr="00EA402D">
        <w:t xml:space="preserve">rovide one </w:t>
      </w:r>
      <w:r w:rsidRPr="00EA402D">
        <w:t xml:space="preserve">or two </w:t>
      </w:r>
      <w:r w:rsidR="008E041D" w:rsidRPr="00EA402D">
        <w:t xml:space="preserve">examples </w:t>
      </w:r>
      <w:r w:rsidRPr="00EA402D">
        <w:t xml:space="preserve">of </w:t>
      </w:r>
      <w:r>
        <w:t xml:space="preserve">when you have demonstrated the following skills and/or attributes in your role as a consumer representative: </w:t>
      </w:r>
      <w:r w:rsidRPr="00B03B7D">
        <w:t xml:space="preserve"> </w:t>
      </w:r>
    </w:p>
    <w:tbl>
      <w:tblPr>
        <w:tblStyle w:val="GridTable41"/>
        <w:tblW w:w="9634" w:type="dxa"/>
        <w:tblLook w:val="04A0" w:firstRow="1" w:lastRow="0" w:firstColumn="1" w:lastColumn="0" w:noHBand="0" w:noVBand="1"/>
      </w:tblPr>
      <w:tblGrid>
        <w:gridCol w:w="3256"/>
        <w:gridCol w:w="6378"/>
      </w:tblGrid>
      <w:tr w:rsidR="00761F57" w:rsidRPr="00761F57" w:rsidTr="008E0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910048"/>
          </w:tcPr>
          <w:p w:rsidR="00B03B7D" w:rsidRPr="00761F57" w:rsidRDefault="00B03B7D" w:rsidP="00761F57">
            <w:pPr>
              <w:pStyle w:val="Subheading"/>
              <w:ind w:left="142"/>
              <w:rPr>
                <w:rStyle w:val="Hyperlink"/>
                <w:bCs/>
                <w:color w:val="FFFFFF" w:themeColor="background1"/>
                <w:u w:val="none"/>
                <w:lang w:val="en-US"/>
              </w:rPr>
            </w:pPr>
            <w:r w:rsidRPr="00761F57">
              <w:rPr>
                <w:rStyle w:val="Hyperlink"/>
                <w:bCs/>
                <w:color w:val="FFFFFF" w:themeColor="background1"/>
                <w:u w:val="none"/>
                <w:lang w:val="en-US"/>
              </w:rPr>
              <w:t>Skill Area</w:t>
            </w:r>
          </w:p>
        </w:tc>
        <w:tc>
          <w:tcPr>
            <w:tcW w:w="6378" w:type="dxa"/>
            <w:shd w:val="clear" w:color="auto" w:fill="910048"/>
          </w:tcPr>
          <w:p w:rsidR="00B03B7D" w:rsidRPr="00761F57" w:rsidRDefault="00C74275" w:rsidP="00C74275">
            <w:pPr>
              <w:pStyle w:val="Subheading"/>
              <w:ind w:left="142"/>
              <w:cnfStyle w:val="100000000000" w:firstRow="1" w:lastRow="0" w:firstColumn="0" w:lastColumn="0" w:oddVBand="0" w:evenVBand="0" w:oddHBand="0" w:evenHBand="0" w:firstRowFirstColumn="0" w:firstRowLastColumn="0" w:lastRowFirstColumn="0" w:lastRowLastColumn="0"/>
              <w:rPr>
                <w:rStyle w:val="Hyperlink"/>
                <w:bCs/>
                <w:color w:val="FFFFFF" w:themeColor="background1"/>
                <w:u w:val="none"/>
                <w:lang w:val="en-US"/>
              </w:rPr>
            </w:pPr>
            <w:r w:rsidRPr="00C74275">
              <w:rPr>
                <w:rStyle w:val="Hyperlink"/>
                <w:bCs/>
                <w:color w:val="FFFFFF" w:themeColor="background1"/>
                <w:u w:val="none"/>
                <w:lang w:val="en-US"/>
              </w:rPr>
              <w:t>E</w:t>
            </w:r>
            <w:r w:rsidR="00A84F7C" w:rsidRPr="00761F57">
              <w:rPr>
                <w:rStyle w:val="Hyperlink"/>
                <w:bCs/>
                <w:color w:val="FFFFFF" w:themeColor="background1"/>
                <w:u w:val="none"/>
                <w:lang w:val="en-US"/>
              </w:rPr>
              <w:t>xamples</w:t>
            </w:r>
            <w:r w:rsidR="00B03B7D" w:rsidRPr="00761F57">
              <w:rPr>
                <w:rStyle w:val="Hyperlink"/>
                <w:bCs/>
                <w:color w:val="FFFFFF" w:themeColor="background1"/>
                <w:u w:val="none"/>
                <w:lang w:val="en-US"/>
              </w:rPr>
              <w:t xml:space="preserve"> of </w:t>
            </w:r>
            <w:r w:rsidRPr="00BA7251">
              <w:rPr>
                <w:rStyle w:val="Hyperlink"/>
                <w:bCs/>
                <w:color w:val="FFFFFF" w:themeColor="background1"/>
                <w:u w:val="none"/>
                <w:lang w:val="en-US"/>
              </w:rPr>
              <w:t xml:space="preserve">your </w:t>
            </w:r>
            <w:r w:rsidR="00B03B7D" w:rsidRPr="00761F57">
              <w:rPr>
                <w:rStyle w:val="Hyperlink"/>
                <w:bCs/>
                <w:color w:val="FFFFFF" w:themeColor="background1"/>
                <w:u w:val="none"/>
                <w:lang w:val="en-US"/>
              </w:rPr>
              <w:t>experience/knowledge</w:t>
            </w:r>
            <w:r w:rsidR="008C1114" w:rsidRPr="00761F57">
              <w:rPr>
                <w:rStyle w:val="Hyperlink"/>
                <w:bCs/>
                <w:color w:val="FFFFFF" w:themeColor="background1"/>
                <w:u w:val="none"/>
                <w:lang w:val="en-US"/>
              </w:rPr>
              <w:t>/skills</w:t>
            </w:r>
          </w:p>
        </w:tc>
      </w:tr>
      <w:tr w:rsidR="00761F57" w:rsidRPr="00AA0A4E" w:rsidTr="008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E041D" w:rsidRDefault="008E041D" w:rsidP="00E213BE">
            <w:pPr>
              <w:spacing w:after="3" w:line="268" w:lineRule="auto"/>
              <w:ind w:right="237"/>
              <w:rPr>
                <w:b w:val="0"/>
                <w:bCs w:val="0"/>
                <w:lang w:val="en-US"/>
              </w:rPr>
            </w:pPr>
            <w:r w:rsidRPr="00EA402D">
              <w:rPr>
                <w:b w:val="0"/>
                <w:bCs w:val="0"/>
                <w:lang w:val="en-US"/>
              </w:rPr>
              <w:t>Being s</w:t>
            </w:r>
            <w:r w:rsidR="00B03B7D" w:rsidRPr="00EA402D">
              <w:rPr>
                <w:b w:val="0"/>
                <w:bCs w:val="0"/>
                <w:lang w:val="en-US"/>
              </w:rPr>
              <w:t xml:space="preserve">trategic </w:t>
            </w:r>
            <w:r w:rsidR="00B03B7D" w:rsidRPr="00A84F7C">
              <w:rPr>
                <w:b w:val="0"/>
                <w:bCs w:val="0"/>
                <w:lang w:val="en-US"/>
              </w:rPr>
              <w:t xml:space="preserve">and </w:t>
            </w:r>
          </w:p>
          <w:p w:rsidR="00B03B7D" w:rsidRPr="00A84F7C" w:rsidRDefault="008E041D" w:rsidP="00E213BE">
            <w:pPr>
              <w:spacing w:after="3" w:line="268" w:lineRule="auto"/>
              <w:ind w:right="237"/>
              <w:rPr>
                <w:b w:val="0"/>
                <w:bCs w:val="0"/>
                <w:lang w:val="en-US"/>
              </w:rPr>
            </w:pPr>
            <w:r>
              <w:rPr>
                <w:b w:val="0"/>
                <w:bCs w:val="0"/>
                <w:lang w:val="en-US"/>
              </w:rPr>
              <w:t>o</w:t>
            </w:r>
            <w:r w:rsidR="00B03B7D" w:rsidRPr="00A84F7C">
              <w:rPr>
                <w:b w:val="0"/>
                <w:bCs w:val="0"/>
                <w:lang w:val="en-US"/>
              </w:rPr>
              <w:t>utcomes</w:t>
            </w:r>
            <w:r>
              <w:rPr>
                <w:b w:val="0"/>
                <w:bCs w:val="0"/>
                <w:lang w:val="en-US"/>
              </w:rPr>
              <w:t>-</w:t>
            </w:r>
            <w:r w:rsidR="00B03B7D" w:rsidRPr="00A84F7C">
              <w:rPr>
                <w:b w:val="0"/>
                <w:bCs w:val="0"/>
                <w:lang w:val="en-US"/>
              </w:rPr>
              <w:t xml:space="preserve">driven </w:t>
            </w:r>
          </w:p>
          <w:p w:rsidR="00B03B7D" w:rsidRPr="00AA0A4E" w:rsidRDefault="00B03B7D" w:rsidP="00E213BE">
            <w:pPr>
              <w:spacing w:after="3" w:line="268" w:lineRule="auto"/>
              <w:ind w:right="237"/>
              <w:rPr>
                <w:sz w:val="32"/>
                <w:szCs w:val="32"/>
              </w:rPr>
            </w:pPr>
          </w:p>
        </w:tc>
        <w:tc>
          <w:tcPr>
            <w:tcW w:w="6378" w:type="dxa"/>
          </w:tcPr>
          <w:p w:rsidR="00B03B7D" w:rsidRDefault="00B03B7D" w:rsidP="00E213BE">
            <w:pPr>
              <w:spacing w:after="3" w:line="268" w:lineRule="auto"/>
              <w:ind w:right="237"/>
              <w:cnfStyle w:val="000000100000" w:firstRow="0" w:lastRow="0" w:firstColumn="0" w:lastColumn="0" w:oddVBand="0" w:evenVBand="0" w:oddHBand="1" w:evenHBand="0" w:firstRowFirstColumn="0" w:firstRowLastColumn="0" w:lastRowFirstColumn="0" w:lastRowLastColumn="0"/>
              <w:rPr>
                <w:sz w:val="32"/>
                <w:szCs w:val="32"/>
              </w:rPr>
            </w:pPr>
          </w:p>
          <w:p w:rsidR="00B03B7D" w:rsidRPr="00AA0A4E" w:rsidRDefault="00B03B7D" w:rsidP="00E213BE">
            <w:pPr>
              <w:spacing w:after="3" w:line="268" w:lineRule="auto"/>
              <w:ind w:right="237"/>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 </w:t>
            </w:r>
          </w:p>
        </w:tc>
      </w:tr>
      <w:tr w:rsidR="00761F57" w:rsidRPr="00AA0A4E" w:rsidTr="008E041D">
        <w:tc>
          <w:tcPr>
            <w:cnfStyle w:val="001000000000" w:firstRow="0" w:lastRow="0" w:firstColumn="1" w:lastColumn="0" w:oddVBand="0" w:evenVBand="0" w:oddHBand="0" w:evenHBand="0" w:firstRowFirstColumn="0" w:firstRowLastColumn="0" w:lastRowFirstColumn="0" w:lastRowLastColumn="0"/>
            <w:tcW w:w="3256" w:type="dxa"/>
          </w:tcPr>
          <w:p w:rsidR="00761F57" w:rsidRPr="00EA402D" w:rsidRDefault="008E041D" w:rsidP="008E041D">
            <w:pPr>
              <w:spacing w:after="3" w:line="268" w:lineRule="auto"/>
              <w:ind w:right="237"/>
              <w:rPr>
                <w:b w:val="0"/>
                <w:bCs w:val="0"/>
                <w:highlight w:val="yellow"/>
                <w:lang w:val="en-US"/>
              </w:rPr>
            </w:pPr>
            <w:r w:rsidRPr="0016188E">
              <w:rPr>
                <w:b w:val="0"/>
                <w:bCs w:val="0"/>
                <w:lang w:val="en-US"/>
              </w:rPr>
              <w:t>Having an</w:t>
            </w:r>
            <w:r w:rsidR="00761F57" w:rsidRPr="0016188E">
              <w:rPr>
                <w:b w:val="0"/>
                <w:bCs w:val="0"/>
                <w:lang w:val="en-US"/>
              </w:rPr>
              <w:t xml:space="preserve"> understanding of the social/cultural/emotional/ /economic implications </w:t>
            </w:r>
            <w:r w:rsidRPr="0016188E">
              <w:rPr>
                <w:b w:val="0"/>
                <w:bCs w:val="0"/>
                <w:lang w:val="en-US"/>
              </w:rPr>
              <w:t>on the</w:t>
            </w:r>
            <w:r w:rsidR="00761F57" w:rsidRPr="0016188E">
              <w:rPr>
                <w:b w:val="0"/>
                <w:bCs w:val="0"/>
                <w:lang w:val="en-US"/>
              </w:rPr>
              <w:t xml:space="preserve"> health </w:t>
            </w:r>
            <w:r w:rsidRPr="0016188E">
              <w:rPr>
                <w:b w:val="0"/>
                <w:bCs w:val="0"/>
                <w:lang w:val="en-US"/>
              </w:rPr>
              <w:t>of</w:t>
            </w:r>
            <w:r w:rsidR="00761F57" w:rsidRPr="0016188E">
              <w:rPr>
                <w:b w:val="0"/>
                <w:bCs w:val="0"/>
                <w:lang w:val="en-US"/>
              </w:rPr>
              <w:t xml:space="preserve"> people’s lives</w:t>
            </w:r>
          </w:p>
        </w:tc>
        <w:tc>
          <w:tcPr>
            <w:tcW w:w="6378" w:type="dxa"/>
          </w:tcPr>
          <w:p w:rsidR="00B03B7D" w:rsidRPr="008E041D" w:rsidRDefault="00B03B7D" w:rsidP="00E213BE">
            <w:pPr>
              <w:spacing w:after="3" w:line="268" w:lineRule="auto"/>
              <w:ind w:right="237"/>
              <w:cnfStyle w:val="000000000000" w:firstRow="0" w:lastRow="0" w:firstColumn="0" w:lastColumn="0" w:oddVBand="0" w:evenVBand="0" w:oddHBand="0" w:evenHBand="0" w:firstRowFirstColumn="0" w:firstRowLastColumn="0" w:lastRowFirstColumn="0" w:lastRowLastColumn="0"/>
              <w:rPr>
                <w:i/>
                <w:sz w:val="32"/>
                <w:szCs w:val="32"/>
              </w:rPr>
            </w:pPr>
          </w:p>
          <w:p w:rsidR="00B03B7D" w:rsidRPr="00AA0A4E" w:rsidRDefault="00B03B7D" w:rsidP="00E213BE">
            <w:pPr>
              <w:spacing w:after="3" w:line="268" w:lineRule="auto"/>
              <w:ind w:right="237"/>
              <w:cnfStyle w:val="000000000000" w:firstRow="0" w:lastRow="0" w:firstColumn="0" w:lastColumn="0" w:oddVBand="0" w:evenVBand="0" w:oddHBand="0" w:evenHBand="0" w:firstRowFirstColumn="0" w:firstRowLastColumn="0" w:lastRowFirstColumn="0" w:lastRowLastColumn="0"/>
              <w:rPr>
                <w:sz w:val="32"/>
                <w:szCs w:val="32"/>
              </w:rPr>
            </w:pPr>
          </w:p>
        </w:tc>
      </w:tr>
      <w:tr w:rsidR="00761F57" w:rsidRPr="00AA0A4E" w:rsidTr="008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03B7D" w:rsidRPr="0016188E" w:rsidRDefault="00C74275" w:rsidP="00C74275">
            <w:pPr>
              <w:spacing w:after="3"/>
              <w:ind w:right="237"/>
              <w:rPr>
                <w:b w:val="0"/>
                <w:bCs w:val="0"/>
                <w:lang w:val="en-US"/>
              </w:rPr>
            </w:pPr>
            <w:r w:rsidRPr="0016188E">
              <w:rPr>
                <w:b w:val="0"/>
                <w:bCs w:val="0"/>
                <w:lang w:val="en-US"/>
              </w:rPr>
              <w:t>Ability/opportunity to network and share information with</w:t>
            </w:r>
            <w:r w:rsidR="00B03B7D" w:rsidRPr="0016188E">
              <w:rPr>
                <w:b w:val="0"/>
                <w:bCs w:val="0"/>
                <w:lang w:val="en-US"/>
              </w:rPr>
              <w:t xml:space="preserve"> community connections</w:t>
            </w:r>
          </w:p>
          <w:p w:rsidR="00B03B7D" w:rsidRPr="00AA0A4E" w:rsidRDefault="00B03B7D" w:rsidP="00E213BE">
            <w:pPr>
              <w:rPr>
                <w:sz w:val="32"/>
                <w:szCs w:val="32"/>
              </w:rPr>
            </w:pPr>
          </w:p>
        </w:tc>
        <w:tc>
          <w:tcPr>
            <w:tcW w:w="6378" w:type="dxa"/>
          </w:tcPr>
          <w:p w:rsidR="00B03B7D" w:rsidRPr="00AA0A4E" w:rsidRDefault="00B03B7D" w:rsidP="00E213BE">
            <w:pPr>
              <w:spacing w:after="3" w:line="268" w:lineRule="auto"/>
              <w:ind w:right="237"/>
              <w:cnfStyle w:val="000000100000" w:firstRow="0" w:lastRow="0" w:firstColumn="0" w:lastColumn="0" w:oddVBand="0" w:evenVBand="0" w:oddHBand="1" w:evenHBand="0" w:firstRowFirstColumn="0" w:firstRowLastColumn="0" w:lastRowFirstColumn="0" w:lastRowLastColumn="0"/>
              <w:rPr>
                <w:sz w:val="32"/>
                <w:szCs w:val="32"/>
              </w:rPr>
            </w:pPr>
          </w:p>
        </w:tc>
      </w:tr>
      <w:tr w:rsidR="00761F57" w:rsidRPr="00AA0A4E" w:rsidTr="008E041D">
        <w:tc>
          <w:tcPr>
            <w:cnfStyle w:val="001000000000" w:firstRow="0" w:lastRow="0" w:firstColumn="1" w:lastColumn="0" w:oddVBand="0" w:evenVBand="0" w:oddHBand="0" w:evenHBand="0" w:firstRowFirstColumn="0" w:firstRowLastColumn="0" w:lastRowFirstColumn="0" w:lastRowLastColumn="0"/>
            <w:tcW w:w="3256" w:type="dxa"/>
          </w:tcPr>
          <w:p w:rsidR="00B03B7D" w:rsidRPr="00A84F7C" w:rsidRDefault="00B03B7D" w:rsidP="00C74275">
            <w:pPr>
              <w:spacing w:after="3"/>
              <w:ind w:right="237"/>
              <w:rPr>
                <w:b w:val="0"/>
                <w:bCs w:val="0"/>
                <w:lang w:val="en-US"/>
              </w:rPr>
            </w:pPr>
            <w:r w:rsidRPr="00A84F7C">
              <w:rPr>
                <w:b w:val="0"/>
                <w:bCs w:val="0"/>
                <w:lang w:val="en-US"/>
              </w:rPr>
              <w:t xml:space="preserve">Experience working in a </w:t>
            </w:r>
            <w:r w:rsidRPr="0016188E">
              <w:rPr>
                <w:b w:val="0"/>
                <w:bCs w:val="0"/>
                <w:lang w:val="en-US"/>
              </w:rPr>
              <w:t>successful partnership</w:t>
            </w:r>
            <w:r w:rsidR="00C74275" w:rsidRPr="0016188E">
              <w:rPr>
                <w:b w:val="0"/>
                <w:bCs w:val="0"/>
                <w:lang w:val="en-US"/>
              </w:rPr>
              <w:t xml:space="preserve"> or team environment</w:t>
            </w:r>
            <w:r w:rsidRPr="0016188E">
              <w:rPr>
                <w:bCs w:val="0"/>
                <w:lang w:val="en-US"/>
              </w:rPr>
              <w:t xml:space="preserve">  </w:t>
            </w:r>
          </w:p>
          <w:p w:rsidR="00B03B7D" w:rsidRPr="00AA0A4E" w:rsidRDefault="00B03B7D" w:rsidP="00C74275">
            <w:pPr>
              <w:rPr>
                <w:sz w:val="32"/>
                <w:szCs w:val="32"/>
              </w:rPr>
            </w:pPr>
            <w:r w:rsidRPr="00AA0A4E">
              <w:rPr>
                <w:sz w:val="32"/>
                <w:szCs w:val="32"/>
              </w:rPr>
              <w:t xml:space="preserve"> </w:t>
            </w:r>
          </w:p>
        </w:tc>
        <w:tc>
          <w:tcPr>
            <w:tcW w:w="6378" w:type="dxa"/>
          </w:tcPr>
          <w:p w:rsidR="00B03B7D" w:rsidRPr="00AA0A4E" w:rsidRDefault="00B03B7D" w:rsidP="00E213BE">
            <w:pPr>
              <w:spacing w:after="3" w:line="268" w:lineRule="auto"/>
              <w:ind w:right="237"/>
              <w:cnfStyle w:val="000000000000" w:firstRow="0" w:lastRow="0" w:firstColumn="0" w:lastColumn="0" w:oddVBand="0" w:evenVBand="0" w:oddHBand="0" w:evenHBand="0" w:firstRowFirstColumn="0" w:firstRowLastColumn="0" w:lastRowFirstColumn="0" w:lastRowLastColumn="0"/>
              <w:rPr>
                <w:sz w:val="32"/>
                <w:szCs w:val="32"/>
              </w:rPr>
            </w:pPr>
          </w:p>
          <w:p w:rsidR="00B03B7D" w:rsidRPr="00AA0A4E" w:rsidRDefault="00B03B7D" w:rsidP="00E213BE">
            <w:pPr>
              <w:spacing w:after="3" w:line="268" w:lineRule="auto"/>
              <w:ind w:right="237"/>
              <w:cnfStyle w:val="000000000000" w:firstRow="0" w:lastRow="0" w:firstColumn="0" w:lastColumn="0" w:oddVBand="0" w:evenVBand="0" w:oddHBand="0" w:evenHBand="0" w:firstRowFirstColumn="0" w:firstRowLastColumn="0" w:lastRowFirstColumn="0" w:lastRowLastColumn="0"/>
              <w:rPr>
                <w:sz w:val="32"/>
                <w:szCs w:val="32"/>
              </w:rPr>
            </w:pPr>
          </w:p>
        </w:tc>
      </w:tr>
      <w:tr w:rsidR="00761F57" w:rsidRPr="00AA0A4E" w:rsidTr="008E0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61F57" w:rsidRPr="0016188E" w:rsidRDefault="00C74275" w:rsidP="00C74275">
            <w:pPr>
              <w:pStyle w:val="Bodytextregular"/>
              <w:ind w:left="0" w:right="27"/>
              <w:rPr>
                <w:b w:val="0"/>
                <w:bCs w:val="0"/>
                <w:lang w:val="en-US"/>
              </w:rPr>
            </w:pPr>
            <w:r w:rsidRPr="0016188E">
              <w:rPr>
                <w:b w:val="0"/>
                <w:bCs w:val="0"/>
                <w:lang w:val="en-US"/>
              </w:rPr>
              <w:t>Capacity to be solution-oriented</w:t>
            </w:r>
            <w:r w:rsidR="00761F57" w:rsidRPr="0016188E">
              <w:rPr>
                <w:b w:val="0"/>
                <w:bCs w:val="0"/>
                <w:lang w:val="en-US"/>
              </w:rPr>
              <w:t xml:space="preserve"> </w:t>
            </w:r>
            <w:r w:rsidRPr="0016188E">
              <w:rPr>
                <w:b w:val="0"/>
                <w:bCs w:val="0"/>
                <w:lang w:val="en-US"/>
              </w:rPr>
              <w:t>and contribute in a positive way to enabling change</w:t>
            </w:r>
            <w:r w:rsidR="00761F57" w:rsidRPr="0016188E">
              <w:rPr>
                <w:b w:val="0"/>
                <w:bCs w:val="0"/>
                <w:lang w:val="en-US"/>
              </w:rPr>
              <w:t xml:space="preserve"> in a </w:t>
            </w:r>
            <w:r w:rsidRPr="0016188E">
              <w:rPr>
                <w:b w:val="0"/>
                <w:bCs w:val="0"/>
                <w:lang w:val="en-US"/>
              </w:rPr>
              <w:t>complex health system.</w:t>
            </w:r>
            <w:r w:rsidR="00761F57" w:rsidRPr="0016188E">
              <w:rPr>
                <w:b w:val="0"/>
                <w:bCs w:val="0"/>
                <w:lang w:val="en-US"/>
              </w:rPr>
              <w:t xml:space="preserve"> </w:t>
            </w:r>
          </w:p>
          <w:p w:rsidR="00167966" w:rsidRPr="00A84F7C" w:rsidRDefault="00167966" w:rsidP="00C74275">
            <w:pPr>
              <w:pStyle w:val="Bodytextregular"/>
              <w:ind w:left="0" w:right="27"/>
              <w:rPr>
                <w:b w:val="0"/>
                <w:bCs w:val="0"/>
              </w:rPr>
            </w:pPr>
          </w:p>
        </w:tc>
        <w:tc>
          <w:tcPr>
            <w:tcW w:w="6378" w:type="dxa"/>
          </w:tcPr>
          <w:p w:rsidR="00761F57" w:rsidRPr="00AA0A4E" w:rsidRDefault="00761F57" w:rsidP="00E213BE">
            <w:pPr>
              <w:spacing w:after="3" w:line="268" w:lineRule="auto"/>
              <w:ind w:right="237"/>
              <w:cnfStyle w:val="000000100000" w:firstRow="0" w:lastRow="0" w:firstColumn="0" w:lastColumn="0" w:oddVBand="0" w:evenVBand="0" w:oddHBand="1" w:evenHBand="0" w:firstRowFirstColumn="0" w:firstRowLastColumn="0" w:lastRowFirstColumn="0" w:lastRowLastColumn="0"/>
              <w:rPr>
                <w:sz w:val="32"/>
                <w:szCs w:val="32"/>
              </w:rPr>
            </w:pPr>
          </w:p>
        </w:tc>
      </w:tr>
    </w:tbl>
    <w:p w:rsidR="00B03B7D" w:rsidRPr="00AA0A4E" w:rsidRDefault="00B03B7D" w:rsidP="00B03B7D">
      <w:pPr>
        <w:rPr>
          <w:sz w:val="32"/>
          <w:szCs w:val="32"/>
        </w:rPr>
      </w:pPr>
    </w:p>
    <w:p w:rsidR="00B03B7D" w:rsidRPr="008C1114" w:rsidRDefault="00B03B7D" w:rsidP="008C1114">
      <w:pPr>
        <w:pStyle w:val="Subheading"/>
        <w:ind w:left="142"/>
        <w:rPr>
          <w:rStyle w:val="Hyperlink"/>
          <w:color w:val="9B1D54"/>
          <w:u w:val="none"/>
        </w:rPr>
      </w:pPr>
      <w:r w:rsidRPr="008C1114">
        <w:rPr>
          <w:rStyle w:val="Hyperlink"/>
          <w:color w:val="9B1D54"/>
          <w:u w:val="none"/>
        </w:rPr>
        <w:t>Please address the following questions as best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03B7D" w:rsidRPr="00AA0A4E" w:rsidTr="00E213BE">
        <w:trPr>
          <w:trHeight w:val="453"/>
        </w:trPr>
        <w:tc>
          <w:tcPr>
            <w:tcW w:w="9634" w:type="dxa"/>
            <w:tcBorders>
              <w:bottom w:val="single" w:sz="4" w:space="0" w:color="auto"/>
            </w:tcBorders>
            <w:shd w:val="clear" w:color="auto" w:fill="910048"/>
            <w:vAlign w:val="center"/>
          </w:tcPr>
          <w:p w:rsidR="00B03B7D" w:rsidRPr="00AA0A4E" w:rsidRDefault="00B03B7D" w:rsidP="00B03B7D">
            <w:pPr>
              <w:pStyle w:val="ListParagraph"/>
              <w:widowControl/>
              <w:numPr>
                <w:ilvl w:val="0"/>
                <w:numId w:val="17"/>
              </w:numPr>
              <w:spacing w:after="160" w:line="259" w:lineRule="auto"/>
              <w:contextualSpacing/>
              <w:rPr>
                <w:sz w:val="32"/>
                <w:szCs w:val="32"/>
              </w:rPr>
            </w:pPr>
            <w:r w:rsidRPr="008C1114">
              <w:rPr>
                <w:rFonts w:asciiTheme="minorHAnsi" w:eastAsiaTheme="minorHAnsi" w:hAnsiTheme="minorHAnsi" w:cstheme="minorBidi"/>
              </w:rPr>
              <w:t>Please explain your reason for nominating and how you would contribute to the Queensland Health Consumer Collaborative.</w:t>
            </w:r>
          </w:p>
        </w:tc>
      </w:tr>
      <w:tr w:rsidR="00B03B7D" w:rsidRPr="00AA0A4E" w:rsidTr="00E213BE">
        <w:tc>
          <w:tcPr>
            <w:tcW w:w="9634" w:type="dxa"/>
            <w:tcBorders>
              <w:top w:val="single" w:sz="4" w:space="0" w:color="auto"/>
              <w:left w:val="single" w:sz="4" w:space="0" w:color="auto"/>
              <w:bottom w:val="single" w:sz="4" w:space="0" w:color="auto"/>
              <w:right w:val="single" w:sz="4" w:space="0" w:color="auto"/>
            </w:tcBorders>
          </w:tcPr>
          <w:p w:rsidR="00B03B7D" w:rsidRPr="00AA0A4E" w:rsidRDefault="00B03B7D" w:rsidP="00E213BE">
            <w:pPr>
              <w:spacing w:after="0" w:line="240" w:lineRule="auto"/>
              <w:jc w:val="both"/>
              <w:rPr>
                <w:rFonts w:cs="Calibri"/>
                <w:sz w:val="32"/>
                <w:szCs w:val="32"/>
              </w:rPr>
            </w:pPr>
          </w:p>
          <w:p w:rsidR="00B03B7D" w:rsidRPr="00AA0A4E" w:rsidRDefault="00B03B7D" w:rsidP="00FF6536">
            <w:pPr>
              <w:pStyle w:val="Bodytextregular"/>
            </w:pPr>
          </w:p>
          <w:p w:rsidR="00B03B7D" w:rsidRPr="00AA0A4E" w:rsidRDefault="00B03B7D" w:rsidP="00E213BE">
            <w:pPr>
              <w:spacing w:after="0" w:line="240" w:lineRule="auto"/>
              <w:jc w:val="both"/>
              <w:rPr>
                <w:rFonts w:cs="Calibri"/>
                <w:sz w:val="32"/>
                <w:szCs w:val="32"/>
              </w:rPr>
            </w:pPr>
          </w:p>
        </w:tc>
      </w:tr>
    </w:tbl>
    <w:p w:rsidR="00B03B7D" w:rsidRPr="00AA0A4E" w:rsidRDefault="00B03B7D" w:rsidP="00B03B7D">
      <w:pPr>
        <w:spacing w:after="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03B7D" w:rsidRPr="00AA0A4E" w:rsidTr="005D0585">
        <w:trPr>
          <w:trHeight w:val="453"/>
        </w:trPr>
        <w:tc>
          <w:tcPr>
            <w:tcW w:w="9350" w:type="dxa"/>
            <w:tcBorders>
              <w:bottom w:val="single" w:sz="4" w:space="0" w:color="auto"/>
            </w:tcBorders>
            <w:shd w:val="clear" w:color="auto" w:fill="910048"/>
            <w:vAlign w:val="center"/>
          </w:tcPr>
          <w:p w:rsidR="00B03B7D" w:rsidRPr="00AA0A4E" w:rsidRDefault="008C1114" w:rsidP="00167966">
            <w:pPr>
              <w:pStyle w:val="ListParagraph"/>
              <w:widowControl/>
              <w:numPr>
                <w:ilvl w:val="0"/>
                <w:numId w:val="17"/>
              </w:numPr>
              <w:spacing w:after="160" w:line="259" w:lineRule="auto"/>
              <w:contextualSpacing/>
              <w:rPr>
                <w:sz w:val="32"/>
                <w:szCs w:val="32"/>
              </w:rPr>
            </w:pPr>
            <w:r>
              <w:rPr>
                <w:rFonts w:asciiTheme="minorHAnsi" w:eastAsiaTheme="minorHAnsi" w:hAnsiTheme="minorHAnsi" w:cstheme="minorBidi"/>
              </w:rPr>
              <w:t xml:space="preserve">If you could change one thing in the health system, what would it be and why? How would this change </w:t>
            </w:r>
            <w:r w:rsidR="00167966" w:rsidRPr="0016188E">
              <w:rPr>
                <w:rFonts w:asciiTheme="minorHAnsi" w:eastAsiaTheme="minorHAnsi" w:hAnsiTheme="minorHAnsi" w:cstheme="minorBidi"/>
              </w:rPr>
              <w:t xml:space="preserve">the </w:t>
            </w:r>
            <w:r>
              <w:rPr>
                <w:rFonts w:asciiTheme="minorHAnsi" w:eastAsiaTheme="minorHAnsi" w:hAnsiTheme="minorHAnsi" w:cstheme="minorBidi"/>
              </w:rPr>
              <w:t>health outcomes and experiences</w:t>
            </w:r>
            <w:r w:rsidR="00167966">
              <w:rPr>
                <w:rFonts w:asciiTheme="minorHAnsi" w:eastAsiaTheme="minorHAnsi" w:hAnsiTheme="minorHAnsi" w:cstheme="minorBidi"/>
              </w:rPr>
              <w:t xml:space="preserve"> </w:t>
            </w:r>
            <w:r w:rsidR="00167966" w:rsidRPr="0016188E">
              <w:rPr>
                <w:rFonts w:asciiTheme="minorHAnsi" w:eastAsiaTheme="minorHAnsi" w:hAnsiTheme="minorHAnsi" w:cstheme="minorBidi"/>
              </w:rPr>
              <w:t>of</w:t>
            </w:r>
            <w:r w:rsidRPr="0016188E">
              <w:rPr>
                <w:rFonts w:asciiTheme="minorHAnsi" w:eastAsiaTheme="minorHAnsi" w:hAnsiTheme="minorHAnsi" w:cstheme="minorBidi"/>
              </w:rPr>
              <w:t xml:space="preserve"> </w:t>
            </w:r>
            <w:r>
              <w:rPr>
                <w:rFonts w:asciiTheme="minorHAnsi" w:eastAsiaTheme="minorHAnsi" w:hAnsiTheme="minorHAnsi" w:cstheme="minorBidi"/>
              </w:rPr>
              <w:t xml:space="preserve">those using the system? </w:t>
            </w:r>
          </w:p>
        </w:tc>
      </w:tr>
      <w:tr w:rsidR="00B03B7D" w:rsidRPr="00AA0A4E" w:rsidTr="005D0585">
        <w:tc>
          <w:tcPr>
            <w:tcW w:w="9350" w:type="dxa"/>
            <w:tcBorders>
              <w:top w:val="single" w:sz="4" w:space="0" w:color="auto"/>
              <w:left w:val="single" w:sz="4" w:space="0" w:color="auto"/>
              <w:bottom w:val="single" w:sz="4" w:space="0" w:color="auto"/>
              <w:right w:val="single" w:sz="4" w:space="0" w:color="auto"/>
            </w:tcBorders>
          </w:tcPr>
          <w:p w:rsidR="00B03B7D" w:rsidRDefault="00B03B7D" w:rsidP="00E213BE">
            <w:pPr>
              <w:spacing w:after="0" w:line="240" w:lineRule="auto"/>
              <w:jc w:val="both"/>
              <w:rPr>
                <w:rFonts w:cs="Calibri"/>
                <w:sz w:val="32"/>
                <w:szCs w:val="32"/>
              </w:rPr>
            </w:pPr>
          </w:p>
          <w:p w:rsidR="00B03B7D" w:rsidRPr="00FA0F81" w:rsidRDefault="00B03B7D" w:rsidP="00FF6536">
            <w:pPr>
              <w:pStyle w:val="Bodytextregular"/>
            </w:pPr>
            <w:r>
              <w:t xml:space="preserve"> </w:t>
            </w:r>
          </w:p>
          <w:p w:rsidR="00B03B7D" w:rsidRPr="00AA0A4E" w:rsidRDefault="00B03B7D" w:rsidP="00E213BE">
            <w:pPr>
              <w:spacing w:after="0" w:line="240" w:lineRule="auto"/>
              <w:jc w:val="both"/>
              <w:rPr>
                <w:rFonts w:cs="Calibri"/>
                <w:sz w:val="32"/>
                <w:szCs w:val="32"/>
              </w:rPr>
            </w:pPr>
          </w:p>
        </w:tc>
      </w:tr>
    </w:tbl>
    <w:p w:rsidR="00B03B7D" w:rsidRPr="00AA0A4E" w:rsidRDefault="00B03B7D" w:rsidP="00B03B7D">
      <w:pPr>
        <w:spacing w:after="0"/>
        <w:rPr>
          <w:sz w:val="32"/>
          <w:szCs w:val="32"/>
        </w:rPr>
      </w:pPr>
    </w:p>
    <w:tbl>
      <w:tblPr>
        <w:tblStyle w:val="TableGrid"/>
        <w:tblW w:w="9918" w:type="dxa"/>
        <w:tblLook w:val="04A0" w:firstRow="1" w:lastRow="0" w:firstColumn="1" w:lastColumn="0" w:noHBand="0" w:noVBand="1"/>
      </w:tblPr>
      <w:tblGrid>
        <w:gridCol w:w="9918"/>
      </w:tblGrid>
      <w:tr w:rsidR="00B03B7D" w:rsidRPr="00AA0A4E" w:rsidTr="00E213BE">
        <w:trPr>
          <w:trHeight w:val="453"/>
        </w:trPr>
        <w:tc>
          <w:tcPr>
            <w:tcW w:w="9918" w:type="dxa"/>
            <w:shd w:val="clear" w:color="auto" w:fill="910048"/>
          </w:tcPr>
          <w:p w:rsidR="00B03B7D" w:rsidRPr="00AA0A4E" w:rsidRDefault="00B03B7D" w:rsidP="008C1114">
            <w:pPr>
              <w:pStyle w:val="ListParagraph"/>
              <w:widowControl/>
              <w:numPr>
                <w:ilvl w:val="0"/>
                <w:numId w:val="17"/>
              </w:numPr>
              <w:spacing w:after="160" w:line="259" w:lineRule="auto"/>
              <w:contextualSpacing/>
              <w:rPr>
                <w:sz w:val="32"/>
                <w:szCs w:val="32"/>
              </w:rPr>
            </w:pPr>
            <w:r w:rsidRPr="008C1114">
              <w:rPr>
                <w:rFonts w:asciiTheme="minorHAnsi" w:eastAsiaTheme="minorHAnsi" w:hAnsiTheme="minorHAnsi" w:cstheme="minorBidi"/>
              </w:rPr>
              <w:t>Please provide contact details of two referees who can comment on your skills and experience.</w:t>
            </w:r>
          </w:p>
        </w:tc>
      </w:tr>
      <w:tr w:rsidR="00B03B7D" w:rsidRPr="00AA0A4E" w:rsidTr="00E213BE">
        <w:trPr>
          <w:trHeight w:val="1144"/>
        </w:trPr>
        <w:tc>
          <w:tcPr>
            <w:tcW w:w="9918" w:type="dxa"/>
          </w:tcPr>
          <w:p w:rsidR="00B03B7D" w:rsidRPr="00AA0A4E" w:rsidRDefault="00B03B7D" w:rsidP="00E213BE">
            <w:pPr>
              <w:jc w:val="both"/>
              <w:rPr>
                <w:rFonts w:cs="Calibri"/>
                <w:sz w:val="32"/>
                <w:szCs w:val="32"/>
              </w:rPr>
            </w:pPr>
          </w:p>
          <w:p w:rsidR="00B03B7D" w:rsidRPr="00AA0A4E" w:rsidRDefault="00B03B7D" w:rsidP="00FF6536">
            <w:pPr>
              <w:pStyle w:val="Bodytextregular"/>
            </w:pPr>
          </w:p>
        </w:tc>
      </w:tr>
    </w:tbl>
    <w:p w:rsidR="00B03B7D" w:rsidRPr="00AA0A4E" w:rsidRDefault="00B03B7D" w:rsidP="00B03B7D">
      <w:pPr>
        <w:spacing w:after="0"/>
        <w:rPr>
          <w:b/>
          <w:sz w:val="32"/>
          <w:szCs w:val="32"/>
        </w:rPr>
      </w:pPr>
    </w:p>
    <w:p w:rsidR="00B03B7D" w:rsidRPr="00761F57" w:rsidRDefault="00B03B7D" w:rsidP="00761F57">
      <w:pPr>
        <w:pStyle w:val="Subheading"/>
        <w:ind w:left="142"/>
        <w:rPr>
          <w:rStyle w:val="Hyperlink"/>
          <w:color w:val="9B1D54"/>
          <w:u w:val="none"/>
        </w:rPr>
      </w:pPr>
      <w:r w:rsidRPr="00761F57">
        <w:rPr>
          <w:rStyle w:val="Hyperlink"/>
          <w:color w:val="9B1D54"/>
          <w:u w:val="none"/>
        </w:rPr>
        <w:t>Declaration of Fitness to Serve:</w:t>
      </w:r>
    </w:p>
    <w:tbl>
      <w:tblPr>
        <w:tblStyle w:val="TableGrid"/>
        <w:tblW w:w="0" w:type="auto"/>
        <w:tblLook w:val="04A0" w:firstRow="1" w:lastRow="0" w:firstColumn="1" w:lastColumn="0" w:noHBand="0" w:noVBand="1"/>
      </w:tblPr>
      <w:tblGrid>
        <w:gridCol w:w="6387"/>
        <w:gridCol w:w="1307"/>
        <w:gridCol w:w="1546"/>
      </w:tblGrid>
      <w:tr w:rsidR="00B03B7D" w:rsidRPr="00AA0A4E" w:rsidTr="005D0585">
        <w:trPr>
          <w:trHeight w:val="191"/>
        </w:trPr>
        <w:tc>
          <w:tcPr>
            <w:tcW w:w="6387" w:type="dxa"/>
            <w:vAlign w:val="center"/>
          </w:tcPr>
          <w:p w:rsidR="00B03B7D" w:rsidRPr="00761F57" w:rsidRDefault="00B03B7D" w:rsidP="00E213BE">
            <w:pPr>
              <w:rPr>
                <w:lang w:val="en-US"/>
              </w:rPr>
            </w:pPr>
            <w:r w:rsidRPr="00761F57">
              <w:rPr>
                <w:lang w:val="en-US"/>
              </w:rPr>
              <w:t xml:space="preserve">Have you been convicted of an offence against a law of the Commonwealth or of a State or Territory? </w:t>
            </w:r>
          </w:p>
        </w:tc>
        <w:tc>
          <w:tcPr>
            <w:tcW w:w="1307" w:type="dxa"/>
            <w:vAlign w:val="center"/>
          </w:tcPr>
          <w:p w:rsidR="00B03B7D" w:rsidRPr="00761F57" w:rsidRDefault="00B03B7D" w:rsidP="00E213BE">
            <w:pPr>
              <w:jc w:val="center"/>
              <w:rPr>
                <w:lang w:val="en-US"/>
              </w:rPr>
            </w:pPr>
            <w:r w:rsidRPr="00761F57">
              <w:rPr>
                <w:lang w:val="en-US"/>
              </w:rPr>
              <w:t>Yes</w:t>
            </w:r>
          </w:p>
        </w:tc>
        <w:tc>
          <w:tcPr>
            <w:tcW w:w="1546" w:type="dxa"/>
            <w:shd w:val="clear" w:color="auto" w:fill="D0CECE" w:themeFill="background2" w:themeFillShade="E6"/>
            <w:vAlign w:val="center"/>
          </w:tcPr>
          <w:p w:rsidR="00B03B7D" w:rsidRPr="00761F57" w:rsidRDefault="00B03B7D" w:rsidP="00E213BE">
            <w:pPr>
              <w:jc w:val="center"/>
              <w:rPr>
                <w:lang w:val="en-US"/>
              </w:rPr>
            </w:pPr>
            <w:r w:rsidRPr="00761F57">
              <w:rPr>
                <w:lang w:val="en-US"/>
              </w:rPr>
              <w:t>No</w:t>
            </w:r>
          </w:p>
        </w:tc>
      </w:tr>
      <w:tr w:rsidR="00B03B7D" w:rsidRPr="00AA0A4E" w:rsidTr="005D0585">
        <w:trPr>
          <w:trHeight w:val="194"/>
        </w:trPr>
        <w:tc>
          <w:tcPr>
            <w:tcW w:w="6387" w:type="dxa"/>
            <w:vAlign w:val="center"/>
          </w:tcPr>
          <w:p w:rsidR="00B03B7D" w:rsidRPr="00761F57" w:rsidRDefault="00B03B7D" w:rsidP="00E213BE">
            <w:pPr>
              <w:rPr>
                <w:lang w:val="en-US"/>
              </w:rPr>
            </w:pPr>
            <w:r w:rsidRPr="00761F57">
              <w:rPr>
                <w:lang w:val="en-US"/>
              </w:rPr>
              <w:t>Have you any affiliations that may conflict with your duties as a member of the Collaborative?</w:t>
            </w:r>
          </w:p>
        </w:tc>
        <w:tc>
          <w:tcPr>
            <w:tcW w:w="1307" w:type="dxa"/>
            <w:vAlign w:val="center"/>
          </w:tcPr>
          <w:p w:rsidR="00B03B7D" w:rsidRPr="00761F57" w:rsidRDefault="00B03B7D" w:rsidP="00E213BE">
            <w:pPr>
              <w:jc w:val="center"/>
              <w:rPr>
                <w:lang w:val="en-US"/>
              </w:rPr>
            </w:pPr>
            <w:r w:rsidRPr="00761F57">
              <w:rPr>
                <w:lang w:val="en-US"/>
              </w:rPr>
              <w:t>Yes</w:t>
            </w:r>
          </w:p>
        </w:tc>
        <w:tc>
          <w:tcPr>
            <w:tcW w:w="1546" w:type="dxa"/>
            <w:shd w:val="clear" w:color="auto" w:fill="D0CECE" w:themeFill="background2" w:themeFillShade="E6"/>
            <w:vAlign w:val="center"/>
          </w:tcPr>
          <w:p w:rsidR="00B03B7D" w:rsidRPr="00761F57" w:rsidRDefault="00B03B7D" w:rsidP="00E213BE">
            <w:pPr>
              <w:jc w:val="center"/>
              <w:rPr>
                <w:lang w:val="en-US"/>
              </w:rPr>
            </w:pPr>
            <w:r w:rsidRPr="00761F57">
              <w:rPr>
                <w:lang w:val="en-US"/>
              </w:rPr>
              <w:t>No</w:t>
            </w:r>
          </w:p>
        </w:tc>
      </w:tr>
      <w:tr w:rsidR="00B03B7D" w:rsidRPr="00AA0A4E" w:rsidTr="005D0585">
        <w:trPr>
          <w:trHeight w:val="124"/>
        </w:trPr>
        <w:tc>
          <w:tcPr>
            <w:tcW w:w="9240" w:type="dxa"/>
            <w:gridSpan w:val="3"/>
            <w:vAlign w:val="center"/>
          </w:tcPr>
          <w:p w:rsidR="00B03B7D" w:rsidRPr="00761F57" w:rsidRDefault="00B03B7D" w:rsidP="00E213BE">
            <w:pPr>
              <w:rPr>
                <w:lang w:val="en-US"/>
              </w:rPr>
            </w:pPr>
            <w:r w:rsidRPr="00761F57">
              <w:rPr>
                <w:lang w:val="en-US"/>
              </w:rPr>
              <w:t>If you answered “Yes” to any of the questions above, you must provide further details below:</w:t>
            </w:r>
          </w:p>
        </w:tc>
      </w:tr>
      <w:tr w:rsidR="00B03B7D" w:rsidRPr="00AA0A4E" w:rsidTr="005D0585">
        <w:trPr>
          <w:trHeight w:val="1581"/>
        </w:trPr>
        <w:tc>
          <w:tcPr>
            <w:tcW w:w="9240" w:type="dxa"/>
            <w:gridSpan w:val="3"/>
          </w:tcPr>
          <w:p w:rsidR="00B03B7D" w:rsidRPr="00761F57" w:rsidRDefault="00B03B7D" w:rsidP="005D0585">
            <w:pPr>
              <w:rPr>
                <w:lang w:val="en-US"/>
              </w:rPr>
            </w:pPr>
            <w:r w:rsidRPr="00761F57">
              <w:rPr>
                <w:lang w:val="en-US"/>
              </w:rPr>
              <w:t>Detail:</w:t>
            </w:r>
            <w:r w:rsidR="005D0585" w:rsidRPr="00761F57">
              <w:rPr>
                <w:lang w:val="en-US"/>
              </w:rPr>
              <w:t xml:space="preserve"> </w:t>
            </w:r>
          </w:p>
        </w:tc>
      </w:tr>
    </w:tbl>
    <w:p w:rsidR="008012D5" w:rsidRPr="00567FA9" w:rsidRDefault="00B03B7D" w:rsidP="00BA7251">
      <w:pPr>
        <w:rPr>
          <w:rFonts w:cstheme="minorHAnsi"/>
          <w:b/>
          <w:i/>
        </w:rPr>
      </w:pPr>
      <w:r w:rsidRPr="00761F57">
        <w:t>Please return completed form to Health Consumers Queensland:</w:t>
      </w:r>
      <w:r w:rsidR="00167966">
        <w:t xml:space="preserve">  </w:t>
      </w:r>
      <w:r w:rsidRPr="00761F57">
        <w:t xml:space="preserve">Email: </w:t>
      </w:r>
      <w:hyperlink r:id="rId12" w:history="1">
        <w:r w:rsidR="00167966" w:rsidRPr="00417C05">
          <w:rPr>
            <w:rStyle w:val="Hyperlink"/>
          </w:rPr>
          <w:t>consumer@hcq.org.au</w:t>
        </w:r>
      </w:hyperlink>
      <w:r w:rsidR="00167966">
        <w:t xml:space="preserve">  </w:t>
      </w: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F2" w:rsidRDefault="005B7DF2" w:rsidP="007B1118">
      <w:pPr>
        <w:spacing w:after="0" w:line="240" w:lineRule="auto"/>
      </w:pPr>
      <w:r>
        <w:separator/>
      </w:r>
    </w:p>
  </w:endnote>
  <w:endnote w:type="continuationSeparator" w:id="0">
    <w:p w:rsidR="005B7DF2" w:rsidRDefault="005B7DF2"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47505"/>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6270F4">
          <w:rPr>
            <w:noProof/>
          </w:rPr>
          <w:t>6</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F2" w:rsidRDefault="005B7DF2" w:rsidP="007B1118">
      <w:pPr>
        <w:spacing w:after="0" w:line="240" w:lineRule="auto"/>
      </w:pPr>
      <w:r>
        <w:separator/>
      </w:r>
    </w:p>
  </w:footnote>
  <w:footnote w:type="continuationSeparator" w:id="0">
    <w:p w:rsidR="005B7DF2" w:rsidRDefault="005B7DF2"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755" w:type="dxa"/>
      <w:tblInd w:w="-170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679"/>
    </w:tblGrid>
    <w:tr w:rsidR="007B1118" w:rsidRPr="007B1118" w:rsidTr="0016188E">
      <w:trPr>
        <w:trHeight w:val="20"/>
      </w:trPr>
      <w:tc>
        <w:tcPr>
          <w:tcW w:w="12755"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16188E">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679"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16188E">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660"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16188E" w:rsidP="0016188E">
    <w:pPr>
      <w:pStyle w:val="Header"/>
      <w:tabs>
        <w:tab w:val="clear" w:pos="4680"/>
        <w:tab w:val="clear" w:pos="9360"/>
        <w:tab w:val="left" w:pos="30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DC3"/>
    <w:multiLevelType w:val="hybridMultilevel"/>
    <w:tmpl w:val="8146C614"/>
    <w:lvl w:ilvl="0" w:tplc="25E4FF58">
      <w:numFmt w:val="bullet"/>
      <w:lvlText w:val="-"/>
      <w:lvlJc w:val="left"/>
      <w:pPr>
        <w:ind w:left="3135" w:hanging="360"/>
      </w:pPr>
      <w:rPr>
        <w:rFonts w:ascii="Calibri" w:eastAsiaTheme="minorHAnsi" w:hAnsi="Calibri" w:cs="Calibri" w:hint="default"/>
      </w:rPr>
    </w:lvl>
    <w:lvl w:ilvl="1" w:tplc="0C090003" w:tentative="1">
      <w:start w:val="1"/>
      <w:numFmt w:val="bullet"/>
      <w:lvlText w:val="o"/>
      <w:lvlJc w:val="left"/>
      <w:pPr>
        <w:ind w:left="3855" w:hanging="360"/>
      </w:pPr>
      <w:rPr>
        <w:rFonts w:ascii="Courier New" w:hAnsi="Courier New" w:cs="Courier New" w:hint="default"/>
      </w:rPr>
    </w:lvl>
    <w:lvl w:ilvl="2" w:tplc="0C090005" w:tentative="1">
      <w:start w:val="1"/>
      <w:numFmt w:val="bullet"/>
      <w:lvlText w:val=""/>
      <w:lvlJc w:val="left"/>
      <w:pPr>
        <w:ind w:left="4575" w:hanging="360"/>
      </w:pPr>
      <w:rPr>
        <w:rFonts w:ascii="Wingdings" w:hAnsi="Wingdings" w:hint="default"/>
      </w:rPr>
    </w:lvl>
    <w:lvl w:ilvl="3" w:tplc="0C090001" w:tentative="1">
      <w:start w:val="1"/>
      <w:numFmt w:val="bullet"/>
      <w:lvlText w:val=""/>
      <w:lvlJc w:val="left"/>
      <w:pPr>
        <w:ind w:left="5295" w:hanging="360"/>
      </w:pPr>
      <w:rPr>
        <w:rFonts w:ascii="Symbol" w:hAnsi="Symbol" w:hint="default"/>
      </w:rPr>
    </w:lvl>
    <w:lvl w:ilvl="4" w:tplc="0C090003" w:tentative="1">
      <w:start w:val="1"/>
      <w:numFmt w:val="bullet"/>
      <w:lvlText w:val="o"/>
      <w:lvlJc w:val="left"/>
      <w:pPr>
        <w:ind w:left="6015" w:hanging="360"/>
      </w:pPr>
      <w:rPr>
        <w:rFonts w:ascii="Courier New" w:hAnsi="Courier New" w:cs="Courier New" w:hint="default"/>
      </w:rPr>
    </w:lvl>
    <w:lvl w:ilvl="5" w:tplc="0C090005" w:tentative="1">
      <w:start w:val="1"/>
      <w:numFmt w:val="bullet"/>
      <w:lvlText w:val=""/>
      <w:lvlJc w:val="left"/>
      <w:pPr>
        <w:ind w:left="6735" w:hanging="360"/>
      </w:pPr>
      <w:rPr>
        <w:rFonts w:ascii="Wingdings" w:hAnsi="Wingdings" w:hint="default"/>
      </w:rPr>
    </w:lvl>
    <w:lvl w:ilvl="6" w:tplc="0C090001" w:tentative="1">
      <w:start w:val="1"/>
      <w:numFmt w:val="bullet"/>
      <w:lvlText w:val=""/>
      <w:lvlJc w:val="left"/>
      <w:pPr>
        <w:ind w:left="7455" w:hanging="360"/>
      </w:pPr>
      <w:rPr>
        <w:rFonts w:ascii="Symbol" w:hAnsi="Symbol" w:hint="default"/>
      </w:rPr>
    </w:lvl>
    <w:lvl w:ilvl="7" w:tplc="0C090003" w:tentative="1">
      <w:start w:val="1"/>
      <w:numFmt w:val="bullet"/>
      <w:lvlText w:val="o"/>
      <w:lvlJc w:val="left"/>
      <w:pPr>
        <w:ind w:left="8175" w:hanging="360"/>
      </w:pPr>
      <w:rPr>
        <w:rFonts w:ascii="Courier New" w:hAnsi="Courier New" w:cs="Courier New" w:hint="default"/>
      </w:rPr>
    </w:lvl>
    <w:lvl w:ilvl="8" w:tplc="0C090005" w:tentative="1">
      <w:start w:val="1"/>
      <w:numFmt w:val="bullet"/>
      <w:lvlText w:val=""/>
      <w:lvlJc w:val="left"/>
      <w:pPr>
        <w:ind w:left="8895" w:hanging="360"/>
      </w:pPr>
      <w:rPr>
        <w:rFonts w:ascii="Wingdings" w:hAnsi="Wingdings" w:hint="default"/>
      </w:rPr>
    </w:lvl>
  </w:abstractNum>
  <w:abstractNum w:abstractNumId="1" w15:restartNumberingAfterBreak="0">
    <w:nsid w:val="0A842416"/>
    <w:multiLevelType w:val="hybridMultilevel"/>
    <w:tmpl w:val="53CA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14C0B"/>
    <w:multiLevelType w:val="hybridMultilevel"/>
    <w:tmpl w:val="01E05ED4"/>
    <w:lvl w:ilvl="0" w:tplc="6C10FC12">
      <w:start w:val="1"/>
      <w:numFmt w:val="bullet"/>
      <w:lvlText w:val=""/>
      <w:lvlJc w:val="left"/>
      <w:pPr>
        <w:ind w:left="360" w:hanging="360"/>
      </w:pPr>
      <w:rPr>
        <w:rFonts w:ascii="Symbol" w:hAnsi="Symbol" w:hint="default"/>
        <w:color w:val="9B0552"/>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419A"/>
    <w:multiLevelType w:val="hybridMultilevel"/>
    <w:tmpl w:val="4B50B344"/>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D55EB"/>
    <w:multiLevelType w:val="hybridMultilevel"/>
    <w:tmpl w:val="ADA6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C6374"/>
    <w:multiLevelType w:val="hybridMultilevel"/>
    <w:tmpl w:val="334AF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F55DA"/>
    <w:multiLevelType w:val="hybridMultilevel"/>
    <w:tmpl w:val="45C2ABE2"/>
    <w:lvl w:ilvl="0" w:tplc="86168740">
      <w:start w:val="2"/>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A61148"/>
    <w:multiLevelType w:val="hybridMultilevel"/>
    <w:tmpl w:val="5098541E"/>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4494E"/>
    <w:multiLevelType w:val="hybridMultilevel"/>
    <w:tmpl w:val="9924A2DE"/>
    <w:lvl w:ilvl="0" w:tplc="48D43CE6">
      <w:start w:val="1"/>
      <w:numFmt w:val="decimal"/>
      <w:lvlText w:val="%1."/>
      <w:lvlJc w:val="left"/>
      <w:pPr>
        <w:ind w:left="389" w:hanging="360"/>
      </w:pPr>
      <w:rPr>
        <w:rFonts w:hint="default"/>
      </w:r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10"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1" w15:restartNumberingAfterBreak="0">
    <w:nsid w:val="4D1C761C"/>
    <w:multiLevelType w:val="hybridMultilevel"/>
    <w:tmpl w:val="8528F056"/>
    <w:lvl w:ilvl="0" w:tplc="BF98CE4C">
      <w:start w:val="1"/>
      <w:numFmt w:val="bullet"/>
      <w:pStyle w:val="Bulletlist"/>
      <w:lvlText w:val=""/>
      <w:lvlJc w:val="left"/>
      <w:pPr>
        <w:ind w:left="1440" w:hanging="360"/>
      </w:pPr>
      <w:rPr>
        <w:rFonts w:ascii="Symbol" w:hAnsi="Symbol" w:hint="default"/>
        <w:color w:val="9B055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B59BA"/>
    <w:multiLevelType w:val="hybridMultilevel"/>
    <w:tmpl w:val="77349CF6"/>
    <w:lvl w:ilvl="0" w:tplc="24A8BCC2">
      <w:start w:val="1"/>
      <w:numFmt w:val="bullet"/>
      <w:pStyle w:val="FORMbulletquestion"/>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995758"/>
    <w:multiLevelType w:val="hybridMultilevel"/>
    <w:tmpl w:val="B03CA02A"/>
    <w:lvl w:ilvl="0" w:tplc="86A2861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2"/>
  </w:num>
  <w:num w:numId="5">
    <w:abstractNumId w:val="17"/>
  </w:num>
  <w:num w:numId="6">
    <w:abstractNumId w:val="13"/>
  </w:num>
  <w:num w:numId="7">
    <w:abstractNumId w:val="16"/>
  </w:num>
  <w:num w:numId="8">
    <w:abstractNumId w:val="5"/>
  </w:num>
  <w:num w:numId="9">
    <w:abstractNumId w:val="1"/>
  </w:num>
  <w:num w:numId="10">
    <w:abstractNumId w:val="11"/>
  </w:num>
  <w:num w:numId="11">
    <w:abstractNumId w:val="14"/>
  </w:num>
  <w:num w:numId="12">
    <w:abstractNumId w:val="2"/>
  </w:num>
  <w:num w:numId="13">
    <w:abstractNumId w:val="6"/>
  </w:num>
  <w:num w:numId="14">
    <w:abstractNumId w:val="8"/>
  </w:num>
  <w:num w:numId="15">
    <w:abstractNumId w:val="4"/>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67FDB"/>
    <w:rsid w:val="00096183"/>
    <w:rsid w:val="00096F86"/>
    <w:rsid w:val="000A6D5A"/>
    <w:rsid w:val="000A7CF6"/>
    <w:rsid w:val="000F4F9D"/>
    <w:rsid w:val="00113C21"/>
    <w:rsid w:val="0016188E"/>
    <w:rsid w:val="00167966"/>
    <w:rsid w:val="00192CC8"/>
    <w:rsid w:val="001A491C"/>
    <w:rsid w:val="0024753B"/>
    <w:rsid w:val="00301522"/>
    <w:rsid w:val="00316824"/>
    <w:rsid w:val="00321AEE"/>
    <w:rsid w:val="003359BD"/>
    <w:rsid w:val="00341D41"/>
    <w:rsid w:val="003633F5"/>
    <w:rsid w:val="00364B3B"/>
    <w:rsid w:val="003808BD"/>
    <w:rsid w:val="00380ACF"/>
    <w:rsid w:val="003E72DA"/>
    <w:rsid w:val="003F4436"/>
    <w:rsid w:val="00441807"/>
    <w:rsid w:val="004520CA"/>
    <w:rsid w:val="00461EC4"/>
    <w:rsid w:val="00470534"/>
    <w:rsid w:val="0047746D"/>
    <w:rsid w:val="004812D8"/>
    <w:rsid w:val="00481A08"/>
    <w:rsid w:val="004A4D57"/>
    <w:rsid w:val="004C74F1"/>
    <w:rsid w:val="004E259C"/>
    <w:rsid w:val="005117CF"/>
    <w:rsid w:val="005157D1"/>
    <w:rsid w:val="00525CBB"/>
    <w:rsid w:val="00537C4D"/>
    <w:rsid w:val="00542F37"/>
    <w:rsid w:val="00553171"/>
    <w:rsid w:val="00567FA9"/>
    <w:rsid w:val="005B7DF2"/>
    <w:rsid w:val="005C728F"/>
    <w:rsid w:val="005D0585"/>
    <w:rsid w:val="005D6A6B"/>
    <w:rsid w:val="005E49D3"/>
    <w:rsid w:val="005F27A8"/>
    <w:rsid w:val="00602CD8"/>
    <w:rsid w:val="006270F4"/>
    <w:rsid w:val="00693C2F"/>
    <w:rsid w:val="00761F57"/>
    <w:rsid w:val="007733B8"/>
    <w:rsid w:val="007A67B5"/>
    <w:rsid w:val="007B1118"/>
    <w:rsid w:val="007B7AC0"/>
    <w:rsid w:val="008012D5"/>
    <w:rsid w:val="008806BA"/>
    <w:rsid w:val="008A7949"/>
    <w:rsid w:val="008C1114"/>
    <w:rsid w:val="008C3230"/>
    <w:rsid w:val="008E041D"/>
    <w:rsid w:val="008E16D1"/>
    <w:rsid w:val="008E593D"/>
    <w:rsid w:val="009024C4"/>
    <w:rsid w:val="00947678"/>
    <w:rsid w:val="00981F80"/>
    <w:rsid w:val="00996C71"/>
    <w:rsid w:val="009D66F5"/>
    <w:rsid w:val="009F58E4"/>
    <w:rsid w:val="00A12995"/>
    <w:rsid w:val="00A214CC"/>
    <w:rsid w:val="00A47A98"/>
    <w:rsid w:val="00A84F7C"/>
    <w:rsid w:val="00A90B9F"/>
    <w:rsid w:val="00A929D6"/>
    <w:rsid w:val="00AC3B9D"/>
    <w:rsid w:val="00AD75D3"/>
    <w:rsid w:val="00AE7467"/>
    <w:rsid w:val="00B01FEF"/>
    <w:rsid w:val="00B03B7D"/>
    <w:rsid w:val="00B05394"/>
    <w:rsid w:val="00B355E8"/>
    <w:rsid w:val="00B672E6"/>
    <w:rsid w:val="00BA7251"/>
    <w:rsid w:val="00C22B2E"/>
    <w:rsid w:val="00C532E7"/>
    <w:rsid w:val="00C55D69"/>
    <w:rsid w:val="00C74275"/>
    <w:rsid w:val="00C847F4"/>
    <w:rsid w:val="00C95682"/>
    <w:rsid w:val="00CA3FE8"/>
    <w:rsid w:val="00CF307C"/>
    <w:rsid w:val="00D65B13"/>
    <w:rsid w:val="00D82C8F"/>
    <w:rsid w:val="00DB3A31"/>
    <w:rsid w:val="00DB7EDE"/>
    <w:rsid w:val="00E63461"/>
    <w:rsid w:val="00E91D76"/>
    <w:rsid w:val="00EA402D"/>
    <w:rsid w:val="00EE6672"/>
    <w:rsid w:val="00F53289"/>
    <w:rsid w:val="00F56AC5"/>
    <w:rsid w:val="00FD0A44"/>
    <w:rsid w:val="00FD57CA"/>
    <w:rsid w:val="00FF1CCC"/>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7EEC9"/>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customStyle="1" w:styleId="Duedate">
    <w:name w:val="Due date"/>
    <w:basedOn w:val="StaffH1"/>
    <w:link w:val="DuedateChar"/>
    <w:qFormat/>
    <w:rsid w:val="00CA3FE8"/>
    <w:rPr>
      <w:rFonts w:asciiTheme="minorHAnsi" w:hAnsiTheme="minorHAnsi" w:cstheme="minorHAnsi"/>
      <w:i/>
      <w:color w:val="auto"/>
      <w:sz w:val="22"/>
    </w:rPr>
  </w:style>
  <w:style w:type="paragraph" w:customStyle="1" w:styleId="Subheading">
    <w:name w:val="Subheading"/>
    <w:basedOn w:val="Normal"/>
    <w:link w:val="SubheadingChar"/>
    <w:qFormat/>
    <w:rsid w:val="00CA3FE8"/>
    <w:pPr>
      <w:ind w:right="-755"/>
    </w:pPr>
    <w:rPr>
      <w:bCs/>
      <w:color w:val="9B1D54"/>
      <w:sz w:val="28"/>
      <w:szCs w:val="28"/>
    </w:rPr>
  </w:style>
  <w:style w:type="character" w:customStyle="1" w:styleId="DuedateChar">
    <w:name w:val="Due date Char"/>
    <w:basedOn w:val="StaffH1Char"/>
    <w:link w:val="Duedate"/>
    <w:rsid w:val="00CA3FE8"/>
    <w:rPr>
      <w:rFonts w:ascii="Open Sans" w:hAnsi="Open Sans" w:cstheme="minorHAnsi"/>
      <w:b/>
      <w:i/>
      <w:color w:val="9B0552"/>
      <w:sz w:val="44"/>
      <w:lang w:val="en-AU"/>
    </w:rPr>
  </w:style>
  <w:style w:type="paragraph" w:customStyle="1" w:styleId="Bodytextregular">
    <w:name w:val="Body text regular"/>
    <w:basedOn w:val="Normal"/>
    <w:link w:val="BodytextregularChar"/>
    <w:qFormat/>
    <w:rsid w:val="00CA3FE8"/>
    <w:pPr>
      <w:ind w:left="720" w:right="-755"/>
    </w:pPr>
  </w:style>
  <w:style w:type="character" w:customStyle="1" w:styleId="SubheadingChar">
    <w:name w:val="Subheading Char"/>
    <w:basedOn w:val="DefaultParagraphFont"/>
    <w:link w:val="Subheading"/>
    <w:rsid w:val="00CA3FE8"/>
    <w:rPr>
      <w:bCs/>
      <w:color w:val="9B1D54"/>
      <w:sz w:val="28"/>
      <w:szCs w:val="28"/>
    </w:rPr>
  </w:style>
  <w:style w:type="paragraph" w:customStyle="1" w:styleId="BodyTextbold">
    <w:name w:val="Body Text bold"/>
    <w:basedOn w:val="Normal"/>
    <w:link w:val="BodyTextboldChar"/>
    <w:qFormat/>
    <w:rsid w:val="00CA3FE8"/>
    <w:pPr>
      <w:ind w:left="720" w:right="-755"/>
    </w:pPr>
    <w:rPr>
      <w:b/>
    </w:rPr>
  </w:style>
  <w:style w:type="character" w:customStyle="1" w:styleId="BodytextregularChar">
    <w:name w:val="Body text regular Char"/>
    <w:basedOn w:val="DefaultParagraphFont"/>
    <w:link w:val="Bodytextregular"/>
    <w:rsid w:val="00CA3FE8"/>
  </w:style>
  <w:style w:type="paragraph" w:customStyle="1" w:styleId="Bulletlist">
    <w:name w:val="Bullet list"/>
    <w:basedOn w:val="Bodytextregular"/>
    <w:link w:val="BulletlistChar"/>
    <w:qFormat/>
    <w:rsid w:val="00CA3FE8"/>
    <w:pPr>
      <w:numPr>
        <w:numId w:val="10"/>
      </w:numPr>
    </w:pPr>
  </w:style>
  <w:style w:type="character" w:customStyle="1" w:styleId="BodyTextboldChar">
    <w:name w:val="Body Text bold Char"/>
    <w:basedOn w:val="DefaultParagraphFont"/>
    <w:link w:val="BodyTextbold"/>
    <w:rsid w:val="00CA3FE8"/>
    <w:rPr>
      <w:b/>
    </w:rPr>
  </w:style>
  <w:style w:type="paragraph" w:customStyle="1" w:styleId="FORMbulletquestion">
    <w:name w:val="FORM bullet question"/>
    <w:basedOn w:val="BodyTextbold"/>
    <w:link w:val="FORMbulletquestionChar"/>
    <w:qFormat/>
    <w:rsid w:val="003E72DA"/>
    <w:pPr>
      <w:numPr>
        <w:numId w:val="11"/>
      </w:numPr>
      <w:pBdr>
        <w:top w:val="single" w:sz="4" w:space="1" w:color="A6A6A6" w:themeColor="background1" w:themeShade="A6"/>
      </w:pBdr>
      <w:spacing w:before="120" w:after="120"/>
      <w:ind w:left="720" w:right="0" w:hanging="720"/>
    </w:pPr>
    <w:rPr>
      <w:rFonts w:ascii="Calibri" w:hAnsi="Calibri" w:cstheme="minorHAnsi"/>
    </w:rPr>
  </w:style>
  <w:style w:type="character" w:customStyle="1" w:styleId="BulletlistChar">
    <w:name w:val="Bullet list Char"/>
    <w:basedOn w:val="BodytextregularChar"/>
    <w:link w:val="Bulletlist"/>
    <w:rsid w:val="00CA3FE8"/>
  </w:style>
  <w:style w:type="character" w:customStyle="1" w:styleId="FORMbulletquestionChar">
    <w:name w:val="FORM bullet question Char"/>
    <w:basedOn w:val="BodyTextboldChar"/>
    <w:link w:val="FORMbulletquestion"/>
    <w:rsid w:val="003E72DA"/>
    <w:rPr>
      <w:rFonts w:ascii="Calibri" w:hAnsi="Calibri" w:cstheme="minorHAnsi"/>
      <w:b/>
    </w:rPr>
  </w:style>
  <w:style w:type="paragraph" w:styleId="BalloonText">
    <w:name w:val="Balloon Text"/>
    <w:basedOn w:val="Normal"/>
    <w:link w:val="BalloonTextChar"/>
    <w:uiPriority w:val="99"/>
    <w:semiHidden/>
    <w:unhideWhenUsed/>
    <w:rsid w:val="000A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F6"/>
    <w:rPr>
      <w:rFonts w:ascii="Segoe UI" w:hAnsi="Segoe UI" w:cs="Segoe UI"/>
      <w:sz w:val="18"/>
      <w:szCs w:val="18"/>
    </w:rPr>
  </w:style>
  <w:style w:type="table" w:customStyle="1" w:styleId="GridTable41">
    <w:name w:val="Grid Table 41"/>
    <w:basedOn w:val="TableNormal"/>
    <w:uiPriority w:val="49"/>
    <w:rsid w:val="00B03B7D"/>
    <w:pPr>
      <w:spacing w:after="0" w:line="240" w:lineRule="auto"/>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03B7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12" Type="http://schemas.openxmlformats.org/officeDocument/2006/relationships/hyperlink" Target="mailto:consumer@hcq.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mer@hcq.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Jo Smethurst</cp:lastModifiedBy>
  <cp:revision>6</cp:revision>
  <cp:lastPrinted>2019-10-01T01:36:00Z</cp:lastPrinted>
  <dcterms:created xsi:type="dcterms:W3CDTF">2019-10-09T05:32:00Z</dcterms:created>
  <dcterms:modified xsi:type="dcterms:W3CDTF">2019-10-10T21:59:00Z</dcterms:modified>
</cp:coreProperties>
</file>