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EE285" w14:textId="1BF6008E" w:rsidR="007A67B5" w:rsidRPr="00DB228E" w:rsidRDefault="005F247D" w:rsidP="005F247D">
      <w:pPr>
        <w:pStyle w:val="StaffH1"/>
        <w:pBdr>
          <w:bottom w:val="single" w:sz="4" w:space="1" w:color="9B0552"/>
        </w:pBdr>
        <w:jc w:val="center"/>
        <w:rPr>
          <w:sz w:val="32"/>
        </w:rPr>
      </w:pPr>
      <w:r w:rsidRPr="00DB228E">
        <w:rPr>
          <w:sz w:val="32"/>
        </w:rPr>
        <w:t>Care in the Right Setting (</w:t>
      </w:r>
      <w:proofErr w:type="spellStart"/>
      <w:r w:rsidRPr="00DB228E">
        <w:rPr>
          <w:sz w:val="32"/>
        </w:rPr>
        <w:t>CaRS</w:t>
      </w:r>
      <w:proofErr w:type="spellEnd"/>
      <w:r w:rsidRPr="00DB228E">
        <w:rPr>
          <w:sz w:val="32"/>
        </w:rPr>
        <w:t xml:space="preserve">) Funding Program </w:t>
      </w:r>
      <w:r w:rsidR="006A7E4E" w:rsidRPr="00DB228E">
        <w:rPr>
          <w:sz w:val="32"/>
        </w:rPr>
        <w:t xml:space="preserve">Panel </w:t>
      </w:r>
      <w:r w:rsidR="00CF307C" w:rsidRPr="00DB228E">
        <w:rPr>
          <w:sz w:val="32"/>
        </w:rPr>
        <w:t xml:space="preserve"> </w:t>
      </w:r>
    </w:p>
    <w:p w14:paraId="22750E5E" w14:textId="77777777" w:rsidR="00CF307C" w:rsidRPr="00105ADB" w:rsidRDefault="00CF307C" w:rsidP="00105ADB">
      <w:pPr>
        <w:rPr>
          <w:b/>
          <w:color w:val="0563C1" w:themeColor="hyperlink"/>
          <w:u w:val="single"/>
        </w:rPr>
      </w:pPr>
      <w:r w:rsidRPr="00105ADB">
        <w:rPr>
          <w:rFonts w:cstheme="minorHAnsi"/>
          <w:b/>
        </w:rPr>
        <w:t>Closing date:</w:t>
      </w:r>
      <w:r w:rsidRPr="00CF307C">
        <w:rPr>
          <w:rFonts w:cstheme="minorHAnsi"/>
        </w:rPr>
        <w:t xml:space="preserve"> </w:t>
      </w:r>
      <w:r w:rsidR="00105ADB" w:rsidRPr="00105ADB">
        <w:rPr>
          <w:rFonts w:cstheme="minorHAnsi"/>
          <w:b/>
        </w:rPr>
        <w:t xml:space="preserve">COB </w:t>
      </w:r>
      <w:r w:rsidR="00105ADB" w:rsidRPr="00105ADB">
        <w:rPr>
          <w:rStyle w:val="Hyperlink"/>
          <w:b/>
          <w:color w:val="auto"/>
          <w:u w:val="none"/>
        </w:rPr>
        <w:t>Thursday 17 October</w:t>
      </w:r>
    </w:p>
    <w:p w14:paraId="7FB4DDF9"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Queensland Department of Health</w:t>
      </w:r>
    </w:p>
    <w:p w14:paraId="58B491A4" w14:textId="77777777" w:rsidR="0011708E" w:rsidRPr="005C2C21" w:rsidRDefault="0011708E" w:rsidP="0011708E">
      <w:pPr>
        <w:ind w:right="-755"/>
        <w:rPr>
          <w:b/>
        </w:rPr>
      </w:pPr>
      <w:r w:rsidRPr="005C2C21">
        <w:rPr>
          <w:b/>
        </w:rPr>
        <w:t xml:space="preserve">The Department of Health is providing a health consumer representative a unique opportunity to participate on the </w:t>
      </w:r>
      <w:r w:rsidR="005C2C21" w:rsidRPr="005C2C21">
        <w:rPr>
          <w:b/>
        </w:rPr>
        <w:t xml:space="preserve">evaluation panel for the Care in the Right Setting </w:t>
      </w:r>
      <w:r w:rsidR="005C2C21">
        <w:rPr>
          <w:b/>
        </w:rPr>
        <w:t>(</w:t>
      </w:r>
      <w:proofErr w:type="spellStart"/>
      <w:r w:rsidR="005C2C21">
        <w:rPr>
          <w:b/>
        </w:rPr>
        <w:t>CaRS</w:t>
      </w:r>
      <w:proofErr w:type="spellEnd"/>
      <w:r w:rsidR="005C2C21">
        <w:rPr>
          <w:b/>
        </w:rPr>
        <w:t xml:space="preserve">) </w:t>
      </w:r>
      <w:r w:rsidR="005C2C21" w:rsidRPr="005C2C21">
        <w:rPr>
          <w:b/>
        </w:rPr>
        <w:t xml:space="preserve">Funding Program. </w:t>
      </w:r>
      <w:r w:rsidRPr="005C2C21">
        <w:rPr>
          <w:b/>
        </w:rPr>
        <w:t xml:space="preserve">  </w:t>
      </w:r>
    </w:p>
    <w:p w14:paraId="224427E8"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2BBBB544" w14:textId="77777777" w:rsidR="00882521" w:rsidRDefault="00882521" w:rsidP="0011708E">
      <w:pPr>
        <w:ind w:right="-755"/>
      </w:pPr>
      <w:r>
        <w:t>In the future, more people will be receiving healthcare in their homes and communities. To improve access to healthcare and reduce the demand on hospitals, a variety of different ways of providing healthcare are being explored and invested in. One-off funding of up to $50 million over two financial years is available to trial and assess ideas to:</w:t>
      </w:r>
    </w:p>
    <w:p w14:paraId="5B25BE34" w14:textId="77777777" w:rsidR="00882521" w:rsidRDefault="00882521" w:rsidP="001C0BB8">
      <w:pPr>
        <w:pStyle w:val="ListParagraph"/>
        <w:numPr>
          <w:ilvl w:val="0"/>
          <w:numId w:val="10"/>
        </w:numPr>
        <w:ind w:right="-755"/>
      </w:pPr>
      <w:r>
        <w:t>Improve patient flow</w:t>
      </w:r>
    </w:p>
    <w:p w14:paraId="51FEBC30" w14:textId="77777777" w:rsidR="00882521" w:rsidRDefault="00882521" w:rsidP="001C0BB8">
      <w:pPr>
        <w:pStyle w:val="ListParagraph"/>
        <w:numPr>
          <w:ilvl w:val="0"/>
          <w:numId w:val="10"/>
        </w:numPr>
        <w:ind w:right="-755"/>
      </w:pPr>
      <w:r w:rsidRPr="005C2C21">
        <w:t>Promote right care in the right place at the right time for the right outcome</w:t>
      </w:r>
      <w:r>
        <w:t xml:space="preserve"> </w:t>
      </w:r>
    </w:p>
    <w:p w14:paraId="34865B79" w14:textId="77777777" w:rsidR="00882521" w:rsidRDefault="00882521" w:rsidP="001C0BB8">
      <w:pPr>
        <w:pStyle w:val="ListParagraph"/>
        <w:numPr>
          <w:ilvl w:val="0"/>
          <w:numId w:val="10"/>
        </w:numPr>
        <w:ind w:right="-755"/>
      </w:pPr>
      <w:r>
        <w:t>R</w:t>
      </w:r>
      <w:r w:rsidRPr="005C2C21">
        <w:t>educe the growth in hospital activity</w:t>
      </w:r>
    </w:p>
    <w:p w14:paraId="2170093A" w14:textId="77777777" w:rsidR="005E3BC4" w:rsidRDefault="005E3BC4" w:rsidP="005C2C21">
      <w:pPr>
        <w:ind w:right="-755"/>
      </w:pPr>
    </w:p>
    <w:p w14:paraId="4D32F357" w14:textId="000AF29E" w:rsidR="00432C9D" w:rsidRDefault="005C2C21" w:rsidP="005C2C21">
      <w:pPr>
        <w:ind w:right="-755"/>
      </w:pPr>
      <w:r>
        <w:t xml:space="preserve">The </w:t>
      </w:r>
      <w:proofErr w:type="spellStart"/>
      <w:r>
        <w:t>CaRS</w:t>
      </w:r>
      <w:proofErr w:type="spellEnd"/>
      <w:r>
        <w:t xml:space="preserve"> program is dedicated to funding models of care that will support the provision of </w:t>
      </w:r>
      <w:r w:rsidR="00432C9D">
        <w:t>healthcare</w:t>
      </w:r>
      <w:r>
        <w:t xml:space="preserve"> in the right setting and promote the appropriate and effective use of hospital services. </w:t>
      </w:r>
    </w:p>
    <w:p w14:paraId="36AE3D54" w14:textId="77777777" w:rsidR="00432C9D" w:rsidRDefault="00432C9D" w:rsidP="005C2C21">
      <w:pPr>
        <w:ind w:right="-755"/>
      </w:pPr>
      <w:r>
        <w:t>The following areas have known challenges for consumers and the health system, so will be the focus for this funding:</w:t>
      </w:r>
    </w:p>
    <w:p w14:paraId="4C4846D4" w14:textId="27E31BF7" w:rsidR="005C2C21" w:rsidRDefault="005C2C21" w:rsidP="005C2C21">
      <w:pPr>
        <w:ind w:right="-755"/>
      </w:pPr>
      <w:r w:rsidRPr="005C2C21">
        <w:rPr>
          <w:b/>
        </w:rPr>
        <w:t>Palliative Care:</w:t>
      </w:r>
      <w:r>
        <w:t xml:space="preserve"> Access to community-based palliative care services Queensland </w:t>
      </w:r>
      <w:r w:rsidR="00F36510">
        <w:t>is a challenge</w:t>
      </w:r>
      <w:r>
        <w:t xml:space="preserve">. The </w:t>
      </w:r>
      <w:r w:rsidR="00F36510">
        <w:t>aim is to</w:t>
      </w:r>
      <w:r>
        <w:t xml:space="preserve"> enhance access to community-based palliative care services, </w:t>
      </w:r>
      <w:r w:rsidR="00F36510">
        <w:t>particularly</w:t>
      </w:r>
      <w:r>
        <w:t xml:space="preserve"> </w:t>
      </w:r>
      <w:r w:rsidR="00F36510">
        <w:t xml:space="preserve">in rural and remote areas of </w:t>
      </w:r>
      <w:r>
        <w:t xml:space="preserve">Queensland. The </w:t>
      </w:r>
      <w:r w:rsidR="00F36510">
        <w:t>goals</w:t>
      </w:r>
      <w:r>
        <w:t xml:space="preserve"> are </w:t>
      </w:r>
      <w:r w:rsidR="00F36510">
        <w:t xml:space="preserve">a better </w:t>
      </w:r>
      <w:r>
        <w:t>patient experience</w:t>
      </w:r>
      <w:r w:rsidR="00F36510">
        <w:t>,</w:t>
      </w:r>
      <w:r>
        <w:t xml:space="preserve"> </w:t>
      </w:r>
      <w:r w:rsidR="00F36510">
        <w:t xml:space="preserve">and </w:t>
      </w:r>
      <w:r>
        <w:t xml:space="preserve">reducing preventable </w:t>
      </w:r>
      <w:r w:rsidR="00F36510">
        <w:t xml:space="preserve">hospital </w:t>
      </w:r>
      <w:r>
        <w:t>admissions.</w:t>
      </w:r>
    </w:p>
    <w:p w14:paraId="0BD212ED" w14:textId="77777777" w:rsidR="00F36510" w:rsidRDefault="005C2C21" w:rsidP="005C2C21">
      <w:pPr>
        <w:ind w:right="-755"/>
      </w:pPr>
      <w:r w:rsidRPr="005C2C21">
        <w:rPr>
          <w:b/>
        </w:rPr>
        <w:t>Unplanned care:</w:t>
      </w:r>
      <w:r>
        <w:t xml:space="preserve"> </w:t>
      </w:r>
      <w:r w:rsidR="00F36510">
        <w:t xml:space="preserve">Unplanned and emergency care is placing increasing demand on the healthcare system. Offering more options for care may reduce unnecessary hospital admissions. The goal is to deliver better care options in appropriate settings, with the aim of reducing unplanned presentations to Emergency Departments, hospital admissions, and reducing the length of hospital stays. </w:t>
      </w:r>
    </w:p>
    <w:p w14:paraId="73EAD4F7" w14:textId="77777777" w:rsidR="00F10281" w:rsidRDefault="00F10281" w:rsidP="00F10281">
      <w:pPr>
        <w:ind w:right="-755"/>
        <w:rPr>
          <w:rStyle w:val="Hyperlink"/>
          <w:bCs/>
          <w:color w:val="9B1D54"/>
          <w:sz w:val="28"/>
          <w:szCs w:val="28"/>
          <w:u w:val="none"/>
        </w:rPr>
      </w:pPr>
      <w:r>
        <w:rPr>
          <w:rStyle w:val="Hyperlink"/>
          <w:bCs/>
          <w:color w:val="9B1D54"/>
          <w:sz w:val="28"/>
          <w:szCs w:val="28"/>
          <w:u w:val="none"/>
        </w:rPr>
        <w:t xml:space="preserve">Panel Membership </w:t>
      </w:r>
    </w:p>
    <w:p w14:paraId="12F8F44E" w14:textId="77777777" w:rsidR="00F10281" w:rsidRPr="006A7E4E" w:rsidRDefault="00F10281" w:rsidP="00F10281">
      <w:pPr>
        <w:ind w:right="-755"/>
        <w:rPr>
          <w:rStyle w:val="Hyperlink"/>
          <w:bCs/>
          <w:color w:val="9B1D54"/>
          <w:u w:val="none"/>
        </w:rPr>
      </w:pPr>
      <w:r w:rsidRPr="006A7E4E">
        <w:rPr>
          <w:rStyle w:val="Hyperlink"/>
          <w:bCs/>
          <w:color w:val="auto"/>
          <w:u w:val="none"/>
        </w:rPr>
        <w:t>The panel membership comprises of the following positions:</w:t>
      </w:r>
    </w:p>
    <w:p w14:paraId="73C10F74" w14:textId="77777777" w:rsidR="00F10281" w:rsidRPr="006A7E4E" w:rsidRDefault="00F10281" w:rsidP="00F10281">
      <w:pPr>
        <w:pStyle w:val="ListParagraph"/>
        <w:numPr>
          <w:ilvl w:val="0"/>
          <w:numId w:val="7"/>
        </w:numPr>
        <w:ind w:right="-755"/>
        <w:rPr>
          <w:rStyle w:val="Hyperlink"/>
          <w:bCs/>
          <w:color w:val="auto"/>
          <w:u w:val="none"/>
        </w:rPr>
      </w:pPr>
      <w:r w:rsidRPr="006A7E4E">
        <w:rPr>
          <w:rStyle w:val="Hyperlink"/>
          <w:bCs/>
          <w:color w:val="auto"/>
          <w:u w:val="none"/>
        </w:rPr>
        <w:t>Departme</w:t>
      </w:r>
      <w:r w:rsidR="00670F45" w:rsidRPr="006A7E4E">
        <w:rPr>
          <w:rStyle w:val="Hyperlink"/>
          <w:bCs/>
          <w:color w:val="auto"/>
          <w:u w:val="none"/>
        </w:rPr>
        <w:t xml:space="preserve">nt of Health </w:t>
      </w:r>
    </w:p>
    <w:p w14:paraId="507ABB0B" w14:textId="77777777" w:rsidR="00F10281" w:rsidRPr="006A7E4E" w:rsidRDefault="00F10281" w:rsidP="00F10281">
      <w:pPr>
        <w:pStyle w:val="ListParagraph"/>
        <w:numPr>
          <w:ilvl w:val="0"/>
          <w:numId w:val="7"/>
        </w:numPr>
        <w:ind w:right="-755"/>
        <w:rPr>
          <w:rStyle w:val="Hyperlink"/>
          <w:bCs/>
          <w:color w:val="auto"/>
          <w:u w:val="none"/>
        </w:rPr>
      </w:pPr>
      <w:r w:rsidRPr="006A7E4E">
        <w:rPr>
          <w:rStyle w:val="Hyperlink"/>
          <w:bCs/>
          <w:color w:val="auto"/>
          <w:u w:val="none"/>
        </w:rPr>
        <w:t>Hospital and Health Service</w:t>
      </w:r>
      <w:r w:rsidR="00F864A3">
        <w:rPr>
          <w:rStyle w:val="Hyperlink"/>
          <w:bCs/>
          <w:color w:val="auto"/>
          <w:u w:val="none"/>
        </w:rPr>
        <w:t>s</w:t>
      </w:r>
    </w:p>
    <w:p w14:paraId="0F66700A" w14:textId="77777777" w:rsidR="00F10281" w:rsidRPr="006A7E4E" w:rsidRDefault="00F10281" w:rsidP="00F10281">
      <w:pPr>
        <w:pStyle w:val="ListParagraph"/>
        <w:numPr>
          <w:ilvl w:val="0"/>
          <w:numId w:val="7"/>
        </w:numPr>
        <w:ind w:right="-755"/>
        <w:rPr>
          <w:rStyle w:val="Hyperlink"/>
          <w:bCs/>
          <w:color w:val="auto"/>
          <w:u w:val="none"/>
        </w:rPr>
      </w:pPr>
      <w:r w:rsidRPr="006A7E4E">
        <w:rPr>
          <w:rStyle w:val="Hyperlink"/>
          <w:bCs/>
          <w:color w:val="auto"/>
          <w:u w:val="none"/>
        </w:rPr>
        <w:t>Clinical Network</w:t>
      </w:r>
      <w:r w:rsidR="00F864A3">
        <w:rPr>
          <w:rStyle w:val="Hyperlink"/>
          <w:bCs/>
          <w:color w:val="auto"/>
          <w:u w:val="none"/>
        </w:rPr>
        <w:t>s</w:t>
      </w:r>
    </w:p>
    <w:p w14:paraId="67E4D758" w14:textId="77777777" w:rsidR="00F10281" w:rsidRDefault="00F10281" w:rsidP="00F10281">
      <w:pPr>
        <w:pStyle w:val="ListParagraph"/>
        <w:numPr>
          <w:ilvl w:val="0"/>
          <w:numId w:val="7"/>
        </w:numPr>
        <w:ind w:right="-755"/>
        <w:rPr>
          <w:rStyle w:val="Hyperlink"/>
          <w:bCs/>
          <w:color w:val="auto"/>
          <w:u w:val="none"/>
        </w:rPr>
      </w:pPr>
      <w:r w:rsidRPr="006A7E4E">
        <w:rPr>
          <w:rStyle w:val="Hyperlink"/>
          <w:bCs/>
          <w:color w:val="auto"/>
          <w:u w:val="none"/>
        </w:rPr>
        <w:t>Queensland Clinical Senate representation</w:t>
      </w:r>
    </w:p>
    <w:p w14:paraId="51262F26" w14:textId="77777777" w:rsidR="005C2C21" w:rsidRPr="005C2C21" w:rsidRDefault="005C2C21" w:rsidP="00F10281">
      <w:pPr>
        <w:pStyle w:val="ListParagraph"/>
        <w:numPr>
          <w:ilvl w:val="0"/>
          <w:numId w:val="7"/>
        </w:numPr>
        <w:ind w:right="-755"/>
        <w:rPr>
          <w:rStyle w:val="Hyperlink"/>
          <w:bCs/>
          <w:color w:val="auto"/>
          <w:u w:val="none"/>
        </w:rPr>
      </w:pPr>
      <w:r w:rsidRPr="005C2C21">
        <w:rPr>
          <w:rStyle w:val="Hyperlink"/>
          <w:bCs/>
          <w:color w:val="auto"/>
          <w:u w:val="none"/>
        </w:rPr>
        <w:t>Queensland Palliative Care Clinical Directors Group</w:t>
      </w:r>
    </w:p>
    <w:p w14:paraId="40EB9906" w14:textId="77777777" w:rsidR="0011708E" w:rsidRPr="006A7E4E" w:rsidRDefault="00F10281" w:rsidP="0011708E">
      <w:pPr>
        <w:pStyle w:val="ListParagraph"/>
        <w:numPr>
          <w:ilvl w:val="0"/>
          <w:numId w:val="7"/>
        </w:numPr>
        <w:ind w:right="-755"/>
        <w:rPr>
          <w:rStyle w:val="Hyperlink"/>
          <w:bCs/>
          <w:color w:val="auto"/>
          <w:u w:val="none"/>
        </w:rPr>
      </w:pPr>
      <w:r w:rsidRPr="006A7E4E">
        <w:rPr>
          <w:rStyle w:val="Hyperlink"/>
          <w:bCs/>
          <w:color w:val="auto"/>
          <w:u w:val="none"/>
        </w:rPr>
        <w:t xml:space="preserve">Consumer Representative </w:t>
      </w:r>
    </w:p>
    <w:p w14:paraId="295A5B50" w14:textId="77777777" w:rsidR="00670F45" w:rsidRPr="00670F45" w:rsidRDefault="00670F45" w:rsidP="00670F45">
      <w:pPr>
        <w:pStyle w:val="ListParagraph"/>
        <w:ind w:left="720" w:right="-755"/>
        <w:rPr>
          <w:bCs/>
          <w:sz w:val="24"/>
          <w:szCs w:val="28"/>
        </w:rPr>
      </w:pPr>
    </w:p>
    <w:p w14:paraId="0A6DE7A1"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355BBD9E" w14:textId="77777777" w:rsidR="007A67B5" w:rsidRPr="00493227" w:rsidRDefault="007A67B5" w:rsidP="007A67B5">
      <w:pPr>
        <w:ind w:right="-755"/>
        <w:rPr>
          <w:rStyle w:val="Hyperlink"/>
          <w:color w:val="auto"/>
          <w:u w:val="none"/>
        </w:rPr>
      </w:pPr>
      <w:r w:rsidRPr="00C65182">
        <w:t xml:space="preserve">The role of the successful applicant </w:t>
      </w:r>
      <w:r>
        <w:t xml:space="preserve">will be to attend </w:t>
      </w:r>
      <w:r w:rsidRPr="00C65182">
        <w:t xml:space="preserve">all </w:t>
      </w:r>
      <w:r w:rsidR="005C2C21">
        <w:t>evaluation panel</w:t>
      </w:r>
      <w:r>
        <w:t xml:space="preserve"> meetings and to a</w:t>
      </w:r>
      <w:r w:rsidRPr="00C65182">
        <w:t xml:space="preserve">ctively participate in all </w:t>
      </w:r>
      <w:r w:rsidR="005C2C21">
        <w:t xml:space="preserve">evaluation </w:t>
      </w:r>
      <w:r w:rsidRPr="00C65182">
        <w:t xml:space="preserve">activities such as </w:t>
      </w:r>
      <w:r>
        <w:t>pre-meeting reading</w:t>
      </w:r>
      <w:r w:rsidR="005C2C21">
        <w:t xml:space="preserve"> of applications</w:t>
      </w:r>
      <w:r>
        <w:t xml:space="preserve">, discussions, provision of feedback and advice. </w:t>
      </w:r>
      <w:r w:rsidR="005C2C21">
        <w:t xml:space="preserve">The successful applicant will be required to </w:t>
      </w:r>
      <w:r w:rsidR="005C2C21" w:rsidRPr="000A1C45">
        <w:t>provide information and feedback to the group</w:t>
      </w:r>
      <w:r w:rsidR="005C2C21">
        <w:t xml:space="preserve"> and </w:t>
      </w:r>
      <w:r w:rsidR="005C2C21" w:rsidRPr="000A1C45">
        <w:t>provide direct advice to inform decisions</w:t>
      </w:r>
      <w:r w:rsidR="005C2C21">
        <w:t xml:space="preserve"> around allocation of funding in line with evaluation criteria. </w:t>
      </w:r>
    </w:p>
    <w:p w14:paraId="1B861DBC"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032F65C8" w14:textId="77777777" w:rsidR="00670F45" w:rsidRDefault="00670F45" w:rsidP="00670F45">
      <w:pPr>
        <w:autoSpaceDE w:val="0"/>
        <w:autoSpaceDN w:val="0"/>
        <w:adjustRightInd w:val="0"/>
        <w:spacing w:line="240" w:lineRule="auto"/>
        <w:ind w:right="-755"/>
        <w:rPr>
          <w:rFonts w:ascii="Calibri" w:hAnsi="Calibri" w:cs="Calibri"/>
          <w:color w:val="000000"/>
          <w:lang w:val="en-AU"/>
        </w:rPr>
      </w:pPr>
      <w:r w:rsidRPr="00DC7C83">
        <w:rPr>
          <w:rFonts w:ascii="Calibri" w:hAnsi="Calibri" w:cs="Calibri"/>
          <w:color w:val="000000"/>
          <w:lang w:val="en-AU"/>
        </w:rPr>
        <w:t xml:space="preserve">This opportunity would suit a consumer or carer representative: </w:t>
      </w:r>
    </w:p>
    <w:p w14:paraId="4C604AC6" w14:textId="77777777" w:rsidR="00670F45" w:rsidRPr="00054915" w:rsidRDefault="00670F45" w:rsidP="00670F45">
      <w:pPr>
        <w:pStyle w:val="ListParagraph"/>
        <w:numPr>
          <w:ilvl w:val="0"/>
          <w:numId w:val="8"/>
        </w:numPr>
        <w:autoSpaceDE w:val="0"/>
        <w:autoSpaceDN w:val="0"/>
        <w:adjustRightInd w:val="0"/>
        <w:spacing w:line="276" w:lineRule="auto"/>
        <w:ind w:left="284" w:right="-755" w:hanging="284"/>
        <w:rPr>
          <w:color w:val="000000"/>
          <w:lang w:val="en-AU"/>
        </w:rPr>
      </w:pPr>
      <w:r>
        <w:rPr>
          <w:color w:val="000000"/>
          <w:lang w:val="en-AU"/>
        </w:rPr>
        <w:t>Wi</w:t>
      </w:r>
      <w:r w:rsidRPr="00BF1091">
        <w:rPr>
          <w:color w:val="000000"/>
          <w:lang w:val="en-AU"/>
        </w:rPr>
        <w:t xml:space="preserve">th at least </w:t>
      </w:r>
      <w:r>
        <w:rPr>
          <w:color w:val="000000"/>
          <w:lang w:val="en-AU"/>
        </w:rPr>
        <w:t xml:space="preserve">12 + </w:t>
      </w:r>
      <w:r w:rsidRPr="00BF1091">
        <w:rPr>
          <w:color w:val="000000"/>
          <w:lang w:val="en-AU"/>
        </w:rPr>
        <w:t>months</w:t>
      </w:r>
      <w:r>
        <w:rPr>
          <w:color w:val="000000"/>
          <w:lang w:val="en-AU"/>
        </w:rPr>
        <w:t xml:space="preserve"> </w:t>
      </w:r>
      <w:r w:rsidRPr="00BF1091">
        <w:rPr>
          <w:color w:val="000000"/>
          <w:lang w:val="en-AU"/>
        </w:rPr>
        <w:t xml:space="preserve">experience sitting on a committee </w:t>
      </w:r>
      <w:r>
        <w:t>at the Hospital and Health Service, or Statewide level</w:t>
      </w:r>
    </w:p>
    <w:p w14:paraId="252172B6" w14:textId="6D09BC57" w:rsidR="00670F45" w:rsidRDefault="00C033D6" w:rsidP="00670F45">
      <w:pPr>
        <w:pStyle w:val="ListParagraph"/>
        <w:numPr>
          <w:ilvl w:val="0"/>
          <w:numId w:val="8"/>
        </w:numPr>
        <w:autoSpaceDE w:val="0"/>
        <w:autoSpaceDN w:val="0"/>
        <w:adjustRightInd w:val="0"/>
        <w:spacing w:line="276" w:lineRule="auto"/>
        <w:ind w:left="284" w:right="-755" w:hanging="284"/>
        <w:rPr>
          <w:color w:val="000000"/>
          <w:lang w:val="en-AU"/>
        </w:rPr>
      </w:pPr>
      <w:r>
        <w:t>With</w:t>
      </w:r>
      <w:r w:rsidR="00670F45">
        <w:t xml:space="preserve"> </w:t>
      </w:r>
      <w:r w:rsidR="00670F45" w:rsidRPr="00054915">
        <w:rPr>
          <w:color w:val="000000"/>
          <w:lang w:val="en-AU"/>
        </w:rPr>
        <w:t>an understanding of the Queensland</w:t>
      </w:r>
      <w:r w:rsidR="00670F45">
        <w:rPr>
          <w:color w:val="000000"/>
          <w:lang w:val="en-AU"/>
        </w:rPr>
        <w:t xml:space="preserve"> Health system and </w:t>
      </w:r>
      <w:r w:rsidR="00670F45" w:rsidRPr="00054915">
        <w:rPr>
          <w:color w:val="000000"/>
          <w:lang w:val="en-AU"/>
        </w:rPr>
        <w:t>experiencing providing consumer feedback</w:t>
      </w:r>
    </w:p>
    <w:p w14:paraId="0F3A865D" w14:textId="77777777" w:rsidR="00670F45" w:rsidRPr="00670F45" w:rsidRDefault="00670F45" w:rsidP="00670F45">
      <w:pPr>
        <w:pStyle w:val="ListParagraph"/>
        <w:numPr>
          <w:ilvl w:val="0"/>
          <w:numId w:val="8"/>
        </w:numPr>
        <w:autoSpaceDE w:val="0"/>
        <w:autoSpaceDN w:val="0"/>
        <w:adjustRightInd w:val="0"/>
        <w:spacing w:line="276" w:lineRule="auto"/>
        <w:ind w:left="284" w:right="-755" w:hanging="284"/>
        <w:rPr>
          <w:color w:val="000000"/>
          <w:lang w:val="en-AU"/>
        </w:rPr>
      </w:pPr>
      <w:r w:rsidRPr="00670F45">
        <w:rPr>
          <w:color w:val="000000"/>
          <w:lang w:val="en-AU"/>
        </w:rPr>
        <w:t>With a high level of literacy (including reading, writing and communication)</w:t>
      </w:r>
    </w:p>
    <w:p w14:paraId="534153E2" w14:textId="5345AAF2" w:rsidR="00670F45" w:rsidRDefault="00C033D6" w:rsidP="00670F45">
      <w:pPr>
        <w:pStyle w:val="ListParagraph"/>
        <w:numPr>
          <w:ilvl w:val="0"/>
          <w:numId w:val="8"/>
        </w:numPr>
        <w:autoSpaceDE w:val="0"/>
        <w:autoSpaceDN w:val="0"/>
        <w:adjustRightInd w:val="0"/>
        <w:spacing w:line="276" w:lineRule="auto"/>
        <w:ind w:left="284" w:right="-755" w:hanging="284"/>
        <w:rPr>
          <w:color w:val="000000"/>
          <w:lang w:val="en-AU"/>
        </w:rPr>
      </w:pPr>
      <w:r>
        <w:rPr>
          <w:color w:val="000000"/>
          <w:lang w:val="en-AU"/>
        </w:rPr>
        <w:t>With</w:t>
      </w:r>
      <w:r w:rsidR="00670F45" w:rsidRPr="00BF1091">
        <w:rPr>
          <w:color w:val="000000"/>
          <w:lang w:val="en-AU"/>
        </w:rPr>
        <w:t xml:space="preserve"> a good understanding of the future of healthcare from a consumer or carer perspective </w:t>
      </w:r>
    </w:p>
    <w:p w14:paraId="0C3BE47D" w14:textId="30676A4B" w:rsidR="00670F45" w:rsidRDefault="00C033D6" w:rsidP="00670F45">
      <w:pPr>
        <w:pStyle w:val="ListParagraph"/>
        <w:numPr>
          <w:ilvl w:val="0"/>
          <w:numId w:val="8"/>
        </w:numPr>
        <w:autoSpaceDE w:val="0"/>
        <w:autoSpaceDN w:val="0"/>
        <w:adjustRightInd w:val="0"/>
        <w:spacing w:line="276" w:lineRule="auto"/>
        <w:ind w:left="284" w:right="-755" w:hanging="284"/>
        <w:rPr>
          <w:color w:val="000000"/>
          <w:lang w:val="en-AU"/>
        </w:rPr>
      </w:pPr>
      <w:r>
        <w:rPr>
          <w:color w:val="000000"/>
          <w:lang w:val="en-AU"/>
        </w:rPr>
        <w:t>Who c</w:t>
      </w:r>
      <w:r w:rsidR="00670F45" w:rsidRPr="00BF1091">
        <w:rPr>
          <w:color w:val="000000"/>
          <w:lang w:val="en-AU"/>
        </w:rPr>
        <w:t>an demonstrate innovative and creative approaches to address complex organisational issues using a</w:t>
      </w:r>
      <w:r w:rsidR="00670F45">
        <w:rPr>
          <w:color w:val="000000"/>
          <w:lang w:val="en-AU"/>
        </w:rPr>
        <w:t xml:space="preserve"> quality improvement framework</w:t>
      </w:r>
    </w:p>
    <w:p w14:paraId="70B94BA6" w14:textId="4E296A39" w:rsidR="00670F45" w:rsidRPr="00670F45" w:rsidRDefault="00670F45" w:rsidP="009060C9">
      <w:pPr>
        <w:pStyle w:val="ListParagraph"/>
        <w:numPr>
          <w:ilvl w:val="0"/>
          <w:numId w:val="8"/>
        </w:numPr>
        <w:autoSpaceDE w:val="0"/>
        <w:autoSpaceDN w:val="0"/>
        <w:adjustRightInd w:val="0"/>
        <w:spacing w:after="240" w:line="276" w:lineRule="auto"/>
        <w:ind w:left="284" w:right="-755" w:hanging="284"/>
        <w:rPr>
          <w:color w:val="000000"/>
          <w:lang w:val="en-AU"/>
        </w:rPr>
      </w:pPr>
      <w:r w:rsidRPr="00054915">
        <w:rPr>
          <w:color w:val="000000"/>
          <w:lang w:val="en-AU"/>
        </w:rPr>
        <w:t xml:space="preserve"> </w:t>
      </w:r>
      <w:r w:rsidR="00C033D6">
        <w:rPr>
          <w:color w:val="000000"/>
          <w:lang w:val="en-AU"/>
        </w:rPr>
        <w:t>Who c</w:t>
      </w:r>
      <w:r w:rsidRPr="00054915">
        <w:rPr>
          <w:color w:val="000000"/>
          <w:lang w:val="en-AU"/>
        </w:rPr>
        <w:t xml:space="preserve">an help others to understand their shared goals and their points of difference in a respectful way </w:t>
      </w:r>
    </w:p>
    <w:p w14:paraId="0F982102"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bookmarkStart w:id="0" w:name="_GoBack"/>
      <w:bookmarkEnd w:id="0"/>
    </w:p>
    <w:p w14:paraId="5A370D63" w14:textId="77777777" w:rsidR="00F864A3" w:rsidRDefault="00F864A3" w:rsidP="00F864A3">
      <w:pPr>
        <w:autoSpaceDE w:val="0"/>
        <w:autoSpaceDN w:val="0"/>
        <w:adjustRightInd w:val="0"/>
        <w:spacing w:after="120" w:line="240" w:lineRule="auto"/>
        <w:rPr>
          <w:b/>
        </w:rPr>
      </w:pPr>
      <w:r w:rsidRPr="00F864A3">
        <w:rPr>
          <w:b/>
        </w:rPr>
        <w:t>Commitment timeframes:</w:t>
      </w:r>
    </w:p>
    <w:p w14:paraId="0BEE742C" w14:textId="4E9F41C8" w:rsidR="00053E47" w:rsidRPr="001C0BB8" w:rsidRDefault="00F864A3" w:rsidP="00F864A3">
      <w:pPr>
        <w:pStyle w:val="ListParagraph"/>
        <w:numPr>
          <w:ilvl w:val="0"/>
          <w:numId w:val="9"/>
        </w:numPr>
        <w:autoSpaceDE w:val="0"/>
        <w:autoSpaceDN w:val="0"/>
        <w:adjustRightInd w:val="0"/>
        <w:spacing w:after="120"/>
        <w:rPr>
          <w:b/>
        </w:rPr>
      </w:pPr>
      <w:r w:rsidRPr="00F864A3">
        <w:t>8</w:t>
      </w:r>
      <w:r w:rsidR="005E3BC4">
        <w:t xml:space="preserve"> November</w:t>
      </w:r>
      <w:r w:rsidRPr="00F864A3">
        <w:t xml:space="preserve"> – 18</w:t>
      </w:r>
      <w:r w:rsidR="005E3BC4">
        <w:t xml:space="preserve"> November</w:t>
      </w:r>
      <w:r w:rsidRPr="00F864A3">
        <w:t>: Review of Stage 2 applications</w:t>
      </w:r>
      <w:r w:rsidR="00053E47">
        <w:t xml:space="preserve">. Detailed written applications will need to be reviewed, with the possibility of attending and evaluating presentations from applicants between 13-14 </w:t>
      </w:r>
      <w:proofErr w:type="gramStart"/>
      <w:r w:rsidR="00053E47">
        <w:t>November</w:t>
      </w:r>
      <w:proofErr w:type="gramEnd"/>
      <w:r w:rsidR="00053E47">
        <w:t xml:space="preserve"> in Brisbane. </w:t>
      </w:r>
    </w:p>
    <w:p w14:paraId="3D261716" w14:textId="382FADF3" w:rsidR="005D726A" w:rsidRPr="00F864A3" w:rsidRDefault="00F864A3" w:rsidP="00F864A3">
      <w:pPr>
        <w:pStyle w:val="ListParagraph"/>
        <w:numPr>
          <w:ilvl w:val="0"/>
          <w:numId w:val="9"/>
        </w:numPr>
        <w:autoSpaceDE w:val="0"/>
        <w:autoSpaceDN w:val="0"/>
        <w:adjustRightInd w:val="0"/>
        <w:spacing w:after="120"/>
        <w:rPr>
          <w:b/>
        </w:rPr>
      </w:pPr>
      <w:r>
        <w:t>Likely 1</w:t>
      </w:r>
      <w:r w:rsidR="005E3BC4">
        <w:t xml:space="preserve"> to </w:t>
      </w:r>
      <w:r>
        <w:t>3</w:t>
      </w:r>
      <w:r w:rsidR="005E3BC4">
        <w:t xml:space="preserve"> meetings of up to 3 hours at a time</w:t>
      </w:r>
      <w:r>
        <w:t xml:space="preserve"> </w:t>
      </w:r>
      <w:r w:rsidR="009060C9">
        <w:t>during this period</w:t>
      </w:r>
      <w:r w:rsidR="005E3BC4">
        <w:t>.</w:t>
      </w:r>
      <w:r>
        <w:t xml:space="preserve"> </w:t>
      </w:r>
      <w:r w:rsidR="005E3BC4">
        <w:t xml:space="preserve">The meetings will take place at </w:t>
      </w:r>
      <w:r>
        <w:t>33 Charlotte St</w:t>
      </w:r>
      <w:r w:rsidR="009060C9">
        <w:t>,</w:t>
      </w:r>
      <w:r>
        <w:t xml:space="preserve"> Brisbane to discuss application</w:t>
      </w:r>
      <w:r w:rsidR="005E3BC4">
        <w:t xml:space="preserve">s. </w:t>
      </w:r>
      <w:r>
        <w:t xml:space="preserve"> </w:t>
      </w:r>
      <w:r w:rsidR="005E3BC4">
        <w:t>T</w:t>
      </w:r>
      <w:r>
        <w:t xml:space="preserve">eleconferencing </w:t>
      </w:r>
      <w:r w:rsidR="005E3BC4">
        <w:t xml:space="preserve">is </w:t>
      </w:r>
      <w:r>
        <w:t xml:space="preserve">available. Car parking available. </w:t>
      </w:r>
    </w:p>
    <w:p w14:paraId="79507969"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1F4EA9DB" w14:textId="7C546122" w:rsidR="005D726A" w:rsidRDefault="007A67B5" w:rsidP="007A67B5">
      <w:r w:rsidRPr="00DE276A">
        <w:t xml:space="preserve">Consumers will be remunerated for their time in line with </w:t>
      </w:r>
      <w:hyperlink r:id="rId7" w:history="1">
        <w:r w:rsidRPr="00671551">
          <w:rPr>
            <w:rStyle w:val="Hyperlink"/>
          </w:rPr>
          <w:t>Health Consumers Queensland’s remuneration position statement</w:t>
        </w:r>
      </w:hyperlink>
      <w:r w:rsidRPr="00DE276A">
        <w:t xml:space="preserve">. </w:t>
      </w:r>
      <w:r>
        <w:t xml:space="preserve">Parking and travel expenses will be covered. </w:t>
      </w:r>
      <w:r w:rsidR="007B1E11">
        <w:t xml:space="preserve">Pre-briefing will be provided. </w:t>
      </w:r>
    </w:p>
    <w:p w14:paraId="27D70203" w14:textId="77777777" w:rsidR="00670F45" w:rsidRPr="00D91A0A" w:rsidRDefault="00670F45" w:rsidP="00670F45">
      <w:pPr>
        <w:autoSpaceDE w:val="0"/>
        <w:autoSpaceDN w:val="0"/>
        <w:adjustRightInd w:val="0"/>
        <w:spacing w:line="240" w:lineRule="auto"/>
        <w:rPr>
          <w:rFonts w:ascii="Calibri" w:hAnsi="Calibri" w:cs="Calibri"/>
          <w:color w:val="000000"/>
          <w:lang w:val="en-AU"/>
        </w:rPr>
      </w:pPr>
      <w:r w:rsidRPr="00D91A0A">
        <w:rPr>
          <w:rFonts w:ascii="Calibri" w:hAnsi="Calibri" w:cs="Calibri"/>
          <w:color w:val="000000"/>
          <w:lang w:val="en-AU"/>
        </w:rPr>
        <w:t xml:space="preserve">The successful consumer/or carer will be reimbursed for their time at the meeting as per details below: </w:t>
      </w:r>
    </w:p>
    <w:p w14:paraId="7E75038E" w14:textId="77777777" w:rsidR="00670F45" w:rsidRPr="00D91A0A" w:rsidRDefault="00670F45" w:rsidP="00670F45">
      <w:pPr>
        <w:autoSpaceDE w:val="0"/>
        <w:autoSpaceDN w:val="0"/>
        <w:adjustRightInd w:val="0"/>
        <w:spacing w:after="200" w:line="240" w:lineRule="auto"/>
        <w:ind w:left="720" w:hanging="360"/>
        <w:rPr>
          <w:rFonts w:ascii="Calibri" w:hAnsi="Calibri" w:cs="Calibri"/>
          <w:color w:val="000000"/>
          <w:lang w:val="en-AU"/>
        </w:rPr>
      </w:pPr>
      <w:r w:rsidRPr="00D91A0A">
        <w:rPr>
          <w:rFonts w:ascii="Calibri" w:hAnsi="Calibri" w:cs="Calibri"/>
          <w:color w:val="000000"/>
          <w:lang w:val="en-AU"/>
        </w:rPr>
        <w:t xml:space="preserve">• $187 for meetings 4 hours and under (including pre-reading and travel time) </w:t>
      </w:r>
    </w:p>
    <w:p w14:paraId="6A164FF3" w14:textId="77777777" w:rsidR="00670F45" w:rsidRPr="00D91A0A" w:rsidRDefault="00670F45" w:rsidP="00670F45">
      <w:pPr>
        <w:autoSpaceDE w:val="0"/>
        <w:autoSpaceDN w:val="0"/>
        <w:adjustRightInd w:val="0"/>
        <w:spacing w:after="200" w:line="240" w:lineRule="auto"/>
        <w:ind w:left="720" w:hanging="360"/>
        <w:rPr>
          <w:rFonts w:ascii="Calibri" w:hAnsi="Calibri" w:cs="Calibri"/>
          <w:color w:val="000000"/>
          <w:lang w:val="en-AU"/>
        </w:rPr>
      </w:pPr>
      <w:r w:rsidRPr="00D91A0A">
        <w:rPr>
          <w:rFonts w:ascii="Calibri" w:hAnsi="Calibri" w:cs="Calibri"/>
          <w:color w:val="000000"/>
          <w:lang w:val="en-AU"/>
        </w:rPr>
        <w:t xml:space="preserve">• $374 per meeting over 4 hours (including pre-reading and travel time) </w:t>
      </w:r>
    </w:p>
    <w:p w14:paraId="750616BC" w14:textId="77777777" w:rsidR="00670F45" w:rsidRDefault="00670F45" w:rsidP="007A67B5"/>
    <w:p w14:paraId="05A31500" w14:textId="77777777" w:rsidR="00670F45" w:rsidRDefault="00670F45" w:rsidP="007A67B5"/>
    <w:p w14:paraId="5C694749" w14:textId="77777777" w:rsidR="00670F45" w:rsidRDefault="00670F45" w:rsidP="007A67B5"/>
    <w:p w14:paraId="4DE0B4C1" w14:textId="77777777" w:rsidR="00670F45" w:rsidRPr="00DE276A" w:rsidRDefault="00670F45" w:rsidP="007A67B5"/>
    <w:p w14:paraId="408325E8"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02520E4D" w14:textId="77777777"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8"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105ADB" w:rsidRPr="00105ADB">
        <w:rPr>
          <w:rStyle w:val="Hyperlink"/>
          <w:b/>
          <w:color w:val="auto"/>
          <w:u w:val="none"/>
        </w:rPr>
        <w:t>Thursday 17 October</w:t>
      </w:r>
      <w:r w:rsidRPr="00105ADB">
        <w:rPr>
          <w:rStyle w:val="Hyperlink"/>
          <w:b/>
          <w:color w:val="auto"/>
          <w:u w:val="none"/>
        </w:rPr>
        <w:t>.</w:t>
      </w:r>
      <w:r w:rsidRPr="00996C71">
        <w:rPr>
          <w:rStyle w:val="Hyperlink"/>
          <w:b/>
          <w:color w:val="auto"/>
        </w:rPr>
        <w:t xml:space="preserve"> </w:t>
      </w:r>
    </w:p>
    <w:p w14:paraId="20FB4B5C" w14:textId="77777777" w:rsidR="007A67B5" w:rsidRDefault="007A67B5" w:rsidP="007A67B5">
      <w:r w:rsidRPr="00F274C6">
        <w:t xml:space="preserve">For assistance please contact Health Consumers Queensland via </w:t>
      </w:r>
      <w:hyperlink r:id="rId9" w:history="1">
        <w:r w:rsidRPr="00F274C6">
          <w:rPr>
            <w:rStyle w:val="Hyperlink"/>
          </w:rPr>
          <w:t>consumer@hcq.org.au</w:t>
        </w:r>
      </w:hyperlink>
      <w:r w:rsidRPr="00F274C6">
        <w:t xml:space="preserve"> or by phone on 07 3012 9090.</w:t>
      </w:r>
    </w:p>
    <w:p w14:paraId="732D392E" w14:textId="2A5BDC3B" w:rsidR="00DB228E" w:rsidRDefault="00DB228E" w:rsidP="00DB228E">
      <w:pPr>
        <w:pBdr>
          <w:top w:val="single" w:sz="4" w:space="1" w:color="auto"/>
        </w:pBdr>
        <w:tabs>
          <w:tab w:val="left" w:pos="2920"/>
        </w:tabs>
        <w:spacing w:after="0" w:line="72" w:lineRule="auto"/>
        <w:rPr>
          <w:b/>
          <w:sz w:val="32"/>
          <w:szCs w:val="24"/>
        </w:rPr>
      </w:pPr>
      <w:r>
        <w:rPr>
          <w:b/>
          <w:sz w:val="32"/>
          <w:szCs w:val="24"/>
        </w:rPr>
        <w:tab/>
      </w:r>
    </w:p>
    <w:p w14:paraId="6386C26B" w14:textId="6990CD9F" w:rsidR="006061E1" w:rsidRDefault="006061E1" w:rsidP="00DB228E">
      <w:pPr>
        <w:pBdr>
          <w:top w:val="single" w:sz="4" w:space="1" w:color="auto"/>
        </w:pBdr>
        <w:jc w:val="center"/>
        <w:rPr>
          <w:b/>
          <w:sz w:val="32"/>
          <w:szCs w:val="24"/>
        </w:rPr>
      </w:pPr>
      <w:r w:rsidRPr="006061E1">
        <w:rPr>
          <w:b/>
          <w:sz w:val="32"/>
          <w:szCs w:val="24"/>
        </w:rPr>
        <w:t xml:space="preserve">Care in the Right </w:t>
      </w:r>
      <w:r>
        <w:rPr>
          <w:b/>
          <w:sz w:val="32"/>
          <w:szCs w:val="24"/>
        </w:rPr>
        <w:t>Setting (</w:t>
      </w:r>
      <w:proofErr w:type="spellStart"/>
      <w:r>
        <w:rPr>
          <w:b/>
          <w:sz w:val="32"/>
          <w:szCs w:val="24"/>
        </w:rPr>
        <w:t>CaRS</w:t>
      </w:r>
      <w:proofErr w:type="spellEnd"/>
      <w:r>
        <w:rPr>
          <w:b/>
          <w:sz w:val="32"/>
          <w:szCs w:val="24"/>
        </w:rPr>
        <w:t xml:space="preserve">) Funding Program </w:t>
      </w:r>
    </w:p>
    <w:p w14:paraId="43DD63FA" w14:textId="77777777" w:rsidR="007A67B5" w:rsidRDefault="007A67B5" w:rsidP="007A67B5">
      <w:pPr>
        <w:jc w:val="center"/>
        <w:rPr>
          <w:b/>
          <w:sz w:val="32"/>
          <w:szCs w:val="24"/>
        </w:rPr>
      </w:pPr>
      <w:r>
        <w:rPr>
          <w:b/>
          <w:sz w:val="32"/>
          <w:szCs w:val="24"/>
        </w:rPr>
        <w:t>Application Form</w:t>
      </w:r>
    </w:p>
    <w:p w14:paraId="1F51573F"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E8CD52C"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4BDA9ED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1D0BD41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69D3CB6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7D2FC4FF"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2CA577E1"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62F4B559"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60DE0387"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403A36F9"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145BBBA3"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0"/>
          <w:footerReference w:type="default" r:id="rId11"/>
          <w:pgSz w:w="12240" w:h="15840"/>
          <w:pgMar w:top="1440" w:right="1440" w:bottom="1440" w:left="1440" w:header="11" w:footer="720" w:gutter="0"/>
          <w:cols w:space="720"/>
          <w:docGrid w:linePitch="360"/>
        </w:sectPr>
      </w:pPr>
    </w:p>
    <w:p w14:paraId="1E3A1324"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34FD0506"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69B692D1"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1C2B3B63"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4192082D"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A507D91"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CEDE7A3"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6DDC2863"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From a non-English speaking background</w:t>
      </w:r>
    </w:p>
    <w:p w14:paraId="32064571"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35A2D40C"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42AD9B96"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1936B16C"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62412D3C"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9714F0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0AF2BA6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1CE50377"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18C2B91C" w14:textId="77777777" w:rsidR="007B1118" w:rsidRPr="00567FA9" w:rsidRDefault="007B1118" w:rsidP="009D66F5">
      <w:pPr>
        <w:pStyle w:val="StaffH1"/>
        <w:rPr>
          <w:rFonts w:asciiTheme="minorHAnsi" w:hAnsiTheme="minorHAnsi" w:cstheme="minorHAnsi"/>
          <w:b w:val="0"/>
          <w:i/>
          <w:color w:val="auto"/>
          <w:sz w:val="22"/>
        </w:rPr>
      </w:pPr>
    </w:p>
    <w:p w14:paraId="01442897" w14:textId="77777777" w:rsidR="007B1118" w:rsidRDefault="007B1118" w:rsidP="009D66F5">
      <w:pPr>
        <w:pStyle w:val="StaffH1"/>
        <w:rPr>
          <w:rFonts w:asciiTheme="minorHAnsi" w:hAnsiTheme="minorHAnsi" w:cstheme="minorHAnsi"/>
          <w:b w:val="0"/>
          <w:i/>
          <w:color w:val="auto"/>
          <w:sz w:val="20"/>
          <w:szCs w:val="20"/>
        </w:rPr>
      </w:pPr>
    </w:p>
    <w:p w14:paraId="2ED5CBEC"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5AFCF6DF"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3597C20F"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19FC90F8" w14:textId="77777777" w:rsidR="00553171" w:rsidRDefault="00553171" w:rsidP="00553171">
      <w:pPr>
        <w:pStyle w:val="StaffH1"/>
        <w:rPr>
          <w:rFonts w:asciiTheme="minorHAnsi" w:hAnsiTheme="minorHAnsi" w:cstheme="minorHAnsi"/>
          <w:sz w:val="20"/>
          <w:szCs w:val="20"/>
        </w:rPr>
      </w:pPr>
    </w:p>
    <w:p w14:paraId="09523391" w14:textId="77777777" w:rsidR="00553171" w:rsidRDefault="00553171" w:rsidP="00553171">
      <w:pPr>
        <w:pStyle w:val="StaffH1"/>
        <w:rPr>
          <w:rFonts w:asciiTheme="minorHAnsi" w:hAnsiTheme="minorHAnsi" w:cstheme="minorHAnsi"/>
          <w:sz w:val="20"/>
          <w:szCs w:val="20"/>
        </w:rPr>
      </w:pPr>
    </w:p>
    <w:p w14:paraId="3191015E" w14:textId="77777777" w:rsidR="00553171" w:rsidRDefault="00553171" w:rsidP="00553171">
      <w:pPr>
        <w:pStyle w:val="StaffH1"/>
        <w:rPr>
          <w:rFonts w:asciiTheme="minorHAnsi" w:hAnsiTheme="minorHAnsi" w:cstheme="minorHAnsi"/>
          <w:sz w:val="20"/>
          <w:szCs w:val="20"/>
        </w:rPr>
      </w:pPr>
    </w:p>
    <w:p w14:paraId="22EE35C3" w14:textId="77777777" w:rsidR="00553171" w:rsidRDefault="00553171" w:rsidP="00553171">
      <w:pPr>
        <w:pStyle w:val="StaffH1"/>
        <w:rPr>
          <w:rFonts w:asciiTheme="minorHAnsi" w:hAnsiTheme="minorHAnsi" w:cstheme="minorHAnsi"/>
          <w:sz w:val="20"/>
          <w:szCs w:val="20"/>
        </w:rPr>
      </w:pPr>
    </w:p>
    <w:p w14:paraId="27913FAD" w14:textId="77777777" w:rsidR="00553171" w:rsidRPr="00567FA9" w:rsidRDefault="00553171" w:rsidP="00553171">
      <w:pPr>
        <w:pStyle w:val="StaffH1"/>
        <w:rPr>
          <w:rFonts w:asciiTheme="minorHAnsi" w:hAnsiTheme="minorHAnsi" w:cstheme="minorHAnsi"/>
          <w:sz w:val="22"/>
        </w:rPr>
      </w:pPr>
    </w:p>
    <w:p w14:paraId="0A448E6B" w14:textId="77777777" w:rsidR="00553171" w:rsidRDefault="00553171" w:rsidP="00553171">
      <w:pPr>
        <w:pStyle w:val="StaffH1"/>
        <w:rPr>
          <w:rFonts w:asciiTheme="minorHAnsi" w:hAnsiTheme="minorHAnsi" w:cstheme="minorHAnsi"/>
          <w:sz w:val="22"/>
        </w:rPr>
      </w:pPr>
    </w:p>
    <w:p w14:paraId="031845B0" w14:textId="77777777" w:rsidR="00AF4875" w:rsidRPr="00567FA9" w:rsidRDefault="00AF4875" w:rsidP="00553171">
      <w:pPr>
        <w:pStyle w:val="StaffH1"/>
        <w:rPr>
          <w:rFonts w:asciiTheme="minorHAnsi" w:hAnsiTheme="minorHAnsi" w:cstheme="minorHAnsi"/>
          <w:sz w:val="22"/>
        </w:rPr>
      </w:pPr>
    </w:p>
    <w:p w14:paraId="553627DC" w14:textId="77777777"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you’re applying for. </w:t>
      </w:r>
    </w:p>
    <w:p w14:paraId="19A4023C" w14:textId="77777777" w:rsidR="008012D5" w:rsidRPr="00567FA9" w:rsidRDefault="008012D5" w:rsidP="00553171">
      <w:pPr>
        <w:pStyle w:val="TableParagraph"/>
        <w:spacing w:before="118"/>
      </w:pPr>
    </w:p>
    <w:p w14:paraId="43F68413" w14:textId="77777777" w:rsidR="00553171" w:rsidRPr="00567FA9" w:rsidRDefault="00553171" w:rsidP="00553171">
      <w:pPr>
        <w:pStyle w:val="StaffH1"/>
        <w:rPr>
          <w:rFonts w:asciiTheme="minorHAnsi" w:hAnsiTheme="minorHAnsi" w:cstheme="minorHAnsi"/>
          <w:b w:val="0"/>
          <w:i/>
          <w:color w:val="auto"/>
          <w:sz w:val="22"/>
        </w:rPr>
      </w:pPr>
    </w:p>
    <w:p w14:paraId="6335A34B" w14:textId="77777777" w:rsidR="008012D5" w:rsidRPr="00567FA9" w:rsidRDefault="008012D5" w:rsidP="00553171">
      <w:pPr>
        <w:pStyle w:val="StaffH1"/>
        <w:rPr>
          <w:rFonts w:asciiTheme="minorHAnsi" w:hAnsiTheme="minorHAnsi" w:cstheme="minorHAnsi"/>
          <w:b w:val="0"/>
          <w:i/>
          <w:color w:val="auto"/>
          <w:sz w:val="22"/>
        </w:rPr>
      </w:pPr>
    </w:p>
    <w:p w14:paraId="1BC65EA6" w14:textId="77777777" w:rsidR="00FD57CA" w:rsidRPr="00567FA9" w:rsidRDefault="00FD57CA" w:rsidP="00553171">
      <w:pPr>
        <w:pStyle w:val="StaffH1"/>
        <w:rPr>
          <w:rFonts w:asciiTheme="minorHAnsi" w:hAnsiTheme="minorHAnsi" w:cstheme="minorHAnsi"/>
          <w:b w:val="0"/>
          <w:i/>
          <w:color w:val="auto"/>
          <w:sz w:val="22"/>
        </w:rPr>
      </w:pPr>
    </w:p>
    <w:p w14:paraId="2429B716" w14:textId="77777777" w:rsidR="00C532E7" w:rsidRPr="00567FA9" w:rsidRDefault="00C532E7" w:rsidP="00553171">
      <w:pPr>
        <w:pStyle w:val="StaffH1"/>
        <w:rPr>
          <w:rFonts w:asciiTheme="minorHAnsi" w:hAnsiTheme="minorHAnsi" w:cstheme="minorHAnsi"/>
          <w:b w:val="0"/>
          <w:i/>
          <w:color w:val="auto"/>
          <w:sz w:val="22"/>
        </w:rPr>
      </w:pPr>
    </w:p>
    <w:p w14:paraId="6F6183FB" w14:textId="77777777" w:rsidR="00FD57CA" w:rsidRPr="00567FA9" w:rsidRDefault="00FD57CA" w:rsidP="00553171">
      <w:pPr>
        <w:pStyle w:val="StaffH1"/>
        <w:rPr>
          <w:rFonts w:asciiTheme="minorHAnsi" w:hAnsiTheme="minorHAnsi" w:cstheme="minorHAnsi"/>
          <w:b w:val="0"/>
          <w:i/>
          <w:color w:val="auto"/>
          <w:sz w:val="22"/>
        </w:rPr>
      </w:pPr>
    </w:p>
    <w:p w14:paraId="0B112ED8" w14:textId="77777777" w:rsidR="008012D5" w:rsidRPr="00567FA9" w:rsidRDefault="00E82D04" w:rsidP="00E82D0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lastRenderedPageBreak/>
        <w:t>Please describe your interest in this topic</w:t>
      </w:r>
      <w:r>
        <w:rPr>
          <w:rFonts w:asciiTheme="minorHAnsi" w:hAnsiTheme="minorHAnsi" w:cstheme="minorHAnsi"/>
          <w:color w:val="auto"/>
          <w:sz w:val="22"/>
        </w:rPr>
        <w:t xml:space="preserve">? </w:t>
      </w:r>
    </w:p>
    <w:p w14:paraId="2D3ED548" w14:textId="77777777"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5E890990"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4A40D46B"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3421F76C"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161DA8F4"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0AE74D65"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90CA5F"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5BB07E92"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t>
      </w:r>
      <w:proofErr w:type="gramStart"/>
      <w:r w:rsidRPr="00567FA9">
        <w:rPr>
          <w:rFonts w:asciiTheme="minorHAnsi" w:hAnsiTheme="minorHAnsi" w:cstheme="minorHAnsi"/>
          <w:color w:val="auto"/>
          <w:sz w:val="22"/>
        </w:rPr>
        <w:t>we</w:t>
      </w:r>
      <w:proofErr w:type="gramEnd"/>
      <w:r w:rsidRPr="00567FA9">
        <w:rPr>
          <w:rFonts w:asciiTheme="minorHAnsi" w:hAnsiTheme="minorHAnsi" w:cstheme="minorHAnsi"/>
          <w:color w:val="auto"/>
          <w:sz w:val="22"/>
        </w:rPr>
        <w:t xml:space="preserve"> will advise if you are shortlisted before we contact your referee).</w:t>
      </w:r>
    </w:p>
    <w:p w14:paraId="1CF47BA3" w14:textId="77777777" w:rsidR="00B01FEF" w:rsidRDefault="00B01FEF" w:rsidP="00FD0A44">
      <w:pPr>
        <w:pStyle w:val="StaffH1"/>
        <w:rPr>
          <w:rFonts w:asciiTheme="minorHAnsi" w:hAnsiTheme="minorHAnsi" w:cstheme="minorHAnsi"/>
          <w:b w:val="0"/>
          <w:color w:val="auto"/>
          <w:sz w:val="22"/>
        </w:rPr>
      </w:pPr>
    </w:p>
    <w:p w14:paraId="6A37D276"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7A91E62F"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A3899CD"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Committee Chair):</w:t>
      </w:r>
    </w:p>
    <w:p w14:paraId="787129B5"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2859F59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1E2FB757"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27994665"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56E29" w16cid:durableId="213DE9D9"/>
  <w16cid:commentId w16cid:paraId="3DDC78EF" w16cid:durableId="213DEB1C"/>
  <w16cid:commentId w16cid:paraId="14DF479F" w16cid:durableId="213DE9DA"/>
  <w16cid:commentId w16cid:paraId="4E35C260" w16cid:durableId="213DE9DB"/>
  <w16cid:commentId w16cid:paraId="6EA5702F" w16cid:durableId="213DEA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6A775" w14:textId="77777777" w:rsidR="00E0216B" w:rsidRDefault="00E0216B" w:rsidP="007B1118">
      <w:pPr>
        <w:spacing w:after="0" w:line="240" w:lineRule="auto"/>
      </w:pPr>
      <w:r>
        <w:separator/>
      </w:r>
    </w:p>
  </w:endnote>
  <w:endnote w:type="continuationSeparator" w:id="0">
    <w:p w14:paraId="4662D270" w14:textId="77777777" w:rsidR="00E0216B" w:rsidRDefault="00E0216B"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14:paraId="1B2789EB" w14:textId="736C467F" w:rsidR="007B1118" w:rsidRDefault="007B1118">
        <w:pPr>
          <w:pStyle w:val="Footer"/>
        </w:pPr>
        <w:r>
          <w:fldChar w:fldCharType="begin"/>
        </w:r>
        <w:r>
          <w:instrText xml:space="preserve"> PAGE   \* MERGEFORMAT </w:instrText>
        </w:r>
        <w:r>
          <w:fldChar w:fldCharType="separate"/>
        </w:r>
        <w:r w:rsidR="00C033D6">
          <w:rPr>
            <w:noProof/>
          </w:rPr>
          <w:t>5</w:t>
        </w:r>
        <w:r>
          <w:rPr>
            <w:noProof/>
          </w:rPr>
          <w:fldChar w:fldCharType="end"/>
        </w:r>
      </w:p>
    </w:sdtContent>
  </w:sdt>
  <w:p w14:paraId="56E2BA8F"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EE0CB" w14:textId="77777777" w:rsidR="00E0216B" w:rsidRDefault="00E0216B" w:rsidP="007B1118">
      <w:pPr>
        <w:spacing w:after="0" w:line="240" w:lineRule="auto"/>
      </w:pPr>
      <w:r>
        <w:separator/>
      </w:r>
    </w:p>
  </w:footnote>
  <w:footnote w:type="continuationSeparator" w:id="0">
    <w:p w14:paraId="2A4AE608" w14:textId="77777777" w:rsidR="00E0216B" w:rsidRDefault="00E0216B"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CE94A4A" w14:textId="77777777" w:rsidTr="007B1118">
      <w:trPr>
        <w:trHeight w:val="20"/>
      </w:trPr>
      <w:tc>
        <w:tcPr>
          <w:tcW w:w="12191" w:type="dxa"/>
          <w:gridSpan w:val="5"/>
          <w:tcBorders>
            <w:top w:val="single" w:sz="4" w:space="0" w:color="FFFFFF"/>
            <w:bottom w:val="nil"/>
            <w:right w:val="nil"/>
          </w:tcBorders>
          <w:shd w:val="clear" w:color="auto" w:fill="650030"/>
        </w:tcPr>
        <w:p w14:paraId="2970869F"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259D4EF8" w14:textId="77777777" w:rsidTr="007B1118">
      <w:trPr>
        <w:trHeight w:val="136"/>
      </w:trPr>
      <w:tc>
        <w:tcPr>
          <w:tcW w:w="1981" w:type="dxa"/>
          <w:tcBorders>
            <w:top w:val="nil"/>
            <w:bottom w:val="nil"/>
          </w:tcBorders>
          <w:shd w:val="clear" w:color="auto" w:fill="009297"/>
        </w:tcPr>
        <w:p w14:paraId="7CD3F27D"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6A0A9E0B"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45DF6EB"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13D676EE"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559A7ACA"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1EEB5703"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rPr>
            <w:drawing>
              <wp:inline distT="0" distB="0" distL="0" distR="0" wp14:anchorId="1577FFD6" wp14:editId="379E7BB3">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4575DC8A"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22657D5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2" w15:restartNumberingAfterBreak="0">
    <w:nsid w:val="42173907"/>
    <w:multiLevelType w:val="hybridMultilevel"/>
    <w:tmpl w:val="FC4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251DB"/>
    <w:multiLevelType w:val="hybridMultilevel"/>
    <w:tmpl w:val="2520A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C8479F"/>
    <w:multiLevelType w:val="hybridMultilevel"/>
    <w:tmpl w:val="D5F8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9E4C27"/>
    <w:multiLevelType w:val="hybridMultilevel"/>
    <w:tmpl w:val="819013A4"/>
    <w:lvl w:ilvl="0" w:tplc="0F6CECB4">
      <w:numFmt w:val="bullet"/>
      <w:lvlText w:val="•"/>
      <w:lvlJc w:val="left"/>
      <w:pPr>
        <w:ind w:left="568"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5"/>
  </w:num>
  <w:num w:numId="7">
    <w:abstractNumId w:val="6"/>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504A0"/>
    <w:rsid w:val="00053E47"/>
    <w:rsid w:val="00067FDB"/>
    <w:rsid w:val="000A1C45"/>
    <w:rsid w:val="000A6D5A"/>
    <w:rsid w:val="00105ADB"/>
    <w:rsid w:val="0011708E"/>
    <w:rsid w:val="001A491C"/>
    <w:rsid w:val="001C0BB8"/>
    <w:rsid w:val="00222534"/>
    <w:rsid w:val="00341D41"/>
    <w:rsid w:val="003F4436"/>
    <w:rsid w:val="00432C9D"/>
    <w:rsid w:val="00441807"/>
    <w:rsid w:val="00470534"/>
    <w:rsid w:val="00493227"/>
    <w:rsid w:val="00525CBB"/>
    <w:rsid w:val="00537C4D"/>
    <w:rsid w:val="00553171"/>
    <w:rsid w:val="00567FA9"/>
    <w:rsid w:val="005A08BE"/>
    <w:rsid w:val="005C2C21"/>
    <w:rsid w:val="005C728F"/>
    <w:rsid w:val="005D726A"/>
    <w:rsid w:val="005E3BC4"/>
    <w:rsid w:val="005F247D"/>
    <w:rsid w:val="006061E1"/>
    <w:rsid w:val="00670F45"/>
    <w:rsid w:val="006A7E4E"/>
    <w:rsid w:val="00715183"/>
    <w:rsid w:val="00734EF2"/>
    <w:rsid w:val="0075352C"/>
    <w:rsid w:val="00761523"/>
    <w:rsid w:val="007A67B5"/>
    <w:rsid w:val="007B1118"/>
    <w:rsid w:val="007B1E11"/>
    <w:rsid w:val="007B7AC0"/>
    <w:rsid w:val="007E2D3C"/>
    <w:rsid w:val="008012D5"/>
    <w:rsid w:val="00882521"/>
    <w:rsid w:val="008A7949"/>
    <w:rsid w:val="008C3230"/>
    <w:rsid w:val="008D62CA"/>
    <w:rsid w:val="009060C9"/>
    <w:rsid w:val="00947678"/>
    <w:rsid w:val="00953EBE"/>
    <w:rsid w:val="009962F6"/>
    <w:rsid w:val="00996C71"/>
    <w:rsid w:val="009D66F5"/>
    <w:rsid w:val="00AD5F28"/>
    <w:rsid w:val="00AD7DF8"/>
    <w:rsid w:val="00AF4875"/>
    <w:rsid w:val="00B01FEF"/>
    <w:rsid w:val="00BC4847"/>
    <w:rsid w:val="00BE64FB"/>
    <w:rsid w:val="00C033D6"/>
    <w:rsid w:val="00C532E7"/>
    <w:rsid w:val="00C95682"/>
    <w:rsid w:val="00CF307C"/>
    <w:rsid w:val="00D43738"/>
    <w:rsid w:val="00DB228E"/>
    <w:rsid w:val="00DB3A31"/>
    <w:rsid w:val="00E0216B"/>
    <w:rsid w:val="00E82D04"/>
    <w:rsid w:val="00F10281"/>
    <w:rsid w:val="00F33C39"/>
    <w:rsid w:val="00F36510"/>
    <w:rsid w:val="00F56AC5"/>
    <w:rsid w:val="00F864A3"/>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1446A"/>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5C2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C21"/>
    <w:rPr>
      <w:rFonts w:ascii="Segoe UI" w:hAnsi="Segoe UI" w:cs="Segoe UI"/>
      <w:sz w:val="18"/>
      <w:szCs w:val="18"/>
    </w:rPr>
  </w:style>
  <w:style w:type="character" w:styleId="CommentReference">
    <w:name w:val="annotation reference"/>
    <w:basedOn w:val="DefaultParagraphFont"/>
    <w:uiPriority w:val="99"/>
    <w:semiHidden/>
    <w:unhideWhenUsed/>
    <w:rsid w:val="005E3BC4"/>
    <w:rPr>
      <w:sz w:val="16"/>
      <w:szCs w:val="16"/>
    </w:rPr>
  </w:style>
  <w:style w:type="paragraph" w:styleId="CommentText">
    <w:name w:val="annotation text"/>
    <w:basedOn w:val="Normal"/>
    <w:link w:val="CommentTextChar"/>
    <w:uiPriority w:val="99"/>
    <w:semiHidden/>
    <w:unhideWhenUsed/>
    <w:rsid w:val="005E3BC4"/>
    <w:pPr>
      <w:spacing w:line="240" w:lineRule="auto"/>
    </w:pPr>
    <w:rPr>
      <w:sz w:val="20"/>
      <w:szCs w:val="20"/>
    </w:rPr>
  </w:style>
  <w:style w:type="character" w:customStyle="1" w:styleId="CommentTextChar">
    <w:name w:val="Comment Text Char"/>
    <w:basedOn w:val="DefaultParagraphFont"/>
    <w:link w:val="CommentText"/>
    <w:uiPriority w:val="99"/>
    <w:semiHidden/>
    <w:rsid w:val="005E3BC4"/>
    <w:rPr>
      <w:sz w:val="20"/>
      <w:szCs w:val="20"/>
    </w:rPr>
  </w:style>
  <w:style w:type="paragraph" w:styleId="CommentSubject">
    <w:name w:val="annotation subject"/>
    <w:basedOn w:val="CommentText"/>
    <w:next w:val="CommentText"/>
    <w:link w:val="CommentSubjectChar"/>
    <w:uiPriority w:val="99"/>
    <w:semiHidden/>
    <w:unhideWhenUsed/>
    <w:rsid w:val="005E3BC4"/>
    <w:rPr>
      <w:b/>
      <w:bCs/>
    </w:rPr>
  </w:style>
  <w:style w:type="character" w:customStyle="1" w:styleId="CommentSubjectChar">
    <w:name w:val="Comment Subject Char"/>
    <w:basedOn w:val="CommentTextChar"/>
    <w:link w:val="CommentSubject"/>
    <w:uiPriority w:val="99"/>
    <w:semiHidden/>
    <w:rsid w:val="005E3B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06079">
      <w:bodyDiv w:val="1"/>
      <w:marLeft w:val="0"/>
      <w:marRight w:val="0"/>
      <w:marTop w:val="0"/>
      <w:marBottom w:val="0"/>
      <w:divBdr>
        <w:top w:val="none" w:sz="0" w:space="0" w:color="auto"/>
        <w:left w:val="none" w:sz="0" w:space="0" w:color="auto"/>
        <w:bottom w:val="none" w:sz="0" w:space="0" w:color="auto"/>
        <w:right w:val="none" w:sz="0" w:space="0" w:color="auto"/>
      </w:divBdr>
      <w:divsChild>
        <w:div w:id="271283576">
          <w:marLeft w:val="0"/>
          <w:marRight w:val="0"/>
          <w:marTop w:val="0"/>
          <w:marBottom w:val="0"/>
          <w:divBdr>
            <w:top w:val="none" w:sz="0" w:space="0" w:color="auto"/>
            <w:left w:val="none" w:sz="0" w:space="0" w:color="auto"/>
            <w:bottom w:val="none" w:sz="0" w:space="0" w:color="auto"/>
            <w:right w:val="none" w:sz="0" w:space="0" w:color="auto"/>
          </w:divBdr>
          <w:divsChild>
            <w:div w:id="376054170">
              <w:marLeft w:val="0"/>
              <w:marRight w:val="0"/>
              <w:marTop w:val="0"/>
              <w:marBottom w:val="0"/>
              <w:divBdr>
                <w:top w:val="none" w:sz="0" w:space="0" w:color="auto"/>
                <w:left w:val="none" w:sz="0" w:space="0" w:color="auto"/>
                <w:bottom w:val="none" w:sz="0" w:space="0" w:color="auto"/>
                <w:right w:val="none" w:sz="0" w:space="0" w:color="auto"/>
              </w:divBdr>
              <w:divsChild>
                <w:div w:id="1288774105">
                  <w:marLeft w:val="0"/>
                  <w:marRight w:val="0"/>
                  <w:marTop w:val="0"/>
                  <w:marBottom w:val="0"/>
                  <w:divBdr>
                    <w:top w:val="none" w:sz="0" w:space="0" w:color="auto"/>
                    <w:left w:val="none" w:sz="0" w:space="0" w:color="auto"/>
                    <w:bottom w:val="none" w:sz="0" w:space="0" w:color="auto"/>
                    <w:right w:val="none" w:sz="0" w:space="0" w:color="auto"/>
                  </w:divBdr>
                  <w:divsChild>
                    <w:div w:id="1124618317">
                      <w:marLeft w:val="0"/>
                      <w:marRight w:val="0"/>
                      <w:marTop w:val="0"/>
                      <w:marBottom w:val="0"/>
                      <w:divBdr>
                        <w:top w:val="none" w:sz="0" w:space="0" w:color="auto"/>
                        <w:left w:val="none" w:sz="0" w:space="0" w:color="auto"/>
                        <w:bottom w:val="none" w:sz="0" w:space="0" w:color="auto"/>
                        <w:right w:val="none" w:sz="0" w:space="0" w:color="auto"/>
                      </w:divBdr>
                      <w:divsChild>
                        <w:div w:id="16280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hcq.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cq.org.au/wp-content/uploads/2015/12/Consumer-Remuneration-Rates-Dec-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sumer@hcq.org.au"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Suzanne Wirges</cp:lastModifiedBy>
  <cp:revision>5</cp:revision>
  <dcterms:created xsi:type="dcterms:W3CDTF">2019-10-01T05:41:00Z</dcterms:created>
  <dcterms:modified xsi:type="dcterms:W3CDTF">2019-10-01T05:47:00Z</dcterms:modified>
</cp:coreProperties>
</file>