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FE633" w14:textId="2BD95D2E" w:rsidR="00FF6503" w:rsidRDefault="00FF6503" w:rsidP="00FF6503">
      <w:pPr>
        <w:pStyle w:val="StaffH1"/>
        <w:pBdr>
          <w:bottom w:val="single" w:sz="4" w:space="1" w:color="auto"/>
        </w:pBd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Focus Group</w:t>
      </w:r>
    </w:p>
    <w:p w14:paraId="6EB0CBF0" w14:textId="74F6C5D1" w:rsidR="00AD5F28" w:rsidRDefault="00C80884" w:rsidP="00FF6503">
      <w:pPr>
        <w:pStyle w:val="StaffH1"/>
        <w:jc w:val="center"/>
        <w:rPr>
          <w:sz w:val="36"/>
          <w:szCs w:val="36"/>
        </w:rPr>
      </w:pPr>
      <w:r w:rsidRPr="51AE4C66">
        <w:rPr>
          <w:sz w:val="36"/>
          <w:szCs w:val="36"/>
        </w:rPr>
        <w:t>H</w:t>
      </w:r>
      <w:r w:rsidR="003D1381" w:rsidRPr="51AE4C66">
        <w:rPr>
          <w:sz w:val="36"/>
          <w:szCs w:val="36"/>
        </w:rPr>
        <w:t xml:space="preserve">elp </w:t>
      </w:r>
      <w:r w:rsidR="007F6A9E" w:rsidRPr="51AE4C66">
        <w:rPr>
          <w:sz w:val="36"/>
          <w:szCs w:val="36"/>
        </w:rPr>
        <w:t xml:space="preserve">shape </w:t>
      </w:r>
      <w:bookmarkStart w:id="1" w:name="_Hlk47958600"/>
      <w:r w:rsidR="00A57520" w:rsidRPr="51AE4C66">
        <w:rPr>
          <w:sz w:val="36"/>
          <w:szCs w:val="36"/>
        </w:rPr>
        <w:t xml:space="preserve">how </w:t>
      </w:r>
      <w:r w:rsidR="003D1381" w:rsidRPr="51AE4C66">
        <w:rPr>
          <w:sz w:val="36"/>
          <w:szCs w:val="36"/>
        </w:rPr>
        <w:t>Health and Wellbeing Queensland</w:t>
      </w:r>
      <w:bookmarkEnd w:id="1"/>
      <w:r w:rsidR="003D1381" w:rsidRPr="51AE4C66">
        <w:rPr>
          <w:sz w:val="36"/>
          <w:szCs w:val="36"/>
        </w:rPr>
        <w:t xml:space="preserve"> </w:t>
      </w:r>
      <w:r w:rsidR="007F6A9E" w:rsidRPr="51AE4C66">
        <w:rPr>
          <w:sz w:val="36"/>
          <w:szCs w:val="36"/>
        </w:rPr>
        <w:t xml:space="preserve">partners with community </w:t>
      </w:r>
      <w:r w:rsidR="00684002" w:rsidRPr="51AE4C66">
        <w:rPr>
          <w:sz w:val="36"/>
          <w:szCs w:val="36"/>
        </w:rPr>
        <w:t xml:space="preserve">to </w:t>
      </w:r>
      <w:r w:rsidR="00684002" w:rsidRPr="002757C9">
        <w:rPr>
          <w:i/>
          <w:sz w:val="36"/>
          <w:szCs w:val="36"/>
        </w:rPr>
        <w:t>make healthy happen</w:t>
      </w:r>
    </w:p>
    <w:p w14:paraId="4FB5B81B" w14:textId="5C6C7A03" w:rsidR="00CF307C" w:rsidRDefault="00CF307C" w:rsidP="6F6BA8AD">
      <w:pPr>
        <w:pStyle w:val="StaffH1"/>
        <w:rPr>
          <w:rFonts w:asciiTheme="minorHAnsi" w:hAnsiTheme="minorHAnsi" w:cstheme="minorBidi"/>
          <w:color w:val="auto"/>
          <w:sz w:val="22"/>
        </w:rPr>
      </w:pPr>
      <w:r w:rsidRPr="6F6BA8AD">
        <w:rPr>
          <w:rFonts w:asciiTheme="minorHAnsi" w:hAnsiTheme="minorHAnsi" w:cstheme="minorBidi"/>
          <w:color w:val="auto"/>
          <w:sz w:val="22"/>
        </w:rPr>
        <w:t xml:space="preserve">Closing date: </w:t>
      </w:r>
      <w:bookmarkStart w:id="2" w:name="_Hlk48217515"/>
      <w:r w:rsidR="00335DBE">
        <w:rPr>
          <w:rFonts w:asciiTheme="minorHAnsi" w:hAnsiTheme="minorHAnsi" w:cstheme="minorBidi"/>
          <w:color w:val="auto"/>
          <w:sz w:val="22"/>
        </w:rPr>
        <w:t>Thursday</w:t>
      </w:r>
      <w:r w:rsidR="00DD52F8">
        <w:rPr>
          <w:rFonts w:asciiTheme="minorHAnsi" w:hAnsiTheme="minorHAnsi" w:cstheme="minorBidi"/>
          <w:color w:val="auto"/>
          <w:sz w:val="22"/>
        </w:rPr>
        <w:t xml:space="preserve"> </w:t>
      </w:r>
      <w:r w:rsidR="00D216C7">
        <w:rPr>
          <w:rFonts w:asciiTheme="minorHAnsi" w:hAnsiTheme="minorHAnsi" w:cstheme="minorBidi"/>
          <w:color w:val="auto"/>
          <w:sz w:val="22"/>
        </w:rPr>
        <w:t>20</w:t>
      </w:r>
      <w:r w:rsidR="00DB1DDB">
        <w:rPr>
          <w:rFonts w:asciiTheme="minorHAnsi" w:hAnsiTheme="minorHAnsi" w:cstheme="minorBidi"/>
          <w:color w:val="auto"/>
          <w:sz w:val="22"/>
          <w:vertAlign w:val="superscript"/>
        </w:rPr>
        <w:t xml:space="preserve"> </w:t>
      </w:r>
      <w:r w:rsidR="00D216C7">
        <w:rPr>
          <w:rFonts w:asciiTheme="minorHAnsi" w:hAnsiTheme="minorHAnsi" w:cstheme="minorBidi"/>
          <w:color w:val="auto"/>
          <w:sz w:val="22"/>
        </w:rPr>
        <w:t>August</w:t>
      </w:r>
      <w:r w:rsidR="00DB1DDB">
        <w:rPr>
          <w:rFonts w:asciiTheme="minorHAnsi" w:hAnsiTheme="minorHAnsi" w:cstheme="minorBidi"/>
          <w:color w:val="auto"/>
          <w:sz w:val="22"/>
        </w:rPr>
        <w:t xml:space="preserve"> 2020</w:t>
      </w:r>
      <w:bookmarkEnd w:id="2"/>
    </w:p>
    <w:p w14:paraId="3D5967A6" w14:textId="77777777" w:rsidR="00DF320C" w:rsidRDefault="00AC2036" w:rsidP="00AC2036">
      <w:pPr>
        <w:ind w:right="-755"/>
        <w:rPr>
          <w:rFonts w:ascii="Open Sans" w:hAnsi="Open Sans" w:cs="Open Sans"/>
          <w:b/>
          <w:color w:val="9B0552"/>
          <w:sz w:val="36"/>
          <w:lang w:val="en-AU"/>
        </w:rPr>
      </w:pPr>
      <w:r w:rsidRPr="00AC2036">
        <w:rPr>
          <w:rFonts w:ascii="Open Sans" w:hAnsi="Open Sans" w:cs="Open Sans"/>
          <w:b/>
          <w:color w:val="9B0552"/>
          <w:sz w:val="36"/>
          <w:lang w:val="en-AU"/>
        </w:rPr>
        <w:t>Health and Wellbeing Queensland</w:t>
      </w:r>
    </w:p>
    <w:p w14:paraId="7888D0A2" w14:textId="54891D44" w:rsidR="00862635" w:rsidRPr="00862635" w:rsidRDefault="00596561" w:rsidP="00862635">
      <w:pPr>
        <w:ind w:right="-755"/>
        <w:rPr>
          <w:b/>
          <w:lang w:val="en-AU"/>
        </w:rPr>
      </w:pPr>
      <w:r>
        <w:rPr>
          <w:b/>
          <w:lang w:val="en-AU"/>
        </w:rPr>
        <w:t xml:space="preserve">Health and Wellbeing Queensland </w:t>
      </w:r>
      <w:r w:rsidR="00AC2036" w:rsidRPr="00AC2036">
        <w:rPr>
          <w:b/>
        </w:rPr>
        <w:t xml:space="preserve">is </w:t>
      </w:r>
      <w:r w:rsidR="00594B44" w:rsidRPr="00DF320C">
        <w:rPr>
          <w:b/>
        </w:rPr>
        <w:t>seeking</w:t>
      </w:r>
      <w:r w:rsidR="00C26479">
        <w:rPr>
          <w:b/>
        </w:rPr>
        <w:t xml:space="preserve"> </w:t>
      </w:r>
      <w:r w:rsidR="00A82A61">
        <w:rPr>
          <w:b/>
        </w:rPr>
        <w:t xml:space="preserve">up to 10 </w:t>
      </w:r>
      <w:r w:rsidR="000D4A28" w:rsidRPr="00DF320C">
        <w:rPr>
          <w:b/>
        </w:rPr>
        <w:t>f</w:t>
      </w:r>
      <w:r w:rsidR="00594B44" w:rsidRPr="00DF320C">
        <w:rPr>
          <w:b/>
        </w:rPr>
        <w:t>ocus group participants</w:t>
      </w:r>
      <w:r w:rsidR="00DF320C" w:rsidRPr="00DF320C">
        <w:rPr>
          <w:b/>
        </w:rPr>
        <w:t xml:space="preserve"> </w:t>
      </w:r>
      <w:r w:rsidR="00D449F8">
        <w:rPr>
          <w:b/>
        </w:rPr>
        <w:t xml:space="preserve">to provide </w:t>
      </w:r>
      <w:r w:rsidR="004600C4">
        <w:rPr>
          <w:b/>
        </w:rPr>
        <w:t xml:space="preserve">insight into </w:t>
      </w:r>
      <w:r w:rsidR="00D449F8">
        <w:rPr>
          <w:b/>
        </w:rPr>
        <w:t>the best way</w:t>
      </w:r>
      <w:r w:rsidR="001704CF">
        <w:rPr>
          <w:b/>
        </w:rPr>
        <w:t>s</w:t>
      </w:r>
      <w:r w:rsidR="00D449F8">
        <w:rPr>
          <w:b/>
        </w:rPr>
        <w:t xml:space="preserve"> </w:t>
      </w:r>
      <w:r w:rsidR="004600C4">
        <w:rPr>
          <w:b/>
        </w:rPr>
        <w:t xml:space="preserve">for </w:t>
      </w:r>
      <w:r w:rsidR="00862635" w:rsidRPr="00862635">
        <w:rPr>
          <w:b/>
          <w:lang w:val="en-AU"/>
        </w:rPr>
        <w:t xml:space="preserve">for community members and consumers to partner in the planning, implementation and evaluation of all areas of Health and Wellbeing Queensland’s work. </w:t>
      </w:r>
    </w:p>
    <w:p w14:paraId="29AEB6D1" w14:textId="2433D0FC" w:rsidR="00861639" w:rsidRDefault="005E6779" w:rsidP="00AC2036">
      <w:pPr>
        <w:ind w:right="-755"/>
        <w:rPr>
          <w:bCs/>
          <w:lang w:val="en-AU"/>
        </w:rPr>
      </w:pPr>
      <w:r w:rsidRPr="005E6779">
        <w:rPr>
          <w:bCs/>
        </w:rPr>
        <w:t xml:space="preserve">This is an exciting opportunity for </w:t>
      </w:r>
      <w:r w:rsidRPr="005E6779">
        <w:t xml:space="preserve">up to 10 </w:t>
      </w:r>
      <w:r>
        <w:t xml:space="preserve">health consumers </w:t>
      </w:r>
      <w:r w:rsidR="00827FB9">
        <w:rPr>
          <w:bCs/>
        </w:rPr>
        <w:t xml:space="preserve">to </w:t>
      </w:r>
      <w:r w:rsidR="00861639">
        <w:rPr>
          <w:bCs/>
        </w:rPr>
        <w:t xml:space="preserve">inform the development of </w:t>
      </w:r>
      <w:bookmarkStart w:id="3" w:name="_Hlk42010576"/>
      <w:r w:rsidR="005817BE">
        <w:rPr>
          <w:bCs/>
        </w:rPr>
        <w:t xml:space="preserve">a </w:t>
      </w:r>
      <w:r w:rsidR="00861639" w:rsidRPr="00AC2036">
        <w:rPr>
          <w:bCs/>
        </w:rPr>
        <w:t xml:space="preserve">Community Partnering Strategy </w:t>
      </w:r>
      <w:bookmarkEnd w:id="3"/>
      <w:r w:rsidR="00861639" w:rsidRPr="00AC2036">
        <w:rPr>
          <w:bCs/>
        </w:rPr>
        <w:t>t</w:t>
      </w:r>
      <w:r w:rsidR="005817BE">
        <w:rPr>
          <w:bCs/>
        </w:rPr>
        <w:t>hat will</w:t>
      </w:r>
      <w:r w:rsidR="00861639" w:rsidRPr="005E6779">
        <w:rPr>
          <w:bCs/>
        </w:rPr>
        <w:t xml:space="preserve"> put people and communities at the heart of everything</w:t>
      </w:r>
      <w:r w:rsidR="00A43097">
        <w:rPr>
          <w:bCs/>
        </w:rPr>
        <w:t xml:space="preserve"> </w:t>
      </w:r>
      <w:r w:rsidR="00C23521">
        <w:rPr>
          <w:bCs/>
        </w:rPr>
        <w:t xml:space="preserve">that </w:t>
      </w:r>
      <w:r w:rsidR="00A43097">
        <w:rPr>
          <w:bCs/>
        </w:rPr>
        <w:t xml:space="preserve">Health and Wellbeing Queensland does. </w:t>
      </w:r>
    </w:p>
    <w:p w14:paraId="2F856952" w14:textId="0F849A4E" w:rsidR="00131CEE" w:rsidRPr="003741B9" w:rsidRDefault="00255885" w:rsidP="00F227BB">
      <w:pPr>
        <w:ind w:right="-755"/>
        <w:rPr>
          <w:bCs/>
        </w:rPr>
      </w:pPr>
      <w:r>
        <w:rPr>
          <w:bCs/>
          <w:lang w:val="en-AU"/>
        </w:rPr>
        <w:t xml:space="preserve">We are looking for a mix of </w:t>
      </w:r>
      <w:r w:rsidR="00BB4061">
        <w:rPr>
          <w:bCs/>
          <w:lang w:val="en-AU"/>
        </w:rPr>
        <w:t xml:space="preserve">health consumers </w:t>
      </w:r>
      <w:r>
        <w:rPr>
          <w:bCs/>
          <w:lang w:val="en-AU"/>
        </w:rPr>
        <w:t>who reflect the diversity of the Queensland population</w:t>
      </w:r>
      <w:r w:rsidR="00174B3D">
        <w:rPr>
          <w:bCs/>
          <w:lang w:val="en-AU"/>
        </w:rPr>
        <w:t xml:space="preserve"> </w:t>
      </w:r>
      <w:r w:rsidR="00651663" w:rsidRPr="00651663">
        <w:rPr>
          <w:bCs/>
          <w:lang w:val="en-AU"/>
        </w:rPr>
        <w:t xml:space="preserve">including people living with disadvantage or disability, First </w:t>
      </w:r>
      <w:r w:rsidR="0000750B">
        <w:rPr>
          <w:bCs/>
          <w:lang w:val="en-AU"/>
        </w:rPr>
        <w:t>Nations</w:t>
      </w:r>
      <w:r w:rsidR="0000750B" w:rsidRPr="00651663">
        <w:rPr>
          <w:bCs/>
          <w:lang w:val="en-AU"/>
        </w:rPr>
        <w:t xml:space="preserve"> </w:t>
      </w:r>
      <w:r w:rsidR="00651663" w:rsidRPr="00651663">
        <w:rPr>
          <w:bCs/>
          <w:lang w:val="en-AU"/>
        </w:rPr>
        <w:t>or Culturally and Linguistically Diverse people, those from regional, rural and remote communities, families and older people.</w:t>
      </w:r>
    </w:p>
    <w:p w14:paraId="175E036A" w14:textId="5DA9C100" w:rsidR="00905636" w:rsidRDefault="00F400B8" w:rsidP="0011708E">
      <w:pPr>
        <w:ind w:right="-755"/>
        <w:rPr>
          <w:bCs/>
        </w:rPr>
      </w:pPr>
      <w:r w:rsidRPr="00F400B8">
        <w:rPr>
          <w:bCs/>
        </w:rPr>
        <w:t xml:space="preserve">The </w:t>
      </w:r>
      <w:r w:rsidR="002A4B5F">
        <w:rPr>
          <w:bCs/>
        </w:rPr>
        <w:t>90-minute</w:t>
      </w:r>
      <w:r>
        <w:rPr>
          <w:bCs/>
        </w:rPr>
        <w:t xml:space="preserve"> </w:t>
      </w:r>
      <w:r w:rsidR="00727935" w:rsidRPr="00F400B8">
        <w:rPr>
          <w:bCs/>
        </w:rPr>
        <w:t>Focus Group</w:t>
      </w:r>
      <w:r>
        <w:rPr>
          <w:bCs/>
        </w:rPr>
        <w:t xml:space="preserve"> will </w:t>
      </w:r>
      <w:r w:rsidR="0078366C">
        <w:rPr>
          <w:bCs/>
        </w:rPr>
        <w:t xml:space="preserve">be held online </w:t>
      </w:r>
      <w:r w:rsidR="00A057FD">
        <w:rPr>
          <w:bCs/>
        </w:rPr>
        <w:t xml:space="preserve">and recorded </w:t>
      </w:r>
      <w:r w:rsidR="0078366C">
        <w:rPr>
          <w:bCs/>
        </w:rPr>
        <w:t xml:space="preserve">using Zoom. </w:t>
      </w:r>
      <w:r w:rsidR="002A4B5F">
        <w:rPr>
          <w:bCs/>
        </w:rPr>
        <w:t>Participants</w:t>
      </w:r>
      <w:r w:rsidR="0078366C">
        <w:rPr>
          <w:bCs/>
        </w:rPr>
        <w:t xml:space="preserve"> will </w:t>
      </w:r>
      <w:r w:rsidR="00226402">
        <w:rPr>
          <w:bCs/>
        </w:rPr>
        <w:t>be required to have access to and be familiar with using this technology.</w:t>
      </w:r>
    </w:p>
    <w:p w14:paraId="376B3E65" w14:textId="77777777" w:rsidR="00E97A5A" w:rsidRDefault="00E97A5A" w:rsidP="0011708E">
      <w:pPr>
        <w:ind w:right="-755"/>
        <w:rPr>
          <w:bCs/>
        </w:rPr>
      </w:pPr>
    </w:p>
    <w:p w14:paraId="1F07B4F8" w14:textId="77777777" w:rsidR="0011708E" w:rsidRPr="0011708E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Purpose</w:t>
      </w:r>
    </w:p>
    <w:p w14:paraId="20DF89A1" w14:textId="1A47567F" w:rsidR="002A4B5F" w:rsidRDefault="00EC3784" w:rsidP="002A4B5F">
      <w:pPr>
        <w:ind w:right="-755"/>
        <w:rPr>
          <w:bCs/>
        </w:rPr>
      </w:pPr>
      <w:hyperlink r:id="rId10" w:history="1">
        <w:r w:rsidR="002A4B5F" w:rsidRPr="0042698D">
          <w:rPr>
            <w:rStyle w:val="Hyperlink"/>
            <w:b/>
          </w:rPr>
          <w:t>Health and Wellbeing Queensland</w:t>
        </w:r>
      </w:hyperlink>
      <w:r w:rsidR="002A4B5F" w:rsidRPr="00FB04B9">
        <w:rPr>
          <w:bCs/>
        </w:rPr>
        <w:t xml:space="preserve"> </w:t>
      </w:r>
      <w:r w:rsidR="002A4B5F" w:rsidRPr="006705DA">
        <w:rPr>
          <w:bCs/>
        </w:rPr>
        <w:t>is a new health promotion agency with a focus on reducing health inequities and the risk factors for chronic disease such as poor nutrition, physical inactivity and obesity.</w:t>
      </w:r>
      <w:r w:rsidR="002A4B5F">
        <w:rPr>
          <w:bCs/>
        </w:rPr>
        <w:t xml:space="preserve"> </w:t>
      </w:r>
    </w:p>
    <w:p w14:paraId="41AAB8AB" w14:textId="21037189" w:rsidR="00233349" w:rsidRPr="00116C70" w:rsidRDefault="00233349" w:rsidP="002757C9">
      <w:pPr>
        <w:ind w:right="-755"/>
      </w:pPr>
      <w:r w:rsidRPr="002757C9">
        <w:rPr>
          <w:bCs/>
          <w:lang w:val="en-AU"/>
        </w:rPr>
        <w:t xml:space="preserve">The Community Partnering Strategy </w:t>
      </w:r>
      <w:r w:rsidR="007A2705" w:rsidRPr="002757C9">
        <w:rPr>
          <w:bCs/>
          <w:lang w:val="en-AU"/>
        </w:rPr>
        <w:t xml:space="preserve">will support a planned approach to ensuring that </w:t>
      </w:r>
      <w:r w:rsidR="09D4830C" w:rsidRPr="3C0C6D27">
        <w:rPr>
          <w:lang w:val="en-AU"/>
        </w:rPr>
        <w:t xml:space="preserve">Health and Wellbeing </w:t>
      </w:r>
      <w:r w:rsidR="09D4830C" w:rsidRPr="6C49ABCB">
        <w:rPr>
          <w:lang w:val="en-AU"/>
        </w:rPr>
        <w:t xml:space="preserve">Queensland </w:t>
      </w:r>
      <w:r w:rsidR="007A2705" w:rsidRPr="002757C9">
        <w:rPr>
          <w:bCs/>
          <w:lang w:val="en-AU"/>
        </w:rPr>
        <w:t>activities are</w:t>
      </w:r>
      <w:r w:rsidR="007174DA" w:rsidRPr="002757C9">
        <w:rPr>
          <w:bCs/>
          <w:lang w:val="en-AU"/>
        </w:rPr>
        <w:t xml:space="preserve"> </w:t>
      </w:r>
      <w:r w:rsidR="007A2705" w:rsidRPr="002757C9">
        <w:rPr>
          <w:bCs/>
          <w:lang w:val="en-AU"/>
        </w:rPr>
        <w:t>informed by community engagement and co-design</w:t>
      </w:r>
      <w:r w:rsidR="00CA5C2D">
        <w:rPr>
          <w:bCs/>
          <w:lang w:val="en-AU"/>
        </w:rPr>
        <w:t>ed</w:t>
      </w:r>
      <w:r w:rsidR="008E6541" w:rsidRPr="002757C9">
        <w:rPr>
          <w:bCs/>
          <w:lang w:val="en-AU"/>
        </w:rPr>
        <w:t xml:space="preserve"> </w:t>
      </w:r>
      <w:r w:rsidR="005318AC" w:rsidRPr="002757C9">
        <w:rPr>
          <w:bCs/>
          <w:lang w:val="en-AU"/>
        </w:rPr>
        <w:t xml:space="preserve">to be </w:t>
      </w:r>
      <w:r w:rsidR="007A2705" w:rsidRPr="002757C9">
        <w:rPr>
          <w:bCs/>
          <w:lang w:val="en-AU"/>
        </w:rPr>
        <w:t xml:space="preserve">inclusive, accessible, </w:t>
      </w:r>
      <w:r w:rsidR="003C19F5" w:rsidRPr="002757C9">
        <w:rPr>
          <w:bCs/>
          <w:lang w:val="en-AU"/>
        </w:rPr>
        <w:t xml:space="preserve">and </w:t>
      </w:r>
      <w:r w:rsidR="007A2705" w:rsidRPr="002757C9">
        <w:rPr>
          <w:bCs/>
          <w:lang w:val="en-AU"/>
        </w:rPr>
        <w:t>relevant for the diverse populations across Queensland</w:t>
      </w:r>
      <w:r w:rsidR="0044057B" w:rsidRPr="002757C9">
        <w:rPr>
          <w:bCs/>
          <w:lang w:val="en-AU"/>
        </w:rPr>
        <w:t xml:space="preserve"> </w:t>
      </w:r>
      <w:r w:rsidR="007174DA" w:rsidRPr="002757C9">
        <w:rPr>
          <w:bCs/>
          <w:lang w:val="en-AU"/>
        </w:rPr>
        <w:t xml:space="preserve">and </w:t>
      </w:r>
      <w:r w:rsidR="007A2705" w:rsidRPr="002757C9">
        <w:rPr>
          <w:bCs/>
          <w:lang w:val="en-AU"/>
        </w:rPr>
        <w:t xml:space="preserve">reflect community priorities.  </w:t>
      </w:r>
    </w:p>
    <w:p w14:paraId="74FA50B6" w14:textId="1F5C3FB3" w:rsidR="00DE1DA5" w:rsidRDefault="5069D184" w:rsidP="3CC9E2D4">
      <w:pPr>
        <w:ind w:right="-755"/>
        <w:rPr>
          <w:lang w:val="en-AU"/>
        </w:rPr>
      </w:pPr>
      <w:r w:rsidRPr="3CC9E2D4">
        <w:rPr>
          <w:lang w:val="en-AU"/>
        </w:rPr>
        <w:t xml:space="preserve">Health and Wellbeing Queensland </w:t>
      </w:r>
      <w:r w:rsidR="204DD59E" w:rsidRPr="3CC9E2D4">
        <w:rPr>
          <w:lang w:val="en-AU"/>
        </w:rPr>
        <w:t>activities</w:t>
      </w:r>
      <w:r w:rsidR="00DE1DA5" w:rsidRPr="3CC9E2D4">
        <w:rPr>
          <w:lang w:val="en-AU"/>
        </w:rPr>
        <w:t xml:space="preserve"> </w:t>
      </w:r>
      <w:r w:rsidR="00A14C7C" w:rsidRPr="3CC9E2D4">
        <w:rPr>
          <w:lang w:val="en-AU"/>
        </w:rPr>
        <w:t>include working in partnership to</w:t>
      </w:r>
      <w:r w:rsidR="001D3116" w:rsidRPr="3CC9E2D4">
        <w:rPr>
          <w:lang w:val="en-AU"/>
        </w:rPr>
        <w:t xml:space="preserve"> </w:t>
      </w:r>
      <w:r w:rsidR="00DE1DA5" w:rsidRPr="3CC9E2D4">
        <w:rPr>
          <w:lang w:val="en-AU"/>
        </w:rPr>
        <w:t>creat</w:t>
      </w:r>
      <w:r w:rsidR="00A14C7C" w:rsidRPr="3CC9E2D4">
        <w:rPr>
          <w:lang w:val="en-AU"/>
        </w:rPr>
        <w:t>e</w:t>
      </w:r>
      <w:r w:rsidR="00DE1DA5" w:rsidRPr="3CC9E2D4">
        <w:rPr>
          <w:lang w:val="en-AU"/>
        </w:rPr>
        <w:t xml:space="preserve"> environments that support healthier options at all stages of life </w:t>
      </w:r>
      <w:r w:rsidR="001D3116" w:rsidRPr="3CC9E2D4">
        <w:rPr>
          <w:lang w:val="en-AU"/>
        </w:rPr>
        <w:t xml:space="preserve">and to </w:t>
      </w:r>
      <w:r w:rsidR="00A14C7C" w:rsidRPr="3CC9E2D4">
        <w:rPr>
          <w:lang w:val="en-AU"/>
        </w:rPr>
        <w:t>e</w:t>
      </w:r>
      <w:r w:rsidR="00DE1DA5" w:rsidRPr="3CC9E2D4">
        <w:rPr>
          <w:lang w:val="en-AU"/>
        </w:rPr>
        <w:t>mpower and activat</w:t>
      </w:r>
      <w:r w:rsidR="00A14C7C" w:rsidRPr="3CC9E2D4">
        <w:rPr>
          <w:lang w:val="en-AU"/>
        </w:rPr>
        <w:t>e</w:t>
      </w:r>
      <w:r w:rsidR="00DE1DA5" w:rsidRPr="3CC9E2D4">
        <w:rPr>
          <w:lang w:val="en-AU"/>
        </w:rPr>
        <w:t xml:space="preserve"> people, organisations, communities and governments to create the conditions that will prevent people getting ill in the first place and keep people healthy.</w:t>
      </w:r>
    </w:p>
    <w:p w14:paraId="0B7446B0" w14:textId="77777777" w:rsidR="00E97A5A" w:rsidRPr="00116C70" w:rsidRDefault="00E97A5A" w:rsidP="002757C9">
      <w:pPr>
        <w:ind w:right="-755"/>
      </w:pPr>
    </w:p>
    <w:p w14:paraId="03EDE3A7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Role of the consumer</w:t>
      </w:r>
    </w:p>
    <w:p w14:paraId="64B82282" w14:textId="4FB8FAA2" w:rsidR="0044057B" w:rsidRDefault="007A67B5" w:rsidP="007A67B5">
      <w:pPr>
        <w:ind w:right="-755"/>
      </w:pPr>
      <w:r w:rsidRPr="00C65182">
        <w:t>The role of the successful applicant</w:t>
      </w:r>
      <w:r w:rsidR="00F94046">
        <w:t xml:space="preserve">s </w:t>
      </w:r>
      <w:r>
        <w:t xml:space="preserve">will be to </w:t>
      </w:r>
      <w:r w:rsidR="00E879A2">
        <w:t xml:space="preserve">actively participate in a facilitated </w:t>
      </w:r>
      <w:r w:rsidR="009E7312">
        <w:t>discussion</w:t>
      </w:r>
      <w:r w:rsidR="008A2808" w:rsidRPr="008A2808">
        <w:rPr>
          <w:lang w:val="en-AU"/>
        </w:rPr>
        <w:t>.</w:t>
      </w:r>
      <w:r w:rsidR="00921E7D">
        <w:rPr>
          <w:lang w:val="en-AU"/>
        </w:rPr>
        <w:t xml:space="preserve"> </w:t>
      </w:r>
    </w:p>
    <w:p w14:paraId="0C4F6D03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lastRenderedPageBreak/>
        <w:t>Who is it for?</w:t>
      </w:r>
    </w:p>
    <w:p w14:paraId="03F588C2" w14:textId="71E36471" w:rsidR="005A08BE" w:rsidRDefault="00A057FD" w:rsidP="005A08BE">
      <w:pPr>
        <w:ind w:right="-755"/>
        <w:rPr>
          <w:lang w:val="en-AU"/>
        </w:rPr>
      </w:pPr>
      <w:r>
        <w:t xml:space="preserve">We are keen to hear from </w:t>
      </w:r>
      <w:r w:rsidR="002F7459">
        <w:t xml:space="preserve">consumers who </w:t>
      </w:r>
      <w:r w:rsidR="00355475">
        <w:t xml:space="preserve">can provide </w:t>
      </w:r>
      <w:r w:rsidR="00E5316E">
        <w:t xml:space="preserve">insight into </w:t>
      </w:r>
      <w:r w:rsidR="004877F0">
        <w:t xml:space="preserve">creating </w:t>
      </w:r>
      <w:r w:rsidR="00604CEC">
        <w:t>opportunities</w:t>
      </w:r>
      <w:r w:rsidR="00882B3F">
        <w:t xml:space="preserve"> to </w:t>
      </w:r>
      <w:r w:rsidR="00BC506E">
        <w:t>ma</w:t>
      </w:r>
      <w:r w:rsidR="004877F0">
        <w:t xml:space="preserve">ke </w:t>
      </w:r>
      <w:r w:rsidR="00BC506E">
        <w:t>sure that</w:t>
      </w:r>
      <w:r w:rsidR="00CE2161">
        <w:t xml:space="preserve"> </w:t>
      </w:r>
      <w:r w:rsidR="351B6442">
        <w:t xml:space="preserve">Health and Wellbeing Queensland </w:t>
      </w:r>
      <w:r w:rsidR="00E66B9E" w:rsidRPr="3CC9E2D4">
        <w:rPr>
          <w:lang w:val="en-AU"/>
        </w:rPr>
        <w:t xml:space="preserve">activities are informed by </w:t>
      </w:r>
      <w:r w:rsidR="00CE2161">
        <w:t xml:space="preserve">diverse perspectives </w:t>
      </w:r>
      <w:r w:rsidR="00177F03" w:rsidRPr="3CC9E2D4">
        <w:rPr>
          <w:lang w:val="en-AU"/>
        </w:rPr>
        <w:t xml:space="preserve">and </w:t>
      </w:r>
      <w:r w:rsidR="00CE6755" w:rsidRPr="3CC9E2D4">
        <w:rPr>
          <w:lang w:val="en-AU"/>
        </w:rPr>
        <w:t xml:space="preserve">are inclusive and </w:t>
      </w:r>
      <w:r w:rsidR="00177F03" w:rsidRPr="3CC9E2D4">
        <w:rPr>
          <w:lang w:val="en-AU"/>
        </w:rPr>
        <w:t xml:space="preserve">relevant to </w:t>
      </w:r>
      <w:r w:rsidR="00355475" w:rsidRPr="3CC9E2D4">
        <w:rPr>
          <w:lang w:val="en-AU"/>
        </w:rPr>
        <w:t xml:space="preserve">all </w:t>
      </w:r>
      <w:r w:rsidR="00177F03" w:rsidRPr="3CC9E2D4">
        <w:rPr>
          <w:lang w:val="en-AU"/>
        </w:rPr>
        <w:t>Queenslanders</w:t>
      </w:r>
      <w:r w:rsidR="00E66B9E" w:rsidRPr="3CC9E2D4">
        <w:rPr>
          <w:lang w:val="en-AU"/>
        </w:rPr>
        <w:t xml:space="preserve"> </w:t>
      </w:r>
      <w:r w:rsidR="00355475" w:rsidRPr="3CC9E2D4">
        <w:rPr>
          <w:lang w:val="en-AU"/>
        </w:rPr>
        <w:t xml:space="preserve">and </w:t>
      </w:r>
      <w:r w:rsidR="00E66B9E" w:rsidRPr="3CC9E2D4">
        <w:rPr>
          <w:lang w:val="en-AU"/>
        </w:rPr>
        <w:t>the communities where they live.</w:t>
      </w:r>
    </w:p>
    <w:p w14:paraId="72E9ED6F" w14:textId="77777777" w:rsidR="00E97A5A" w:rsidRDefault="00E97A5A" w:rsidP="005A08BE">
      <w:pPr>
        <w:ind w:right="-755"/>
      </w:pPr>
    </w:p>
    <w:p w14:paraId="02FA3BC7" w14:textId="56D2B2CB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Time and location</w:t>
      </w:r>
    </w:p>
    <w:p w14:paraId="621CFE58" w14:textId="7466229D" w:rsidR="005D726A" w:rsidRPr="002D2D10" w:rsidRDefault="00202200" w:rsidP="005D726A">
      <w:pPr>
        <w:autoSpaceDE w:val="0"/>
        <w:autoSpaceDN w:val="0"/>
        <w:adjustRightInd w:val="0"/>
        <w:spacing w:after="120" w:line="240" w:lineRule="auto"/>
        <w:rPr>
          <w:bCs/>
        </w:rPr>
      </w:pPr>
      <w:r w:rsidRPr="002D2D10">
        <w:rPr>
          <w:bCs/>
        </w:rPr>
        <w:t xml:space="preserve">The Focus group will be held </w:t>
      </w:r>
      <w:r w:rsidR="00AC0E8E">
        <w:rPr>
          <w:bCs/>
        </w:rPr>
        <w:t xml:space="preserve">from </w:t>
      </w:r>
      <w:r w:rsidR="00AC0E8E" w:rsidRPr="006979C5">
        <w:rPr>
          <w:b/>
        </w:rPr>
        <w:t xml:space="preserve">11.30am to 1.00pm Wednesday </w:t>
      </w:r>
      <w:r w:rsidR="006979C5" w:rsidRPr="006979C5">
        <w:rPr>
          <w:b/>
        </w:rPr>
        <w:t>26 August</w:t>
      </w:r>
      <w:r w:rsidR="006979C5">
        <w:rPr>
          <w:bCs/>
        </w:rPr>
        <w:t>.</w:t>
      </w:r>
    </w:p>
    <w:p w14:paraId="0D56562E" w14:textId="77777777" w:rsidR="005D726A" w:rsidRPr="002D2D10" w:rsidRDefault="005D726A" w:rsidP="007A67B5">
      <w:pPr>
        <w:autoSpaceDE w:val="0"/>
        <w:autoSpaceDN w:val="0"/>
        <w:adjustRightInd w:val="0"/>
        <w:spacing w:after="120" w:line="240" w:lineRule="auto"/>
      </w:pPr>
    </w:p>
    <w:p w14:paraId="4434DEE1" w14:textId="77777777" w:rsidR="007A67B5" w:rsidRPr="002D2D10" w:rsidRDefault="007A67B5" w:rsidP="007A67B5">
      <w:pPr>
        <w:autoSpaceDE w:val="0"/>
        <w:autoSpaceDN w:val="0"/>
        <w:adjustRightInd w:val="0"/>
        <w:spacing w:after="120" w:line="240" w:lineRule="auto"/>
        <w:rPr>
          <w:rStyle w:val="Hyperlink"/>
          <w:u w:val="none"/>
        </w:rPr>
      </w:pPr>
      <w:r w:rsidRPr="002D2D10">
        <w:rPr>
          <w:rStyle w:val="Hyperlink"/>
          <w:bCs/>
          <w:color w:val="9B1D54"/>
          <w:sz w:val="28"/>
          <w:szCs w:val="28"/>
          <w:u w:val="none"/>
        </w:rPr>
        <w:t>Remuneration and Support</w:t>
      </w:r>
    </w:p>
    <w:p w14:paraId="5CA93A9E" w14:textId="6679A388" w:rsidR="00115FDA" w:rsidRDefault="000A3826" w:rsidP="00115FDA">
      <w:r w:rsidRPr="002D2D10">
        <w:rPr>
          <w:bCs/>
        </w:rPr>
        <w:t xml:space="preserve">Participants will be remunerated </w:t>
      </w:r>
      <w:r w:rsidR="00115FDA" w:rsidRPr="002D2D10">
        <w:rPr>
          <w:bCs/>
        </w:rPr>
        <w:t>$</w:t>
      </w:r>
      <w:r w:rsidR="00181888" w:rsidRPr="002D2D10">
        <w:rPr>
          <w:bCs/>
        </w:rPr>
        <w:t>6</w:t>
      </w:r>
      <w:r w:rsidR="00115FDA" w:rsidRPr="002D2D10">
        <w:rPr>
          <w:bCs/>
        </w:rPr>
        <w:t xml:space="preserve">0 </w:t>
      </w:r>
      <w:r w:rsidR="00181888" w:rsidRPr="002D2D10">
        <w:rPr>
          <w:bCs/>
        </w:rPr>
        <w:t xml:space="preserve">for this </w:t>
      </w:r>
      <w:r w:rsidR="00A22E8D" w:rsidRPr="002D2D10">
        <w:rPr>
          <w:bCs/>
        </w:rPr>
        <w:t>90-minute</w:t>
      </w:r>
      <w:r w:rsidR="00BB6AD9" w:rsidRPr="002D2D10">
        <w:rPr>
          <w:bCs/>
        </w:rPr>
        <w:t xml:space="preserve"> activity, in line with </w:t>
      </w:r>
      <w:hyperlink r:id="rId11" w:history="1">
        <w:r w:rsidR="00B74975" w:rsidRPr="002D2D10">
          <w:rPr>
            <w:rStyle w:val="Hyperlink"/>
          </w:rPr>
          <w:t>Health Consumers Queensland’s remuneration position statement</w:t>
        </w:r>
      </w:hyperlink>
      <w:r w:rsidR="00B74975" w:rsidRPr="002D2D10">
        <w:t xml:space="preserve">. </w:t>
      </w:r>
    </w:p>
    <w:p w14:paraId="1AF90B55" w14:textId="052F16EB" w:rsidR="00BF17A7" w:rsidRDefault="007767B5" w:rsidP="005D726A">
      <w:pPr>
        <w:rPr>
          <w:bCs/>
        </w:rPr>
      </w:pPr>
      <w:r w:rsidRPr="005E5758">
        <w:rPr>
          <w:bCs/>
        </w:rPr>
        <w:t>Health and Wellbeing Queensland</w:t>
      </w:r>
      <w:r w:rsidR="00CA1F88">
        <w:rPr>
          <w:bCs/>
        </w:rPr>
        <w:t xml:space="preserve"> </w:t>
      </w:r>
      <w:r w:rsidRPr="005E5758">
        <w:rPr>
          <w:bCs/>
        </w:rPr>
        <w:t>will</w:t>
      </w:r>
      <w:r w:rsidR="00CA1F88">
        <w:rPr>
          <w:bCs/>
        </w:rPr>
        <w:t xml:space="preserve"> </w:t>
      </w:r>
      <w:r w:rsidRPr="005E5758">
        <w:rPr>
          <w:bCs/>
        </w:rPr>
        <w:t>seek</w:t>
      </w:r>
      <w:r w:rsidR="00CA1F88">
        <w:rPr>
          <w:bCs/>
        </w:rPr>
        <w:t xml:space="preserve"> </w:t>
      </w:r>
      <w:r w:rsidRPr="005E5758">
        <w:rPr>
          <w:bCs/>
        </w:rPr>
        <w:t>to</w:t>
      </w:r>
      <w:r w:rsidR="00CA1F88">
        <w:rPr>
          <w:bCs/>
        </w:rPr>
        <w:t xml:space="preserve"> </w:t>
      </w:r>
      <w:r w:rsidRPr="005E5758">
        <w:rPr>
          <w:bCs/>
        </w:rPr>
        <w:t>provide</w:t>
      </w:r>
      <w:r w:rsidR="00CA1F88">
        <w:rPr>
          <w:bCs/>
        </w:rPr>
        <w:t xml:space="preserve"> </w:t>
      </w:r>
      <w:r w:rsidRPr="005E5758">
        <w:rPr>
          <w:bCs/>
        </w:rPr>
        <w:t>other</w:t>
      </w:r>
      <w:r w:rsidR="00CA1F88">
        <w:rPr>
          <w:bCs/>
        </w:rPr>
        <w:t xml:space="preserve"> </w:t>
      </w:r>
      <w:r w:rsidRPr="005E5758">
        <w:rPr>
          <w:bCs/>
        </w:rPr>
        <w:t>support</w:t>
      </w:r>
      <w:r w:rsidR="00CA1F88">
        <w:rPr>
          <w:bCs/>
        </w:rPr>
        <w:t xml:space="preserve"> </w:t>
      </w:r>
      <w:r w:rsidRPr="005E5758">
        <w:rPr>
          <w:bCs/>
        </w:rPr>
        <w:t>tha</w:t>
      </w:r>
      <w:r w:rsidR="00CA1F88">
        <w:rPr>
          <w:bCs/>
        </w:rPr>
        <w:t xml:space="preserve">t </w:t>
      </w:r>
      <w:r w:rsidRPr="005E5758">
        <w:rPr>
          <w:bCs/>
        </w:rPr>
        <w:t>consumers</w:t>
      </w:r>
      <w:r w:rsidR="00CA1F88">
        <w:rPr>
          <w:bCs/>
        </w:rPr>
        <w:t xml:space="preserve"> </w:t>
      </w:r>
      <w:r w:rsidRPr="005E5758">
        <w:rPr>
          <w:bCs/>
        </w:rPr>
        <w:t>may require to</w:t>
      </w:r>
      <w:r w:rsidR="00CA1F88">
        <w:rPr>
          <w:bCs/>
        </w:rPr>
        <w:t xml:space="preserve"> </w:t>
      </w:r>
      <w:r w:rsidRPr="005E5758">
        <w:rPr>
          <w:bCs/>
        </w:rPr>
        <w:t>participate. Please let us know what you may need</w:t>
      </w:r>
      <w:r w:rsidR="00CA1F88">
        <w:rPr>
          <w:bCs/>
        </w:rPr>
        <w:t xml:space="preserve"> </w:t>
      </w:r>
      <w:r w:rsidRPr="005E5758">
        <w:rPr>
          <w:bCs/>
        </w:rPr>
        <w:t>when you make</w:t>
      </w:r>
      <w:r w:rsidR="00CA1F88">
        <w:rPr>
          <w:bCs/>
        </w:rPr>
        <w:t xml:space="preserve"> </w:t>
      </w:r>
      <w:r w:rsidRPr="005E5758">
        <w:rPr>
          <w:bCs/>
        </w:rPr>
        <w:t>your application</w:t>
      </w:r>
      <w:r w:rsidR="00CA1F88">
        <w:rPr>
          <w:bCs/>
        </w:rPr>
        <w:t xml:space="preserve"> </w:t>
      </w:r>
      <w:r w:rsidRPr="005E5758">
        <w:rPr>
          <w:bCs/>
        </w:rPr>
        <w:t>(for example,</w:t>
      </w:r>
      <w:r w:rsidR="00CA1F88">
        <w:rPr>
          <w:bCs/>
        </w:rPr>
        <w:t xml:space="preserve"> </w:t>
      </w:r>
      <w:r w:rsidRPr="005E5758">
        <w:rPr>
          <w:bCs/>
        </w:rPr>
        <w:t>an</w:t>
      </w:r>
      <w:r w:rsidR="008B18F0">
        <w:rPr>
          <w:bCs/>
        </w:rPr>
        <w:t xml:space="preserve"> </w:t>
      </w:r>
      <w:r w:rsidRPr="005E5758">
        <w:rPr>
          <w:bCs/>
        </w:rPr>
        <w:t>interpreter,</w:t>
      </w:r>
      <w:r w:rsidR="007C5886">
        <w:rPr>
          <w:bCs/>
        </w:rPr>
        <w:t xml:space="preserve"> </w:t>
      </w:r>
      <w:r w:rsidRPr="005E5758">
        <w:rPr>
          <w:bCs/>
        </w:rPr>
        <w:t>support for people with disability</w:t>
      </w:r>
      <w:r w:rsidR="008B18F0">
        <w:rPr>
          <w:bCs/>
        </w:rPr>
        <w:t xml:space="preserve"> </w:t>
      </w:r>
      <w:r w:rsidRPr="005E5758">
        <w:rPr>
          <w:bCs/>
        </w:rPr>
        <w:t>or support</w:t>
      </w:r>
      <w:r w:rsidR="008B18F0">
        <w:rPr>
          <w:bCs/>
        </w:rPr>
        <w:t xml:space="preserve"> </w:t>
      </w:r>
      <w:r w:rsidRPr="005E5758">
        <w:rPr>
          <w:bCs/>
        </w:rPr>
        <w:t>for a</w:t>
      </w:r>
      <w:r w:rsidR="008B18F0">
        <w:rPr>
          <w:bCs/>
        </w:rPr>
        <w:t xml:space="preserve"> </w:t>
      </w:r>
      <w:r w:rsidRPr="005E5758">
        <w:rPr>
          <w:bCs/>
        </w:rPr>
        <w:t>carer)</w:t>
      </w:r>
      <w:r w:rsidR="009D6CCB">
        <w:rPr>
          <w:bCs/>
        </w:rPr>
        <w:t>.</w:t>
      </w:r>
      <w:r w:rsidRPr="00F9229B" w:rsidDel="007767B5">
        <w:rPr>
          <w:bCs/>
        </w:rPr>
        <w:t xml:space="preserve"> </w:t>
      </w:r>
    </w:p>
    <w:p w14:paraId="18CC1BDE" w14:textId="77777777" w:rsidR="00E97A5A" w:rsidRPr="00F9229B" w:rsidRDefault="00E97A5A" w:rsidP="005D726A">
      <w:pPr>
        <w:rPr>
          <w:bCs/>
        </w:rPr>
      </w:pPr>
    </w:p>
    <w:p w14:paraId="708612B0" w14:textId="48CC3231" w:rsidR="007A67B5" w:rsidRPr="00996C71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How to apply</w:t>
      </w:r>
    </w:p>
    <w:p w14:paraId="6287D096" w14:textId="676A63FB" w:rsidR="007A67B5" w:rsidRPr="002933DA" w:rsidRDefault="007A67B5" w:rsidP="6F6BA8AD">
      <w:pPr>
        <w:rPr>
          <w:b/>
          <w:bCs/>
          <w:color w:val="0563C1" w:themeColor="hyperlink"/>
          <w:highlight w:val="yellow"/>
          <w:u w:val="single"/>
        </w:rPr>
      </w:pPr>
      <w:r w:rsidRPr="6F6BA8AD">
        <w:rPr>
          <w:b/>
          <w:bCs/>
        </w:rPr>
        <w:t>Please complete this consumer application form and return to</w:t>
      </w:r>
      <w:r w:rsidRPr="6F6BA8AD">
        <w:rPr>
          <w:b/>
          <w:bCs/>
          <w:i/>
          <w:iCs/>
        </w:rPr>
        <w:t xml:space="preserve"> </w:t>
      </w:r>
      <w:hyperlink r:id="rId12" w:history="1">
        <w:r w:rsidR="00636873" w:rsidRPr="00C409AA">
          <w:rPr>
            <w:rStyle w:val="Hyperlink"/>
            <w:b/>
            <w:bCs/>
          </w:rPr>
          <w:t>Info@hw.qld.gov.au</w:t>
        </w:r>
      </w:hyperlink>
      <w:r w:rsidRPr="6F6BA8AD">
        <w:rPr>
          <w:rStyle w:val="Hyperlink"/>
          <w:b/>
          <w:bCs/>
        </w:rPr>
        <w:t xml:space="preserve"> </w:t>
      </w:r>
      <w:r w:rsidRPr="6F6BA8AD">
        <w:rPr>
          <w:rStyle w:val="Hyperlink"/>
          <w:color w:val="auto"/>
          <w:u w:val="none"/>
        </w:rPr>
        <w:t xml:space="preserve">by </w:t>
      </w:r>
      <w:r w:rsidR="006979C5" w:rsidRPr="006979C5">
        <w:rPr>
          <w:rStyle w:val="Hyperlink"/>
          <w:color w:val="auto"/>
          <w:u w:val="none"/>
        </w:rPr>
        <w:t>COB 20 August 2020</w:t>
      </w:r>
      <w:r w:rsidR="006979C5">
        <w:rPr>
          <w:rStyle w:val="Hyperlink"/>
          <w:color w:val="auto"/>
          <w:u w:val="none"/>
        </w:rPr>
        <w:t>.</w:t>
      </w:r>
    </w:p>
    <w:p w14:paraId="0F5A0501" w14:textId="77777777" w:rsidR="007A67B5" w:rsidRDefault="007A67B5" w:rsidP="007A67B5">
      <w:r w:rsidRPr="00F274C6">
        <w:t xml:space="preserve">For assistance please contact Health Consumers Queensland via </w:t>
      </w:r>
      <w:hyperlink r:id="rId13" w:history="1">
        <w:r w:rsidRPr="00F274C6">
          <w:rPr>
            <w:rStyle w:val="Hyperlink"/>
          </w:rPr>
          <w:t>consumer@hcq.org.au</w:t>
        </w:r>
      </w:hyperlink>
      <w:r w:rsidRPr="00F274C6">
        <w:t xml:space="preserve"> or by phone on 07 3012 9090.</w:t>
      </w:r>
    </w:p>
    <w:p w14:paraId="0B7EAA2B" w14:textId="77777777" w:rsidR="002F5D31" w:rsidRDefault="002F5D31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14:paraId="1552ECF2" w14:textId="77777777" w:rsidR="007A67B5" w:rsidRDefault="007A67B5" w:rsidP="007A67B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Consumer Application Form</w:t>
      </w:r>
    </w:p>
    <w:p w14:paraId="2958B1AB" w14:textId="0838209C" w:rsidR="00947678" w:rsidRPr="00996C71" w:rsidRDefault="5700BCC2" w:rsidP="005D726A">
      <w:pPr>
        <w:jc w:val="center"/>
        <w:rPr>
          <w:b/>
          <w:sz w:val="32"/>
          <w:szCs w:val="32"/>
        </w:rPr>
      </w:pPr>
      <w:r w:rsidRPr="18B307ED">
        <w:rPr>
          <w:b/>
          <w:bCs/>
          <w:sz w:val="32"/>
          <w:szCs w:val="32"/>
        </w:rPr>
        <w:t xml:space="preserve">Health and Wellbeing Queensland </w:t>
      </w:r>
      <w:r w:rsidR="006C450E">
        <w:rPr>
          <w:b/>
          <w:bCs/>
          <w:sz w:val="32"/>
          <w:szCs w:val="32"/>
        </w:rPr>
        <w:t xml:space="preserve">- </w:t>
      </w:r>
      <w:r w:rsidRPr="18B307ED">
        <w:rPr>
          <w:b/>
          <w:bCs/>
          <w:sz w:val="32"/>
          <w:szCs w:val="32"/>
        </w:rPr>
        <w:t>Focus Group</w:t>
      </w:r>
      <w:r w:rsidR="00FD28F5">
        <w:rPr>
          <w:b/>
          <w:bCs/>
          <w:sz w:val="32"/>
          <w:szCs w:val="32"/>
        </w:rPr>
        <w:t xml:space="preserve"> </w:t>
      </w:r>
      <w:r w:rsidR="006C450E">
        <w:rPr>
          <w:b/>
          <w:bCs/>
          <w:sz w:val="32"/>
          <w:szCs w:val="32"/>
        </w:rPr>
        <w:t xml:space="preserve">on the </w:t>
      </w:r>
      <w:r w:rsidR="008242F6">
        <w:rPr>
          <w:b/>
          <w:bCs/>
          <w:sz w:val="32"/>
          <w:szCs w:val="32"/>
        </w:rPr>
        <w:t>Community Partnering Strategy</w:t>
      </w:r>
    </w:p>
    <w:p w14:paraId="4AA4B7F9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</w:p>
    <w:p w14:paraId="2C32B6E8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14:paraId="309FA7E4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14:paraId="77F8A5D9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14:paraId="18FF75BD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14:paraId="1B548989" w14:textId="77777777" w:rsidR="009D66F5" w:rsidRPr="00567FA9" w:rsidRDefault="009D66F5" w:rsidP="009D66F5">
      <w:pPr>
        <w:pStyle w:val="StaffH1"/>
        <w:pBdr>
          <w:top w:val="single" w:sz="4" w:space="1" w:color="A6A6A6" w:themeColor="background1" w:themeShade="A6"/>
        </w:pBdr>
        <w:spacing w:before="24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170A8E63" w14:textId="5FD33C0E" w:rsidR="00014008" w:rsidRPr="00567FA9" w:rsidRDefault="00014008" w:rsidP="00014008">
      <w:pPr>
        <w:pStyle w:val="StaffH1"/>
        <w:numPr>
          <w:ilvl w:val="0"/>
          <w:numId w:val="1"/>
        </w:numPr>
        <w:rPr>
          <w:rFonts w:asciiTheme="minorHAnsi" w:hAnsiTheme="minorHAnsi" w:cstheme="minorBidi"/>
          <w:b w:val="0"/>
          <w:color w:val="auto"/>
          <w:sz w:val="22"/>
        </w:rPr>
      </w:pPr>
      <w:r w:rsidRPr="55DBD2A2">
        <w:rPr>
          <w:rFonts w:asciiTheme="minorHAnsi" w:hAnsiTheme="minorHAnsi" w:cstheme="minorBidi"/>
          <w:color w:val="auto"/>
          <w:sz w:val="22"/>
        </w:rPr>
        <w:t>Are you happy for Health and Wellbeing Queensland to share this form with Health Consumers Queensland</w:t>
      </w:r>
      <w:r w:rsidR="00E9322F">
        <w:rPr>
          <w:rFonts w:asciiTheme="minorHAnsi" w:hAnsiTheme="minorHAnsi" w:cstheme="minorBidi"/>
          <w:color w:val="auto"/>
          <w:sz w:val="22"/>
        </w:rPr>
        <w:t>*</w:t>
      </w:r>
      <w:r w:rsidRPr="55DBD2A2">
        <w:rPr>
          <w:rFonts w:asciiTheme="minorHAnsi" w:hAnsiTheme="minorHAnsi" w:cstheme="minorBidi"/>
          <w:color w:val="auto"/>
          <w:sz w:val="22"/>
        </w:rPr>
        <w:t xml:space="preserve"> as part of the process for this application?</w:t>
      </w:r>
      <w:r w:rsidRPr="55DBD2A2">
        <w:rPr>
          <w:rFonts w:asciiTheme="minorHAnsi" w:hAnsiTheme="minorHAnsi" w:cstheme="minorBidi"/>
          <w:b w:val="0"/>
          <w:color w:val="auto"/>
          <w:sz w:val="22"/>
        </w:rPr>
        <w:t xml:space="preserve">    YES </w:t>
      </w:r>
      <w:r w:rsidRPr="55DBD2A2">
        <w:rPr>
          <w:rFonts w:asciiTheme="minorHAnsi" w:hAnsiTheme="minorHAnsi" w:cstheme="minorBidi"/>
          <w:b w:val="0"/>
          <w:color w:val="A6A6A6" w:themeColor="background1" w:themeShade="A6"/>
          <w:sz w:val="22"/>
        </w:rPr>
        <w:t>|</w:t>
      </w:r>
      <w:r w:rsidRPr="55DBD2A2">
        <w:rPr>
          <w:rFonts w:asciiTheme="minorHAnsi" w:hAnsiTheme="minorHAnsi" w:cstheme="minorBidi"/>
          <w:b w:val="0"/>
          <w:color w:val="auto"/>
          <w:sz w:val="22"/>
        </w:rPr>
        <w:t xml:space="preserve"> NO    </w:t>
      </w:r>
    </w:p>
    <w:p w14:paraId="667FF1EF" w14:textId="77777777" w:rsidR="00742738" w:rsidRPr="00567FA9" w:rsidRDefault="00742738" w:rsidP="00742738">
      <w:pPr>
        <w:pStyle w:val="StaffH1"/>
        <w:numPr>
          <w:ilvl w:val="0"/>
          <w:numId w:val="1"/>
        </w:numPr>
        <w:spacing w:before="24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By completing this application, I consent for my details to be added to the Health Consumers Queensland network database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NO</w:t>
      </w:r>
    </w:p>
    <w:p w14:paraId="7DE1BADA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I would like to receive email updates from Health Consumers Queensland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710B76A3" w14:textId="084262DB" w:rsidR="00E9322F" w:rsidRPr="0095611B" w:rsidRDefault="00E9322F" w:rsidP="00E9322F">
      <w:pPr>
        <w:pStyle w:val="StaffH1"/>
        <w:ind w:left="360"/>
        <w:rPr>
          <w:rFonts w:asciiTheme="minorHAnsi" w:hAnsiTheme="minorHAnsi" w:cstheme="minorBidi"/>
          <w:b w:val="0"/>
          <w:color w:val="auto"/>
          <w:sz w:val="22"/>
        </w:rPr>
      </w:pPr>
      <w:r>
        <w:rPr>
          <w:rFonts w:asciiTheme="minorHAnsi" w:hAnsiTheme="minorHAnsi" w:cstheme="minorBidi"/>
          <w:b w:val="0"/>
          <w:color w:val="auto"/>
          <w:sz w:val="22"/>
        </w:rPr>
        <w:t xml:space="preserve">*Applications will be collated and shared with </w:t>
      </w:r>
      <w:r w:rsidRPr="00FC7EE9">
        <w:rPr>
          <w:rFonts w:asciiTheme="minorHAnsi" w:hAnsiTheme="minorHAnsi" w:cstheme="minorBidi"/>
          <w:b w:val="0"/>
          <w:color w:val="auto"/>
          <w:sz w:val="22"/>
          <w:lang w:val="en-US"/>
        </w:rPr>
        <w:t>Health Consumers Queensland</w:t>
      </w:r>
      <w:r>
        <w:rPr>
          <w:rFonts w:asciiTheme="minorHAnsi" w:hAnsiTheme="minorHAnsi" w:cstheme="minorBidi"/>
          <w:b w:val="0"/>
          <w:color w:val="auto"/>
          <w:sz w:val="22"/>
          <w:lang w:val="en-US"/>
        </w:rPr>
        <w:t xml:space="preserve"> as part of the application process. Applications will </w:t>
      </w:r>
      <w:r w:rsidR="00691BA8">
        <w:rPr>
          <w:rFonts w:asciiTheme="minorHAnsi" w:hAnsiTheme="minorHAnsi" w:cstheme="minorBidi"/>
          <w:b w:val="0"/>
          <w:color w:val="auto"/>
          <w:sz w:val="22"/>
          <w:lang w:val="en-US"/>
        </w:rPr>
        <w:t xml:space="preserve">subsequently </w:t>
      </w:r>
      <w:r>
        <w:rPr>
          <w:rFonts w:asciiTheme="minorHAnsi" w:hAnsiTheme="minorHAnsi" w:cstheme="minorBidi"/>
          <w:b w:val="0"/>
          <w:color w:val="auto"/>
          <w:sz w:val="22"/>
          <w:lang w:val="en-US"/>
        </w:rPr>
        <w:t>be s</w:t>
      </w:r>
      <w:r>
        <w:rPr>
          <w:rFonts w:asciiTheme="minorHAnsi" w:hAnsiTheme="minorHAnsi" w:cstheme="minorBidi"/>
          <w:b w:val="0"/>
          <w:color w:val="auto"/>
          <w:sz w:val="22"/>
        </w:rPr>
        <w:t>tored by Health and Wellbeing Queensland in compliance with Government legislation.</w:t>
      </w:r>
    </w:p>
    <w:p w14:paraId="04B0A315" w14:textId="77777777" w:rsidR="008C3230" w:rsidRPr="00567FA9" w:rsidRDefault="008C3230" w:rsidP="008C3230">
      <w:pPr>
        <w:pStyle w:val="StaffH1"/>
        <w:pBdr>
          <w:top w:val="single" w:sz="4" w:space="1" w:color="auto"/>
        </w:pBdr>
        <w:spacing w:before="240"/>
        <w:rPr>
          <w:rFonts w:asciiTheme="minorHAnsi" w:hAnsiTheme="minorHAnsi" w:cstheme="minorHAnsi"/>
          <w:color w:val="auto"/>
          <w:sz w:val="22"/>
        </w:rPr>
        <w:sectPr w:rsidR="008C3230" w:rsidRPr="00567FA9" w:rsidSect="007B1118">
          <w:headerReference w:type="default" r:id="rId14"/>
          <w:footerReference w:type="default" r:id="rId15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14:paraId="076D216B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240" w:line="72" w:lineRule="auto"/>
        <w:rPr>
          <w:rFonts w:asciiTheme="minorHAnsi" w:hAnsiTheme="minorHAnsi" w:cstheme="minorHAnsi"/>
          <w:color w:val="auto"/>
          <w:sz w:val="22"/>
        </w:rPr>
      </w:pPr>
    </w:p>
    <w:p w14:paraId="00A7AF9C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highlight any group you identify as being a part of:</w:t>
      </w:r>
    </w:p>
    <w:p w14:paraId="3C08ADD1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="008C3230" w:rsidRPr="00567FA9" w:rsidSect="008C32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0102F8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14:paraId="25DBB372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Caring for someone with a disability</w:t>
      </w:r>
    </w:p>
    <w:p w14:paraId="787FDD99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Physically isolated or transport disadvantaged</w:t>
      </w:r>
    </w:p>
    <w:p w14:paraId="5C6537D5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Culturally or linguistically diverse</w:t>
      </w:r>
    </w:p>
    <w:p w14:paraId="321BCCF5" w14:textId="77777777" w:rsidR="008C3230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From a non-English speaking background</w:t>
      </w:r>
    </w:p>
    <w:p w14:paraId="6F92A007" w14:textId="77777777" w:rsidR="00B75112" w:rsidRPr="00567FA9" w:rsidRDefault="00B75112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LGBTIQ</w:t>
      </w:r>
      <w:r w:rsidR="00480614">
        <w:rPr>
          <w:rFonts w:asciiTheme="minorHAnsi" w:hAnsiTheme="minorHAnsi" w:cstheme="minorHAnsi"/>
          <w:b w:val="0"/>
          <w:color w:val="auto"/>
          <w:sz w:val="22"/>
        </w:rPr>
        <w:t>+</w:t>
      </w:r>
    </w:p>
    <w:p w14:paraId="67122241" w14:textId="77777777" w:rsidR="008C3230" w:rsidRPr="00567FA9" w:rsidRDefault="008C3230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3DB8FF3D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7D24A903" w14:textId="77777777" w:rsidR="009D66F5" w:rsidRPr="00567FA9" w:rsidRDefault="008C3230" w:rsidP="00341D41">
      <w:pPr>
        <w:pStyle w:val="StaffH1"/>
        <w:spacing w:before="0" w:after="24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Do you identify as: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Aboriginal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Torres Strait Islander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Both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Prefer not to state</w:t>
      </w:r>
    </w:p>
    <w:p w14:paraId="0274E0D7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a:</w:t>
      </w:r>
      <w:r w:rsidR="00525CBB"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Consumer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341D41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Carer</w:t>
      </w:r>
    </w:p>
    <w:p w14:paraId="58E23840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7994C62A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60-69     70+</w:t>
      </w:r>
    </w:p>
    <w:p w14:paraId="5B834513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562"/>
        <w:gridCol w:w="1826"/>
        <w:gridCol w:w="1384"/>
        <w:gridCol w:w="1246"/>
        <w:gridCol w:w="2028"/>
      </w:tblGrid>
      <w:tr w:rsidR="00E04855" w:rsidRPr="00E04855" w14:paraId="22877DE9" w14:textId="77777777" w:rsidTr="00475D15">
        <w:trPr>
          <w:trHeight w:val="43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FDC1A4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b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AU"/>
              </w:rPr>
              <w:t>G</w:t>
            </w:r>
            <w:r w:rsidRPr="00E04855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AU"/>
              </w:rPr>
              <w:t>ende</w:t>
            </w:r>
            <w:r w:rsidRPr="00E0485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r</w:t>
            </w:r>
            <w:r w:rsidR="00475D1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FAA552" w14:textId="77777777" w:rsidR="00E04855" w:rsidRPr="00E04855" w:rsidRDefault="00E04855" w:rsidP="00E04855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Male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A4EE1D" w14:textId="77777777" w:rsidR="00E04855" w:rsidRPr="00E04855" w:rsidRDefault="00E04855" w:rsidP="00E04855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Fe</w:t>
            </w:r>
            <w:r w:rsidRPr="00E04855">
              <w:rPr>
                <w:rFonts w:ascii="Calibri" w:eastAsia="Calibri" w:hAnsi="Calibri" w:cs="Calibri"/>
                <w:bCs/>
                <w:lang w:val="en-AU"/>
              </w:rPr>
              <w:t>m</w:t>
            </w:r>
            <w:r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a</w:t>
            </w:r>
            <w:r w:rsidRPr="00E04855">
              <w:rPr>
                <w:rFonts w:ascii="Calibri" w:eastAsia="Calibri" w:hAnsi="Calibri" w:cs="Calibri"/>
                <w:bCs/>
                <w:spacing w:val="1"/>
                <w:lang w:val="en-AU"/>
              </w:rPr>
              <w:t>l</w:t>
            </w:r>
            <w:r w:rsidRPr="00E04855">
              <w:rPr>
                <w:rFonts w:ascii="Calibri" w:eastAsia="Calibri" w:hAnsi="Calibri" w:cs="Calibri"/>
                <w:bCs/>
                <w:lang w:val="en-AU"/>
              </w:rPr>
              <w:t>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4FB8A3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Wingdings" w:hAnsi="Calibri" w:cs="Wingdings"/>
                <w:lang w:val="en-AU"/>
              </w:rPr>
              <w:t>Intersex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6B177C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Other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70DAD2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Prefer not to state</w:t>
            </w:r>
          </w:p>
        </w:tc>
      </w:tr>
    </w:tbl>
    <w:p w14:paraId="42F62265" w14:textId="77777777" w:rsidR="00E04855" w:rsidRPr="00E04855" w:rsidRDefault="00E04855" w:rsidP="00E04855">
      <w:pPr>
        <w:pStyle w:val="StaffH1"/>
        <w:spacing w:line="240" w:lineRule="auto"/>
        <w:rPr>
          <w:rFonts w:asciiTheme="minorHAnsi" w:hAnsiTheme="minorHAnsi" w:cstheme="minorHAnsi"/>
          <w:color w:val="auto"/>
          <w:sz w:val="10"/>
          <w:szCs w:val="10"/>
        </w:rPr>
      </w:pPr>
    </w:p>
    <w:p w14:paraId="779252DB" w14:textId="77777777" w:rsidR="009D66F5" w:rsidRPr="00567FA9" w:rsidRDefault="009D66F5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describe any support you need to take part in this activity</w:t>
      </w:r>
      <w:r w:rsidR="007B1118" w:rsidRPr="00567FA9">
        <w:rPr>
          <w:rFonts w:asciiTheme="minorHAnsi" w:hAnsiTheme="minorHAnsi" w:cstheme="minorHAnsi"/>
          <w:color w:val="auto"/>
          <w:sz w:val="22"/>
        </w:rPr>
        <w:t xml:space="preserve"> </w:t>
      </w:r>
      <w:r w:rsidR="007B1118" w:rsidRPr="00567FA9">
        <w:rPr>
          <w:rFonts w:asciiTheme="minorHAnsi" w:hAnsiTheme="minorHAnsi" w:cstheme="minorHAnsi"/>
          <w:b w:val="0"/>
          <w:i/>
          <w:color w:val="auto"/>
          <w:sz w:val="22"/>
        </w:rPr>
        <w:t>(examples include support person, hearing loop, dietary requirements)</w:t>
      </w:r>
    </w:p>
    <w:p w14:paraId="4381976A" w14:textId="77777777" w:rsidR="007B1118" w:rsidRDefault="007B1118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5D9AA116" w14:textId="77777777" w:rsidR="00A83487" w:rsidRDefault="00A83487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</w:p>
    <w:p w14:paraId="1022B232" w14:textId="77777777" w:rsidR="007B1118" w:rsidRPr="00567FA9" w:rsidRDefault="00553171" w:rsidP="009D66F5">
      <w:pPr>
        <w:pStyle w:val="StaffH1"/>
        <w:rPr>
          <w:rFonts w:asciiTheme="minorHAnsi" w:hAnsiTheme="minorHAnsi" w:cstheme="minorHAnsi"/>
          <w:i/>
          <w:sz w:val="22"/>
        </w:rPr>
      </w:pPr>
      <w:r w:rsidRPr="00567FA9">
        <w:rPr>
          <w:rFonts w:asciiTheme="minorHAnsi" w:hAnsiTheme="minorHAnsi" w:cstheme="minorHAnsi"/>
          <w:i/>
          <w:sz w:val="22"/>
        </w:rPr>
        <w:t>Your responses to the following questions only need to be a brief sentence or two</w:t>
      </w:r>
    </w:p>
    <w:p w14:paraId="1E1ADC8B" w14:textId="77777777" w:rsidR="00553171" w:rsidRPr="00567FA9" w:rsidRDefault="0075352C" w:rsidP="0075352C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auto"/>
          <w:sz w:val="22"/>
        </w:rPr>
      </w:pPr>
      <w:r w:rsidRPr="0075352C">
        <w:rPr>
          <w:rFonts w:asciiTheme="minorHAnsi" w:hAnsiTheme="minorHAnsi" w:cstheme="minorHAnsi"/>
          <w:color w:val="auto"/>
          <w:sz w:val="22"/>
        </w:rPr>
        <w:t xml:space="preserve">Please </w:t>
      </w:r>
      <w:r>
        <w:rPr>
          <w:rFonts w:asciiTheme="minorHAnsi" w:hAnsiTheme="minorHAnsi" w:cstheme="minorHAnsi"/>
          <w:color w:val="auto"/>
          <w:sz w:val="22"/>
        </w:rPr>
        <w:t>describe your experience</w:t>
      </w:r>
      <w:r w:rsidRPr="0075352C">
        <w:rPr>
          <w:rFonts w:asciiTheme="minorHAnsi" w:hAnsiTheme="minorHAnsi" w:cstheme="minorHAnsi"/>
          <w:color w:val="auto"/>
          <w:sz w:val="22"/>
        </w:rPr>
        <w:t xml:space="preserve"> as a health consumer representative including committees, focus groups, surveys, governance roles, etc.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078B72B4" w14:textId="77777777" w:rsidR="00553171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Tip: </w:t>
      </w:r>
      <w:r w:rsidR="00553171"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Past consumer representative positions that have similar requirements to the opportunity you’re expressing interest in. Give an indication of how long each position was for, and any relevant highlights. </w:t>
      </w:r>
    </w:p>
    <w:p w14:paraId="0BBC0B55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480B683C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78AAB403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47C8DEB6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0014BD45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36ADA8AE" w14:textId="77777777" w:rsidR="00553171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3F2CDFEC" w14:textId="77777777" w:rsidR="00AF4875" w:rsidRPr="00567FA9" w:rsidRDefault="00AF4875" w:rsidP="00553171">
      <w:pPr>
        <w:pStyle w:val="StaffH1"/>
        <w:rPr>
          <w:rFonts w:asciiTheme="minorHAnsi" w:hAnsiTheme="minorHAnsi" w:cstheme="minorHAnsi"/>
          <w:sz w:val="22"/>
        </w:rPr>
      </w:pPr>
    </w:p>
    <w:p w14:paraId="37973781" w14:textId="77777777" w:rsidR="008012D5" w:rsidRPr="00480614" w:rsidRDefault="00AF4875" w:rsidP="00480614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  <w:i/>
          <w:color w:val="808080" w:themeColor="background1" w:themeShade="80"/>
        </w:rPr>
      </w:pPr>
      <w:r w:rsidRPr="00AF4875">
        <w:rPr>
          <w:b/>
        </w:rPr>
        <w:t>Please describe any connections you have to your community (e.g. networks, groups)</w:t>
      </w:r>
      <w:r w:rsidRPr="00567FA9">
        <w:rPr>
          <w:rFonts w:asciiTheme="minorHAnsi" w:hAnsiTheme="minorHAnsi" w:cstheme="minorHAnsi"/>
          <w:b/>
          <w:i/>
          <w:color w:val="808080" w:themeColor="background1" w:themeShade="80"/>
        </w:rPr>
        <w:t xml:space="preserve"> </w:t>
      </w:r>
      <w:r w:rsidR="008012D5" w:rsidRPr="00480614">
        <w:rPr>
          <w:rFonts w:asciiTheme="minorHAnsi" w:hAnsiTheme="minorHAnsi" w:cstheme="minorHAnsi"/>
          <w:i/>
          <w:color w:val="808080" w:themeColor="background1" w:themeShade="80"/>
        </w:rPr>
        <w:t xml:space="preserve">Tip: Think about how this relates to the role you’re applying for. </w:t>
      </w:r>
    </w:p>
    <w:p w14:paraId="3F391060" w14:textId="77777777" w:rsidR="008012D5" w:rsidRPr="00567FA9" w:rsidRDefault="008012D5" w:rsidP="00553171">
      <w:pPr>
        <w:pStyle w:val="TableParagraph"/>
        <w:spacing w:before="118"/>
      </w:pPr>
    </w:p>
    <w:p w14:paraId="0B361BC7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35D46029" w14:textId="77777777" w:rsidR="008012D5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2F79C795" w14:textId="77777777" w:rsidR="00FD57CA" w:rsidRPr="00567FA9" w:rsidRDefault="00FD57CA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DEA6BEE" w14:textId="77777777" w:rsidR="00C532E7" w:rsidRPr="00567FA9" w:rsidRDefault="00C532E7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553B6A44" w14:textId="77777777" w:rsidR="00FD57CA" w:rsidRPr="00567FA9" w:rsidRDefault="00FD57CA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368A69E" w14:textId="1994B253" w:rsidR="008012D5" w:rsidRPr="00480614" w:rsidRDefault="00E82D04" w:rsidP="00480614">
      <w:pPr>
        <w:pStyle w:val="StaffH1"/>
        <w:numPr>
          <w:ilvl w:val="0"/>
          <w:numId w:val="1"/>
        </w:numPr>
        <w:rPr>
          <w:rFonts w:asciiTheme="minorHAnsi" w:hAnsiTheme="minorHAnsi" w:cstheme="minorBidi"/>
          <w:color w:val="auto"/>
          <w:sz w:val="22"/>
        </w:rPr>
      </w:pPr>
      <w:r w:rsidRPr="73B828E5">
        <w:rPr>
          <w:rFonts w:asciiTheme="minorHAnsi" w:hAnsiTheme="minorHAnsi" w:cstheme="minorBidi"/>
          <w:color w:val="auto"/>
          <w:sz w:val="22"/>
        </w:rPr>
        <w:t xml:space="preserve">Please describe your interest in </w:t>
      </w:r>
      <w:r w:rsidR="00393DE3" w:rsidRPr="73B828E5">
        <w:rPr>
          <w:rFonts w:asciiTheme="minorHAnsi" w:hAnsiTheme="minorHAnsi" w:cstheme="minorBidi"/>
          <w:color w:val="auto"/>
          <w:sz w:val="22"/>
        </w:rPr>
        <w:t>health promotion, preventi</w:t>
      </w:r>
      <w:r w:rsidR="19CD6E01" w:rsidRPr="73B828E5">
        <w:rPr>
          <w:rFonts w:asciiTheme="minorHAnsi" w:hAnsiTheme="minorHAnsi" w:cstheme="minorBidi"/>
          <w:color w:val="auto"/>
          <w:sz w:val="22"/>
        </w:rPr>
        <w:t>on and</w:t>
      </w:r>
      <w:r w:rsidR="19CD6E01" w:rsidRPr="0D6A4E97">
        <w:rPr>
          <w:rFonts w:asciiTheme="minorHAnsi" w:hAnsiTheme="minorHAnsi" w:cstheme="minorBidi"/>
          <w:color w:val="auto"/>
          <w:sz w:val="22"/>
        </w:rPr>
        <w:t>/or</w:t>
      </w:r>
      <w:r w:rsidR="19CD6E01" w:rsidRPr="73B828E5">
        <w:rPr>
          <w:rFonts w:asciiTheme="minorHAnsi" w:hAnsiTheme="minorHAnsi" w:cstheme="minorBidi"/>
          <w:color w:val="auto"/>
          <w:sz w:val="22"/>
        </w:rPr>
        <w:t xml:space="preserve"> </w:t>
      </w:r>
      <w:r w:rsidR="00393DE3" w:rsidRPr="73B828E5">
        <w:rPr>
          <w:rFonts w:asciiTheme="minorHAnsi" w:hAnsiTheme="minorHAnsi" w:cstheme="minorBidi"/>
          <w:color w:val="auto"/>
          <w:sz w:val="22"/>
        </w:rPr>
        <w:t>health</w:t>
      </w:r>
      <w:r w:rsidR="00B4398D" w:rsidRPr="73B828E5">
        <w:rPr>
          <w:rFonts w:asciiTheme="minorHAnsi" w:hAnsiTheme="minorHAnsi" w:cstheme="minorBidi"/>
          <w:color w:val="auto"/>
          <w:sz w:val="22"/>
        </w:rPr>
        <w:t>y living</w:t>
      </w:r>
      <w:r w:rsidR="00480614" w:rsidRPr="73B828E5">
        <w:rPr>
          <w:rFonts w:asciiTheme="minorHAnsi" w:hAnsiTheme="minorHAnsi" w:cstheme="minorBidi"/>
          <w:color w:val="auto"/>
          <w:sz w:val="22"/>
        </w:rPr>
        <w:t xml:space="preserve">? </w:t>
      </w:r>
      <w:r w:rsidR="008012D5" w:rsidRPr="73B828E5">
        <w:rPr>
          <w:rFonts w:asciiTheme="minorHAnsi" w:hAnsiTheme="minorHAnsi" w:cstheme="minorBidi"/>
          <w:b w:val="0"/>
          <w:i/>
          <w:color w:val="808080" w:themeColor="background1" w:themeShade="80"/>
          <w:sz w:val="22"/>
        </w:rPr>
        <w:t>Tip: Although this section usually requires the longest response, try to keep it concise. Things to consider focusing on here include:</w:t>
      </w:r>
    </w:p>
    <w:p w14:paraId="40CCD52A" w14:textId="1C9BF5F8" w:rsidR="008012D5" w:rsidRPr="00567FA9" w:rsidRDefault="25F30685" w:rsidP="0D9796D5">
      <w:pPr>
        <w:pStyle w:val="StaffH1"/>
        <w:numPr>
          <w:ilvl w:val="0"/>
          <w:numId w:val="1"/>
        </w:numPr>
        <w:rPr>
          <w:rFonts w:asciiTheme="minorHAnsi" w:hAnsiTheme="minorHAnsi" w:cstheme="minorBidi"/>
          <w:b w:val="0"/>
          <w:i/>
          <w:iCs/>
          <w:color w:val="808080" w:themeColor="background1" w:themeShade="80"/>
          <w:sz w:val="22"/>
        </w:rPr>
      </w:pPr>
      <w:r w:rsidRPr="0D9796D5">
        <w:rPr>
          <w:rFonts w:asciiTheme="minorHAnsi" w:hAnsiTheme="minorHAnsi" w:cstheme="minorBidi"/>
          <w:b w:val="0"/>
          <w:i/>
          <w:iCs/>
          <w:color w:val="808080" w:themeColor="background1" w:themeShade="80"/>
          <w:sz w:val="22"/>
        </w:rPr>
        <w:lastRenderedPageBreak/>
        <w:t>A</w:t>
      </w:r>
      <w:r w:rsidR="008012D5" w:rsidRPr="0D9796D5">
        <w:rPr>
          <w:rFonts w:asciiTheme="minorHAnsi" w:hAnsiTheme="minorHAnsi" w:cstheme="minorBidi"/>
          <w:b w:val="0"/>
          <w:i/>
          <w:iCs/>
          <w:color w:val="808080" w:themeColor="background1" w:themeShade="80"/>
          <w:sz w:val="22"/>
        </w:rPr>
        <w:t>ny past lived experience that shows your understanding of the topic, or</w:t>
      </w:r>
    </w:p>
    <w:p w14:paraId="0D1A76F7" w14:textId="75D75DB0" w:rsidR="008012D5" w:rsidRPr="00567FA9" w:rsidRDefault="28B99669" w:rsidP="0D9796D5">
      <w:pPr>
        <w:pStyle w:val="StaffH1"/>
        <w:numPr>
          <w:ilvl w:val="0"/>
          <w:numId w:val="1"/>
        </w:numPr>
        <w:rPr>
          <w:rFonts w:asciiTheme="minorHAnsi" w:hAnsiTheme="minorHAnsi" w:cstheme="minorBidi"/>
          <w:b w:val="0"/>
          <w:i/>
          <w:iCs/>
          <w:color w:val="808080" w:themeColor="background1" w:themeShade="80"/>
          <w:sz w:val="22"/>
        </w:rPr>
      </w:pPr>
      <w:r w:rsidRPr="0D9796D5">
        <w:rPr>
          <w:rFonts w:asciiTheme="minorHAnsi" w:hAnsiTheme="minorHAnsi" w:cstheme="minorBidi"/>
          <w:b w:val="0"/>
          <w:i/>
          <w:iCs/>
          <w:color w:val="808080" w:themeColor="background1" w:themeShade="80"/>
          <w:sz w:val="22"/>
        </w:rPr>
        <w:t>Y</w:t>
      </w:r>
      <w:r w:rsidR="008012D5" w:rsidRPr="0D9796D5">
        <w:rPr>
          <w:rFonts w:asciiTheme="minorHAnsi" w:hAnsiTheme="minorHAnsi" w:cstheme="minorBidi"/>
          <w:b w:val="0"/>
          <w:i/>
          <w:iCs/>
          <w:color w:val="808080" w:themeColor="background1" w:themeShade="80"/>
          <w:sz w:val="22"/>
        </w:rPr>
        <w:t>our understanding of the social/health/economic implications of the topic/condition, or</w:t>
      </w:r>
    </w:p>
    <w:p w14:paraId="4B5298E1" w14:textId="77777777" w:rsidR="008012D5" w:rsidRPr="00567FA9" w:rsidRDefault="008012D5" w:rsidP="00480614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Any systems change that you have identified that will improve care for health consumers, and possible strategies you could share to affect that change.  </w:t>
      </w:r>
    </w:p>
    <w:p w14:paraId="3ABFBD97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68D91921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6BA5E792" w14:textId="77777777" w:rsidR="00FD0A44" w:rsidRPr="00567FA9" w:rsidRDefault="00F33C39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If applicable – Keep this referee section </w:t>
      </w:r>
    </w:p>
    <w:p w14:paraId="56B1AB0C" w14:textId="77777777" w:rsidR="00FD0A44" w:rsidRPr="00567FA9" w:rsidRDefault="00FD0A44" w:rsidP="00FD0A44">
      <w:pPr>
        <w:pStyle w:val="StaffH1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provide contact details for a staff member from a health service or department you are currently partnering with. (we will advise if you are shortlisted before we contact your referee).</w:t>
      </w:r>
    </w:p>
    <w:p w14:paraId="78FBD17C" w14:textId="77777777" w:rsidR="00B01FEF" w:rsidRDefault="00B01FEF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</w:p>
    <w:p w14:paraId="6FA071FD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Full name: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7941DF22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Staff Role: </w:t>
      </w:r>
    </w:p>
    <w:p w14:paraId="6F1A0EAA" w14:textId="6955BFDB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Partnering Activity (e</w:t>
      </w:r>
      <w:r w:rsidR="00E97A5A">
        <w:rPr>
          <w:rFonts w:asciiTheme="minorHAnsi" w:hAnsiTheme="minorHAnsi" w:cstheme="minorHAnsi"/>
          <w:b w:val="0"/>
          <w:color w:val="auto"/>
          <w:sz w:val="22"/>
        </w:rPr>
        <w:t>.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g. Committee Chair):</w:t>
      </w:r>
    </w:p>
    <w:p w14:paraId="55B17E93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Organisation:</w:t>
      </w:r>
    </w:p>
    <w:p w14:paraId="1551C01F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Phone number: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7C441C41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Email:</w:t>
      </w:r>
    </w:p>
    <w:p w14:paraId="5BFCF641" w14:textId="77777777" w:rsidR="008012D5" w:rsidRPr="000504A0" w:rsidRDefault="00FD0A44" w:rsidP="00553171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Applicant Role:</w:t>
      </w:r>
    </w:p>
    <w:sectPr w:rsidR="008012D5" w:rsidRPr="000504A0" w:rsidSect="007B1118">
      <w:type w:val="continuous"/>
      <w:pgSz w:w="12240" w:h="15840"/>
      <w:pgMar w:top="1440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1CD2" w14:textId="77777777" w:rsidR="00C16CA7" w:rsidRDefault="00C16CA7" w:rsidP="007B1118">
      <w:pPr>
        <w:spacing w:after="0" w:line="240" w:lineRule="auto"/>
      </w:pPr>
      <w:r>
        <w:separator/>
      </w:r>
    </w:p>
  </w:endnote>
  <w:endnote w:type="continuationSeparator" w:id="0">
    <w:p w14:paraId="2B1491E2" w14:textId="77777777" w:rsidR="00C16CA7" w:rsidRDefault="00C16CA7" w:rsidP="007B1118">
      <w:pPr>
        <w:spacing w:after="0" w:line="240" w:lineRule="auto"/>
      </w:pPr>
      <w:r>
        <w:continuationSeparator/>
      </w:r>
    </w:p>
  </w:endnote>
  <w:endnote w:type="continuationNotice" w:id="1">
    <w:p w14:paraId="180E0B30" w14:textId="77777777" w:rsidR="00C16CA7" w:rsidRDefault="00C16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4F177" w14:textId="77777777" w:rsidR="007B1118" w:rsidRDefault="007B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04763" w14:textId="77777777" w:rsidR="007B1118" w:rsidRDefault="007B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C9CE8" w14:textId="77777777" w:rsidR="00C16CA7" w:rsidRDefault="00C16CA7" w:rsidP="007B1118">
      <w:pPr>
        <w:spacing w:after="0" w:line="240" w:lineRule="auto"/>
      </w:pPr>
      <w:r>
        <w:separator/>
      </w:r>
    </w:p>
  </w:footnote>
  <w:footnote w:type="continuationSeparator" w:id="0">
    <w:p w14:paraId="4C9871F4" w14:textId="77777777" w:rsidR="00C16CA7" w:rsidRDefault="00C16CA7" w:rsidP="007B1118">
      <w:pPr>
        <w:spacing w:after="0" w:line="240" w:lineRule="auto"/>
      </w:pPr>
      <w:r>
        <w:continuationSeparator/>
      </w:r>
    </w:p>
  </w:footnote>
  <w:footnote w:type="continuationNotice" w:id="1">
    <w:p w14:paraId="4E5CED55" w14:textId="77777777" w:rsidR="00C16CA7" w:rsidRDefault="00C16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2191" w:type="dxa"/>
      <w:tblInd w:w="-142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="00BA1057" w:rsidRPr="007B1118" w14:paraId="56847903" w14:textId="77777777" w:rsidTr="6F6BA8AD">
      <w:trPr>
        <w:trHeight w:val="20"/>
      </w:trPr>
      <w:tc>
        <w:tcPr>
          <w:tcW w:w="12191" w:type="dxa"/>
          <w:gridSpan w:val="5"/>
          <w:tcBorders>
            <w:top w:val="single" w:sz="4" w:space="0" w:color="FFFFFF" w:themeColor="background1"/>
            <w:bottom w:val="nil"/>
            <w:right w:val="nil"/>
          </w:tcBorders>
          <w:shd w:val="clear" w:color="auto" w:fill="650030"/>
        </w:tcPr>
        <w:p w14:paraId="7395D7CB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116C70" w:rsidRPr="007B1118" w14:paraId="21A592BE" w14:textId="77777777" w:rsidTr="6F6BA8AD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14:paraId="33234214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14:paraId="6AAAD8DF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14:paraId="374EDA86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14:paraId="672215A7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116C70" w:rsidRPr="007B1118" w14:paraId="184C61C7" w14:textId="77777777" w:rsidTr="6F6BA8AD">
      <w:trPr>
        <w:trHeight w:val="1269"/>
      </w:trPr>
      <w:tc>
        <w:tcPr>
          <w:tcW w:w="6095" w:type="dxa"/>
          <w:gridSpan w:val="2"/>
          <w:tcBorders>
            <w:top w:val="nil"/>
            <w:bottom w:val="single" w:sz="4" w:space="0" w:color="FFFFFF" w:themeColor="background1"/>
            <w:right w:val="nil"/>
          </w:tcBorders>
          <w:shd w:val="clear" w:color="auto" w:fill="650030"/>
          <w:vAlign w:val="center"/>
        </w:tcPr>
        <w:p w14:paraId="67FB4C27" w14:textId="77777777" w:rsidR="007B1118" w:rsidRPr="007B1118" w:rsidRDefault="6F6BA8AD" w:rsidP="007B111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Times New Roman"/>
            </w:rPr>
          </w:pPr>
          <w:r>
            <w:rPr>
              <w:noProof/>
            </w:rPr>
            <w:drawing>
              <wp:inline distT="0" distB="0" distL="0" distR="0" wp14:anchorId="4EC5C692" wp14:editId="7424F0EB">
                <wp:extent cx="1993900" cy="503460"/>
                <wp:effectExtent l="0" t="0" r="6350" b="0"/>
                <wp:docPr id="186932650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900" cy="503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sz="4" w:space="0" w:color="FFFFFF" w:themeColor="background1"/>
            <w:right w:val="nil"/>
          </w:tcBorders>
          <w:shd w:val="clear" w:color="auto" w:fill="650030"/>
          <w:vAlign w:val="center"/>
        </w:tcPr>
        <w:p w14:paraId="2EA558CC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7B1118">
            <w:rPr>
              <w:rFonts w:asciiTheme="majorHAnsi" w:eastAsia="Calibri" w:hAnsiTheme="majorHAnsi" w:cstheme="majorHAnsi"/>
              <w:sz w:val="52"/>
              <w:szCs w:val="52"/>
            </w:rPr>
            <w:t>Application Form</w:t>
          </w:r>
        </w:p>
      </w:tc>
    </w:tr>
  </w:tbl>
  <w:p w14:paraId="454FD6B3" w14:textId="77777777" w:rsidR="007B1118" w:rsidRPr="007B1118" w:rsidRDefault="007B1118" w:rsidP="007B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96AC6"/>
    <w:multiLevelType w:val="hybridMultilevel"/>
    <w:tmpl w:val="05FAAA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A2E4F"/>
    <w:multiLevelType w:val="hybridMultilevel"/>
    <w:tmpl w:val="A33013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4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27BA1"/>
    <w:multiLevelType w:val="hybridMultilevel"/>
    <w:tmpl w:val="488ED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41E8"/>
    <w:multiLevelType w:val="hybridMultilevel"/>
    <w:tmpl w:val="386CE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30"/>
    <w:rsid w:val="0000750B"/>
    <w:rsid w:val="00014008"/>
    <w:rsid w:val="00037BCB"/>
    <w:rsid w:val="00044F5F"/>
    <w:rsid w:val="000504A0"/>
    <w:rsid w:val="00067FDB"/>
    <w:rsid w:val="00074100"/>
    <w:rsid w:val="00074E0D"/>
    <w:rsid w:val="0008587A"/>
    <w:rsid w:val="00091415"/>
    <w:rsid w:val="000A1C45"/>
    <w:rsid w:val="000A3826"/>
    <w:rsid w:val="000A4924"/>
    <w:rsid w:val="000A6D5A"/>
    <w:rsid w:val="000D3FDB"/>
    <w:rsid w:val="000D4A28"/>
    <w:rsid w:val="000E2EE2"/>
    <w:rsid w:val="000E5FFA"/>
    <w:rsid w:val="001021F2"/>
    <w:rsid w:val="00115FDA"/>
    <w:rsid w:val="00116C70"/>
    <w:rsid w:val="0011708E"/>
    <w:rsid w:val="00131CEE"/>
    <w:rsid w:val="00144D81"/>
    <w:rsid w:val="001704CF"/>
    <w:rsid w:val="00170ADE"/>
    <w:rsid w:val="00174B3D"/>
    <w:rsid w:val="00177F03"/>
    <w:rsid w:val="0018160D"/>
    <w:rsid w:val="00181888"/>
    <w:rsid w:val="001823EB"/>
    <w:rsid w:val="0018537E"/>
    <w:rsid w:val="001A491C"/>
    <w:rsid w:val="001B2B2D"/>
    <w:rsid w:val="001B62FE"/>
    <w:rsid w:val="001D3116"/>
    <w:rsid w:val="001D7AD0"/>
    <w:rsid w:val="001E4C85"/>
    <w:rsid w:val="001F507B"/>
    <w:rsid w:val="001F5ABA"/>
    <w:rsid w:val="001F74FC"/>
    <w:rsid w:val="00202200"/>
    <w:rsid w:val="00226402"/>
    <w:rsid w:val="00233349"/>
    <w:rsid w:val="00240EED"/>
    <w:rsid w:val="00255885"/>
    <w:rsid w:val="00265EE8"/>
    <w:rsid w:val="00266655"/>
    <w:rsid w:val="002676E4"/>
    <w:rsid w:val="002757C9"/>
    <w:rsid w:val="002804FB"/>
    <w:rsid w:val="00297CA7"/>
    <w:rsid w:val="002A4B5F"/>
    <w:rsid w:val="002B180A"/>
    <w:rsid w:val="002D2D10"/>
    <w:rsid w:val="002F5D31"/>
    <w:rsid w:val="002F7459"/>
    <w:rsid w:val="00303763"/>
    <w:rsid w:val="00304AF5"/>
    <w:rsid w:val="00316D53"/>
    <w:rsid w:val="0032470F"/>
    <w:rsid w:val="003251AE"/>
    <w:rsid w:val="00335DBE"/>
    <w:rsid w:val="00336E97"/>
    <w:rsid w:val="00341D41"/>
    <w:rsid w:val="00355475"/>
    <w:rsid w:val="003622CC"/>
    <w:rsid w:val="003741B9"/>
    <w:rsid w:val="00385462"/>
    <w:rsid w:val="00393DE3"/>
    <w:rsid w:val="003A7A5F"/>
    <w:rsid w:val="003B7965"/>
    <w:rsid w:val="003C19F5"/>
    <w:rsid w:val="003D1381"/>
    <w:rsid w:val="003D1935"/>
    <w:rsid w:val="003F4436"/>
    <w:rsid w:val="00411A53"/>
    <w:rsid w:val="00421DDF"/>
    <w:rsid w:val="00425353"/>
    <w:rsid w:val="0042698D"/>
    <w:rsid w:val="0044057B"/>
    <w:rsid w:val="004410C2"/>
    <w:rsid w:val="00441807"/>
    <w:rsid w:val="00453961"/>
    <w:rsid w:val="004600C4"/>
    <w:rsid w:val="00470534"/>
    <w:rsid w:val="004741E1"/>
    <w:rsid w:val="00475D15"/>
    <w:rsid w:val="00480614"/>
    <w:rsid w:val="00481D65"/>
    <w:rsid w:val="004877F0"/>
    <w:rsid w:val="00493227"/>
    <w:rsid w:val="004968F9"/>
    <w:rsid w:val="004A5B1B"/>
    <w:rsid w:val="004D3DAD"/>
    <w:rsid w:val="004E1687"/>
    <w:rsid w:val="004F1A56"/>
    <w:rsid w:val="004F2068"/>
    <w:rsid w:val="00515042"/>
    <w:rsid w:val="00524CC4"/>
    <w:rsid w:val="00525CBB"/>
    <w:rsid w:val="005318AC"/>
    <w:rsid w:val="00537C4D"/>
    <w:rsid w:val="00547453"/>
    <w:rsid w:val="00553171"/>
    <w:rsid w:val="005532F3"/>
    <w:rsid w:val="00567FA9"/>
    <w:rsid w:val="005817BE"/>
    <w:rsid w:val="005924A9"/>
    <w:rsid w:val="005927E3"/>
    <w:rsid w:val="00594B44"/>
    <w:rsid w:val="00596561"/>
    <w:rsid w:val="005A08BE"/>
    <w:rsid w:val="005B046E"/>
    <w:rsid w:val="005B42FD"/>
    <w:rsid w:val="005C728F"/>
    <w:rsid w:val="005D24E6"/>
    <w:rsid w:val="005D5CA1"/>
    <w:rsid w:val="005D726A"/>
    <w:rsid w:val="005E3670"/>
    <w:rsid w:val="005E5758"/>
    <w:rsid w:val="005E6779"/>
    <w:rsid w:val="00604CEC"/>
    <w:rsid w:val="00605154"/>
    <w:rsid w:val="0063376D"/>
    <w:rsid w:val="00636873"/>
    <w:rsid w:val="00651663"/>
    <w:rsid w:val="006705DA"/>
    <w:rsid w:val="00684002"/>
    <w:rsid w:val="00691BA8"/>
    <w:rsid w:val="0069410C"/>
    <w:rsid w:val="00696FC5"/>
    <w:rsid w:val="006979C5"/>
    <w:rsid w:val="006B3351"/>
    <w:rsid w:val="006C450E"/>
    <w:rsid w:val="006D3C21"/>
    <w:rsid w:val="00707400"/>
    <w:rsid w:val="007131BA"/>
    <w:rsid w:val="00715183"/>
    <w:rsid w:val="007174DA"/>
    <w:rsid w:val="0072667B"/>
    <w:rsid w:val="00727935"/>
    <w:rsid w:val="0073736C"/>
    <w:rsid w:val="00742738"/>
    <w:rsid w:val="007431D8"/>
    <w:rsid w:val="0075352C"/>
    <w:rsid w:val="00754AA1"/>
    <w:rsid w:val="00772BE8"/>
    <w:rsid w:val="00776518"/>
    <w:rsid w:val="007767B5"/>
    <w:rsid w:val="0078366C"/>
    <w:rsid w:val="00784BEE"/>
    <w:rsid w:val="007A2705"/>
    <w:rsid w:val="007A67B5"/>
    <w:rsid w:val="007A7619"/>
    <w:rsid w:val="007B1118"/>
    <w:rsid w:val="007B7AC0"/>
    <w:rsid w:val="007C5886"/>
    <w:rsid w:val="007E2D3C"/>
    <w:rsid w:val="007F6A9E"/>
    <w:rsid w:val="008012D5"/>
    <w:rsid w:val="008068BA"/>
    <w:rsid w:val="00823DFA"/>
    <w:rsid w:val="008242F6"/>
    <w:rsid w:val="00827A0B"/>
    <w:rsid w:val="00827FB9"/>
    <w:rsid w:val="00861639"/>
    <w:rsid w:val="00862635"/>
    <w:rsid w:val="0086603D"/>
    <w:rsid w:val="00882B3F"/>
    <w:rsid w:val="00883E72"/>
    <w:rsid w:val="00893F28"/>
    <w:rsid w:val="008A2808"/>
    <w:rsid w:val="008A7949"/>
    <w:rsid w:val="008B18F0"/>
    <w:rsid w:val="008B2063"/>
    <w:rsid w:val="008C3230"/>
    <w:rsid w:val="008C5C9E"/>
    <w:rsid w:val="008E5DA9"/>
    <w:rsid w:val="008E6541"/>
    <w:rsid w:val="008F6F00"/>
    <w:rsid w:val="00905636"/>
    <w:rsid w:val="00906D57"/>
    <w:rsid w:val="00915B8E"/>
    <w:rsid w:val="00921E7D"/>
    <w:rsid w:val="00922102"/>
    <w:rsid w:val="00947678"/>
    <w:rsid w:val="00953C68"/>
    <w:rsid w:val="00953EBE"/>
    <w:rsid w:val="0095611B"/>
    <w:rsid w:val="0097200D"/>
    <w:rsid w:val="00996C71"/>
    <w:rsid w:val="009B56F4"/>
    <w:rsid w:val="009D1CF5"/>
    <w:rsid w:val="009D57E1"/>
    <w:rsid w:val="009D66F5"/>
    <w:rsid w:val="009D6CCB"/>
    <w:rsid w:val="009D7B91"/>
    <w:rsid w:val="009E7312"/>
    <w:rsid w:val="009F1ECB"/>
    <w:rsid w:val="00A02EA4"/>
    <w:rsid w:val="00A057FD"/>
    <w:rsid w:val="00A061B9"/>
    <w:rsid w:val="00A14C7C"/>
    <w:rsid w:val="00A22E8D"/>
    <w:rsid w:val="00A33276"/>
    <w:rsid w:val="00A43097"/>
    <w:rsid w:val="00A462BE"/>
    <w:rsid w:val="00A472E8"/>
    <w:rsid w:val="00A57520"/>
    <w:rsid w:val="00A57BF3"/>
    <w:rsid w:val="00A6169A"/>
    <w:rsid w:val="00A63D8C"/>
    <w:rsid w:val="00A81131"/>
    <w:rsid w:val="00A82A61"/>
    <w:rsid w:val="00A82BC8"/>
    <w:rsid w:val="00A83487"/>
    <w:rsid w:val="00AC0E8E"/>
    <w:rsid w:val="00AC2036"/>
    <w:rsid w:val="00AC226D"/>
    <w:rsid w:val="00AC6B11"/>
    <w:rsid w:val="00AD5F28"/>
    <w:rsid w:val="00AD7DF8"/>
    <w:rsid w:val="00AE0DE8"/>
    <w:rsid w:val="00AE6442"/>
    <w:rsid w:val="00AF4875"/>
    <w:rsid w:val="00B01FEF"/>
    <w:rsid w:val="00B21626"/>
    <w:rsid w:val="00B4398D"/>
    <w:rsid w:val="00B44182"/>
    <w:rsid w:val="00B455AF"/>
    <w:rsid w:val="00B74975"/>
    <w:rsid w:val="00B75112"/>
    <w:rsid w:val="00B85A22"/>
    <w:rsid w:val="00B945B9"/>
    <w:rsid w:val="00BA1057"/>
    <w:rsid w:val="00BB4061"/>
    <w:rsid w:val="00BB6AD9"/>
    <w:rsid w:val="00BC192D"/>
    <w:rsid w:val="00BC4847"/>
    <w:rsid w:val="00BC506E"/>
    <w:rsid w:val="00BE64FB"/>
    <w:rsid w:val="00BF17A7"/>
    <w:rsid w:val="00C11E49"/>
    <w:rsid w:val="00C16CA7"/>
    <w:rsid w:val="00C219BF"/>
    <w:rsid w:val="00C23521"/>
    <w:rsid w:val="00C26479"/>
    <w:rsid w:val="00C31C7E"/>
    <w:rsid w:val="00C41CAB"/>
    <w:rsid w:val="00C532E7"/>
    <w:rsid w:val="00C5446B"/>
    <w:rsid w:val="00C77122"/>
    <w:rsid w:val="00C80884"/>
    <w:rsid w:val="00C95348"/>
    <w:rsid w:val="00C95682"/>
    <w:rsid w:val="00CA1F88"/>
    <w:rsid w:val="00CA2ECA"/>
    <w:rsid w:val="00CA3766"/>
    <w:rsid w:val="00CA4FD6"/>
    <w:rsid w:val="00CA5C2D"/>
    <w:rsid w:val="00CB36F1"/>
    <w:rsid w:val="00CD18A8"/>
    <w:rsid w:val="00CD5E13"/>
    <w:rsid w:val="00CE2161"/>
    <w:rsid w:val="00CE6755"/>
    <w:rsid w:val="00CF307C"/>
    <w:rsid w:val="00CF68AA"/>
    <w:rsid w:val="00D01671"/>
    <w:rsid w:val="00D020D4"/>
    <w:rsid w:val="00D216C7"/>
    <w:rsid w:val="00D24820"/>
    <w:rsid w:val="00D445C9"/>
    <w:rsid w:val="00D449F8"/>
    <w:rsid w:val="00D46492"/>
    <w:rsid w:val="00D54AEB"/>
    <w:rsid w:val="00D63049"/>
    <w:rsid w:val="00D717E8"/>
    <w:rsid w:val="00D7586C"/>
    <w:rsid w:val="00D87C82"/>
    <w:rsid w:val="00DB1DDB"/>
    <w:rsid w:val="00DB3A31"/>
    <w:rsid w:val="00DC10F5"/>
    <w:rsid w:val="00DD52F8"/>
    <w:rsid w:val="00DE146E"/>
    <w:rsid w:val="00DE1DA5"/>
    <w:rsid w:val="00DE32CE"/>
    <w:rsid w:val="00DE39D2"/>
    <w:rsid w:val="00DE53A1"/>
    <w:rsid w:val="00DE687D"/>
    <w:rsid w:val="00DF320C"/>
    <w:rsid w:val="00E04855"/>
    <w:rsid w:val="00E106B9"/>
    <w:rsid w:val="00E1785E"/>
    <w:rsid w:val="00E525E4"/>
    <w:rsid w:val="00E5316E"/>
    <w:rsid w:val="00E65919"/>
    <w:rsid w:val="00E66B9E"/>
    <w:rsid w:val="00E82D04"/>
    <w:rsid w:val="00E879A2"/>
    <w:rsid w:val="00E9322F"/>
    <w:rsid w:val="00E97A5A"/>
    <w:rsid w:val="00EA0915"/>
    <w:rsid w:val="00EB1D39"/>
    <w:rsid w:val="00EB2942"/>
    <w:rsid w:val="00EC3784"/>
    <w:rsid w:val="00ED2004"/>
    <w:rsid w:val="00F227BB"/>
    <w:rsid w:val="00F33C39"/>
    <w:rsid w:val="00F34BF4"/>
    <w:rsid w:val="00F400B8"/>
    <w:rsid w:val="00F43A1D"/>
    <w:rsid w:val="00F4691F"/>
    <w:rsid w:val="00F56AC5"/>
    <w:rsid w:val="00F67E1C"/>
    <w:rsid w:val="00F77465"/>
    <w:rsid w:val="00F9229B"/>
    <w:rsid w:val="00F94046"/>
    <w:rsid w:val="00FA1CAF"/>
    <w:rsid w:val="00FB04B9"/>
    <w:rsid w:val="00FB6879"/>
    <w:rsid w:val="00FC2B07"/>
    <w:rsid w:val="00FC7EE9"/>
    <w:rsid w:val="00FD01B0"/>
    <w:rsid w:val="00FD0A44"/>
    <w:rsid w:val="00FD14CF"/>
    <w:rsid w:val="00FD2523"/>
    <w:rsid w:val="00FD28F5"/>
    <w:rsid w:val="00FD57CA"/>
    <w:rsid w:val="00FD68F7"/>
    <w:rsid w:val="00FF6503"/>
    <w:rsid w:val="00FF757E"/>
    <w:rsid w:val="02A2349E"/>
    <w:rsid w:val="053202E4"/>
    <w:rsid w:val="08245B9A"/>
    <w:rsid w:val="09D4830C"/>
    <w:rsid w:val="0D6A4E97"/>
    <w:rsid w:val="0D9796D5"/>
    <w:rsid w:val="17503D32"/>
    <w:rsid w:val="18B307ED"/>
    <w:rsid w:val="19CD6E01"/>
    <w:rsid w:val="204DD59E"/>
    <w:rsid w:val="25F30685"/>
    <w:rsid w:val="28B99669"/>
    <w:rsid w:val="351B6442"/>
    <w:rsid w:val="3C0C6D27"/>
    <w:rsid w:val="3CC9E2D4"/>
    <w:rsid w:val="48BD26EC"/>
    <w:rsid w:val="4C7216DB"/>
    <w:rsid w:val="4E0B7E78"/>
    <w:rsid w:val="5069D184"/>
    <w:rsid w:val="51AE4C66"/>
    <w:rsid w:val="55DBD2A2"/>
    <w:rsid w:val="5700BCC2"/>
    <w:rsid w:val="5D700B64"/>
    <w:rsid w:val="6C49ABCB"/>
    <w:rsid w:val="6F6BA8AD"/>
    <w:rsid w:val="72C5CE23"/>
    <w:rsid w:val="73B828E5"/>
    <w:rsid w:val="752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734EDD53"/>
  <w15:chartTrackingRefBased/>
  <w15:docId w15:val="{0AA42657-4865-4190-B663-A3900924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ffH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customStyle="1" w:styleId="StaffH1Char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32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C323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9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8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58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885"/>
    <w:rPr>
      <w:rFonts w:ascii="Segoe UI" w:hAnsi="Segoe UI" w:cs="Segoe UI"/>
      <w:sz w:val="18"/>
      <w:szCs w:val="18"/>
    </w:rPr>
  </w:style>
  <w:style w:type="paragraph" w:customStyle="1" w:styleId="HeaderSubtitle">
    <w:name w:val="Header Subtitle"/>
    <w:basedOn w:val="Subtitle"/>
    <w:link w:val="HeaderSubtitleChar"/>
    <w:unhideWhenUsed/>
    <w:qFormat/>
    <w:rsid w:val="00A57BF3"/>
    <w:pPr>
      <w:spacing w:before="60" w:after="120" w:line="264" w:lineRule="auto"/>
    </w:pPr>
    <w:rPr>
      <w:rFonts w:ascii="Fira Sans" w:hAnsi="Fira Sans" w:cs="Times New Roman (Body CS)"/>
      <w:color w:val="F15F22"/>
      <w:spacing w:val="0"/>
      <w:sz w:val="36"/>
      <w:szCs w:val="36"/>
      <w:lang w:val="en-AU"/>
    </w:rPr>
  </w:style>
  <w:style w:type="character" w:customStyle="1" w:styleId="HeaderSubtitleChar">
    <w:name w:val="Header Subtitle Char"/>
    <w:basedOn w:val="DefaultParagraphFont"/>
    <w:link w:val="HeaderSubtitle"/>
    <w:rsid w:val="00A57BF3"/>
    <w:rPr>
      <w:rFonts w:ascii="Fira Sans" w:eastAsiaTheme="minorEastAsia" w:hAnsi="Fira Sans" w:cs="Times New Roman (Body CS)"/>
      <w:color w:val="F15F22"/>
      <w:sz w:val="36"/>
      <w:szCs w:val="3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B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7BF3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DefaultParagraphFont"/>
    <w:rsid w:val="007767B5"/>
  </w:style>
  <w:style w:type="character" w:customStyle="1" w:styleId="eop">
    <w:name w:val="eop"/>
    <w:basedOn w:val="DefaultParagraphFont"/>
    <w:rsid w:val="0077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sumer@hcq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hw.qld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cq.org.au/wp-content/uploads/2015/12/Consumer-Remuneration-Rates-Dec-2015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hw.qld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A6DA156C7C44BB8D90B21F79B94F" ma:contentTypeVersion="6" ma:contentTypeDescription="Create a new document." ma:contentTypeScope="" ma:versionID="7cb5fa7b832646111683d6c67491c7fd">
  <xsd:schema xmlns:xsd="http://www.w3.org/2001/XMLSchema" xmlns:xs="http://www.w3.org/2001/XMLSchema" xmlns:p="http://schemas.microsoft.com/office/2006/metadata/properties" xmlns:ns2="86564c8e-c623-445e-a295-f79d081892f3" xmlns:ns3="f991ba3b-6278-4f44-aef7-ae5961297e63" targetNamespace="http://schemas.microsoft.com/office/2006/metadata/properties" ma:root="true" ma:fieldsID="7a72fde9e3c60f52b3518e8728a57cdf" ns2:_="" ns3:_="">
    <xsd:import namespace="86564c8e-c623-445e-a295-f79d081892f3"/>
    <xsd:import namespace="f991ba3b-6278-4f44-aef7-ae5961297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64c8e-c623-445e-a295-f79d08189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ba3b-6278-4f44-aef7-ae5961297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F0E37-B947-4FEB-80E8-0CF8514BB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E7EE5-250A-4E01-9366-3DC973121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7908F2-0C3A-4D53-8337-8B1E6E9E9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64c8e-c623-445e-a295-f79d081892f3"/>
    <ds:schemaRef ds:uri="f991ba3b-6278-4f44-aef7-ae5961297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5398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Wirges</dc:creator>
  <cp:keywords/>
  <dc:description/>
  <cp:lastModifiedBy>Gillian Myers</cp:lastModifiedBy>
  <cp:revision>2</cp:revision>
  <cp:lastPrinted>2020-08-12T09:20:00Z</cp:lastPrinted>
  <dcterms:created xsi:type="dcterms:W3CDTF">2020-08-13T05:17:00Z</dcterms:created>
  <dcterms:modified xsi:type="dcterms:W3CDTF">2020-08-13T05:17:00Z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0x0101006A92A6DA156C7C44BB8D90B21F79B94F</vt:lpwstr>
  </property>
</Properties>
</file>