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B75A2" w14:textId="77777777" w:rsidR="00880A9D" w:rsidRDefault="00880A9D" w:rsidP="00260622">
      <w:pPr>
        <w:pStyle w:val="Title"/>
        <w:rPr>
          <w:sz w:val="52"/>
          <w:szCs w:val="52"/>
        </w:rPr>
      </w:pPr>
    </w:p>
    <w:p w14:paraId="0F1C8C44" w14:textId="62B7D281" w:rsidR="00E47CA3" w:rsidRPr="00F758AA" w:rsidRDefault="00EC4C72" w:rsidP="00260622">
      <w:pPr>
        <w:pStyle w:val="Title"/>
        <w:rPr>
          <w:sz w:val="52"/>
          <w:szCs w:val="52"/>
        </w:rPr>
      </w:pPr>
      <w:r w:rsidRPr="00F758AA">
        <w:rPr>
          <w:sz w:val="52"/>
          <w:szCs w:val="52"/>
        </w:rPr>
        <w:t xml:space="preserve">Communication checklist: </w:t>
      </w:r>
      <w:r w:rsidR="00EB134E" w:rsidRPr="00F758AA">
        <w:rPr>
          <w:sz w:val="40"/>
          <w:szCs w:val="40"/>
        </w:rPr>
        <w:t>Re</w:t>
      </w:r>
      <w:r w:rsidR="00A16594" w:rsidRPr="00F758AA">
        <w:rPr>
          <w:sz w:val="40"/>
          <w:szCs w:val="40"/>
        </w:rPr>
        <w:t>sidential care facilities (aged care, disability and community support)</w:t>
      </w:r>
      <w:r w:rsidR="00AC219B" w:rsidRPr="00F758AA">
        <w:rPr>
          <w:sz w:val="52"/>
          <w:szCs w:val="52"/>
        </w:rPr>
        <w:t xml:space="preserve"> </w:t>
      </w:r>
    </w:p>
    <w:p w14:paraId="553DB9F5" w14:textId="647B4C10" w:rsidR="00817D9F" w:rsidRPr="00F758AA" w:rsidRDefault="002B6FFB" w:rsidP="00260622">
      <w:pPr>
        <w:pStyle w:val="Heading1"/>
        <w:pBdr>
          <w:bottom w:val="single" w:sz="4" w:space="1" w:color="9B0552"/>
        </w:pBdr>
        <w:rPr>
          <w:rFonts w:eastAsiaTheme="minorHAnsi"/>
          <w:color w:val="9B0552"/>
        </w:rPr>
      </w:pPr>
      <w:r w:rsidRPr="00F758AA">
        <w:rPr>
          <w:rFonts w:eastAsiaTheme="minorHAnsi"/>
          <w:color w:val="9B0552"/>
        </w:rPr>
        <w:t xml:space="preserve">Developed by </w:t>
      </w:r>
      <w:r w:rsidR="00E44B06" w:rsidRPr="00F758AA">
        <w:rPr>
          <w:rFonts w:eastAsiaTheme="minorHAnsi"/>
          <w:color w:val="9B0552"/>
        </w:rPr>
        <w:t>Health Consumers Queensland</w:t>
      </w:r>
      <w:r w:rsidR="00E44B06">
        <w:rPr>
          <w:rFonts w:eastAsiaTheme="minorHAnsi"/>
          <w:color w:val="9B0552"/>
        </w:rPr>
        <w:t>,</w:t>
      </w:r>
      <w:r w:rsidR="00E44B06" w:rsidRPr="00F758AA">
        <w:rPr>
          <w:rFonts w:eastAsiaTheme="minorHAnsi"/>
          <w:color w:val="9B0552"/>
        </w:rPr>
        <w:t xml:space="preserve"> </w:t>
      </w:r>
      <w:r w:rsidR="001219AA" w:rsidRPr="00F758AA">
        <w:rPr>
          <w:rFonts w:eastAsiaTheme="minorHAnsi"/>
          <w:color w:val="9B0552"/>
        </w:rPr>
        <w:t>COTA QLD</w:t>
      </w:r>
      <w:r w:rsidR="00A16594" w:rsidRPr="00F758AA">
        <w:rPr>
          <w:rFonts w:eastAsiaTheme="minorHAnsi"/>
          <w:color w:val="9B0552"/>
        </w:rPr>
        <w:t>,</w:t>
      </w:r>
      <w:r w:rsidR="00191E7D">
        <w:rPr>
          <w:rFonts w:eastAsiaTheme="minorHAnsi"/>
          <w:color w:val="9B0552"/>
        </w:rPr>
        <w:t xml:space="preserve"> </w:t>
      </w:r>
      <w:r w:rsidR="00880A9D" w:rsidRPr="00F758AA">
        <w:rPr>
          <w:rFonts w:eastAsiaTheme="minorHAnsi"/>
          <w:color w:val="9B0552"/>
        </w:rPr>
        <w:t>QDN, ADA</w:t>
      </w:r>
      <w:r w:rsidR="0037651B" w:rsidRPr="00F758AA">
        <w:rPr>
          <w:rFonts w:eastAsiaTheme="minorHAnsi"/>
          <w:color w:val="9B0552"/>
        </w:rPr>
        <w:t xml:space="preserve"> Australia</w:t>
      </w:r>
      <w:r w:rsidR="00880A9D" w:rsidRPr="00F758AA">
        <w:rPr>
          <w:rFonts w:eastAsiaTheme="minorHAnsi"/>
          <w:color w:val="9B0552"/>
        </w:rPr>
        <w:t xml:space="preserve">, </w:t>
      </w:r>
      <w:r w:rsidR="00A16594" w:rsidRPr="00F758AA">
        <w:rPr>
          <w:rFonts w:eastAsiaTheme="minorHAnsi"/>
          <w:color w:val="9B0552"/>
        </w:rPr>
        <w:t>Palliative Care Queensland</w:t>
      </w:r>
      <w:r w:rsidR="00880A9D" w:rsidRPr="00F758AA">
        <w:rPr>
          <w:rFonts w:eastAsiaTheme="minorHAnsi"/>
          <w:color w:val="9B0552"/>
        </w:rPr>
        <w:t xml:space="preserve"> and </w:t>
      </w:r>
      <w:r w:rsidR="00C82FEA" w:rsidRPr="00F758AA">
        <w:rPr>
          <w:rFonts w:eastAsiaTheme="minorHAnsi"/>
          <w:color w:val="9B0552"/>
        </w:rPr>
        <w:t>Carers Queensland</w:t>
      </w:r>
    </w:p>
    <w:p w14:paraId="174F74E6" w14:textId="539E0DE8" w:rsidR="002B6FFB" w:rsidRPr="00F758AA" w:rsidRDefault="002B6FFB" w:rsidP="00260622">
      <w:pPr>
        <w:pStyle w:val="BulletedList1"/>
        <w:numPr>
          <w:ilvl w:val="0"/>
          <w:numId w:val="0"/>
        </w:numPr>
        <w:spacing w:before="240"/>
        <w:rPr>
          <w:b/>
          <w:color w:val="FF0000"/>
        </w:rPr>
      </w:pPr>
      <w:r w:rsidRPr="00F758AA">
        <w:rPr>
          <w:b/>
          <w:color w:val="FF0000"/>
        </w:rPr>
        <w:t xml:space="preserve">This is a living document and may be refined over time as the situation changes.  The scale and pace of a global pandemic is new to us all and we make continuous improvements to our work. </w:t>
      </w:r>
    </w:p>
    <w:p w14:paraId="3C13E11E" w14:textId="2011EC59" w:rsidR="00260622" w:rsidRPr="00F758AA" w:rsidRDefault="00260622" w:rsidP="00260622">
      <w:pPr>
        <w:pStyle w:val="BulletedList1"/>
        <w:numPr>
          <w:ilvl w:val="0"/>
          <w:numId w:val="0"/>
        </w:numPr>
        <w:spacing w:before="240"/>
        <w:rPr>
          <w:b/>
        </w:rPr>
      </w:pPr>
      <w:r w:rsidRPr="00F758AA">
        <w:rPr>
          <w:b/>
        </w:rPr>
        <w:t>This document outlines steps to be taken by</w:t>
      </w:r>
      <w:r w:rsidR="00AC219B" w:rsidRPr="00F758AA">
        <w:rPr>
          <w:b/>
        </w:rPr>
        <w:t xml:space="preserve"> facilities </w:t>
      </w:r>
      <w:r w:rsidR="00A16594" w:rsidRPr="00F758AA">
        <w:rPr>
          <w:b/>
        </w:rPr>
        <w:t xml:space="preserve">including residential aged care </w:t>
      </w:r>
      <w:r w:rsidR="00E44B06">
        <w:rPr>
          <w:b/>
        </w:rPr>
        <w:t xml:space="preserve">and disability </w:t>
      </w:r>
      <w:r w:rsidR="00A16594" w:rsidRPr="00F758AA">
        <w:rPr>
          <w:b/>
        </w:rPr>
        <w:t xml:space="preserve">facilities and those </w:t>
      </w:r>
      <w:r w:rsidR="00AC219B" w:rsidRPr="00F758AA">
        <w:rPr>
          <w:b/>
        </w:rPr>
        <w:t>that have shared or communal living arrangements</w:t>
      </w:r>
      <w:r w:rsidRPr="00F758AA">
        <w:rPr>
          <w:b/>
        </w:rPr>
        <w:t xml:space="preserve"> in the event of </w:t>
      </w:r>
      <w:r w:rsidR="00AC219B" w:rsidRPr="00F758AA">
        <w:rPr>
          <w:b/>
        </w:rPr>
        <w:t xml:space="preserve">COVID-19 outbreaks </w:t>
      </w:r>
      <w:r w:rsidRPr="00F758AA">
        <w:rPr>
          <w:b/>
        </w:rPr>
        <w:t xml:space="preserve">in </w:t>
      </w:r>
      <w:r w:rsidR="00AC219B" w:rsidRPr="00F758AA">
        <w:rPr>
          <w:b/>
        </w:rPr>
        <w:t xml:space="preserve">the facility or local area. </w:t>
      </w:r>
      <w:r w:rsidRPr="00F758AA">
        <w:rPr>
          <w:b/>
        </w:rPr>
        <w:t xml:space="preserve"> </w:t>
      </w:r>
      <w:r w:rsidR="00C67E1F" w:rsidRPr="00F758AA">
        <w:rPr>
          <w:b/>
        </w:rPr>
        <w:t xml:space="preserve">This could include: </w:t>
      </w:r>
    </w:p>
    <w:p w14:paraId="61B01210" w14:textId="77777777" w:rsidR="00A62F41" w:rsidRPr="00F758AA" w:rsidRDefault="00A16594" w:rsidP="00A16594">
      <w:pPr>
        <w:pStyle w:val="ListParagraph"/>
        <w:numPr>
          <w:ilvl w:val="0"/>
          <w:numId w:val="18"/>
        </w:numPr>
      </w:pPr>
      <w:r w:rsidRPr="00F758AA">
        <w:t>Short term stay</w:t>
      </w:r>
    </w:p>
    <w:p w14:paraId="3AB1EBAB" w14:textId="77777777" w:rsidR="00A16594" w:rsidRPr="00F758AA" w:rsidRDefault="00A16594" w:rsidP="00A16594">
      <w:pPr>
        <w:pStyle w:val="ListParagraph"/>
        <w:numPr>
          <w:ilvl w:val="0"/>
          <w:numId w:val="18"/>
        </w:numPr>
      </w:pPr>
      <w:r w:rsidRPr="00F758AA">
        <w:t>Long term stay</w:t>
      </w:r>
    </w:p>
    <w:p w14:paraId="56AAE2A0" w14:textId="77777777" w:rsidR="009D16DA" w:rsidRPr="00F758AA" w:rsidRDefault="009D16DA" w:rsidP="00A16594">
      <w:pPr>
        <w:pStyle w:val="ListParagraph"/>
        <w:numPr>
          <w:ilvl w:val="0"/>
          <w:numId w:val="18"/>
        </w:numPr>
      </w:pPr>
      <w:r w:rsidRPr="00F758AA">
        <w:t xml:space="preserve">Residential Aged Care Facilities </w:t>
      </w:r>
    </w:p>
    <w:p w14:paraId="74C4F65A" w14:textId="77777777" w:rsidR="009D16DA" w:rsidRPr="00F758AA" w:rsidRDefault="009D16DA" w:rsidP="00A16594">
      <w:pPr>
        <w:pStyle w:val="ListParagraph"/>
        <w:numPr>
          <w:ilvl w:val="0"/>
          <w:numId w:val="18"/>
        </w:numPr>
      </w:pPr>
      <w:r w:rsidRPr="00F758AA">
        <w:t xml:space="preserve">Residential facilities for people living with a disability </w:t>
      </w:r>
    </w:p>
    <w:p w14:paraId="432BDFEB" w14:textId="77777777" w:rsidR="00A16594" w:rsidRPr="00F758AA" w:rsidRDefault="00A16594" w:rsidP="00A16594">
      <w:pPr>
        <w:pStyle w:val="ListParagraph"/>
        <w:numPr>
          <w:ilvl w:val="0"/>
          <w:numId w:val="18"/>
        </w:numPr>
      </w:pPr>
      <w:r w:rsidRPr="00F758AA">
        <w:t>Retirement villages</w:t>
      </w:r>
    </w:p>
    <w:p w14:paraId="053A12B7" w14:textId="77777777" w:rsidR="00A16594" w:rsidRPr="00F758AA" w:rsidRDefault="00A16594" w:rsidP="00A16594">
      <w:pPr>
        <w:pStyle w:val="ListParagraph"/>
        <w:numPr>
          <w:ilvl w:val="0"/>
          <w:numId w:val="18"/>
        </w:numPr>
      </w:pPr>
      <w:r w:rsidRPr="00F758AA">
        <w:t>Independent living</w:t>
      </w:r>
    </w:p>
    <w:p w14:paraId="1FECAFE1" w14:textId="2383870E" w:rsidR="00A16594" w:rsidRPr="00F758AA" w:rsidRDefault="00A16594" w:rsidP="00A16594">
      <w:pPr>
        <w:pStyle w:val="ListParagraph"/>
        <w:numPr>
          <w:ilvl w:val="0"/>
          <w:numId w:val="18"/>
        </w:numPr>
      </w:pPr>
      <w:r w:rsidRPr="00F758AA">
        <w:t xml:space="preserve">Rehabilitation, including for mental health, alcohol and other drugs </w:t>
      </w:r>
    </w:p>
    <w:p w14:paraId="07E0DF0F" w14:textId="475FE8BF" w:rsidR="00354161" w:rsidRPr="00F758AA" w:rsidRDefault="00354161" w:rsidP="00A16594">
      <w:pPr>
        <w:pStyle w:val="ListParagraph"/>
        <w:numPr>
          <w:ilvl w:val="0"/>
          <w:numId w:val="18"/>
        </w:numPr>
      </w:pPr>
      <w:r w:rsidRPr="00F758AA">
        <w:t xml:space="preserve">Supported accommodation for homeless people, domestic violence shelters (check languaging)  </w:t>
      </w:r>
    </w:p>
    <w:p w14:paraId="4570CD24" w14:textId="0C2A2425" w:rsidR="0051412B" w:rsidRPr="00F758AA" w:rsidRDefault="0051412B" w:rsidP="0051412B">
      <w:pPr>
        <w:pStyle w:val="ListParagraph"/>
        <w:numPr>
          <w:ilvl w:val="0"/>
          <w:numId w:val="18"/>
        </w:numPr>
      </w:pPr>
      <w:r w:rsidRPr="00F758AA">
        <w:t xml:space="preserve">Accommodation for health consumers and/or their families e.g Ronald McDonald House or </w:t>
      </w:r>
      <w:r w:rsidR="001F6568">
        <w:t>M</w:t>
      </w:r>
      <w:r w:rsidRPr="00F758AA">
        <w:t xml:space="preserve">ookai </w:t>
      </w:r>
      <w:r w:rsidR="001F6568">
        <w:t>R</w:t>
      </w:r>
      <w:r w:rsidRPr="00F758AA">
        <w:t xml:space="preserve">osie </w:t>
      </w:r>
    </w:p>
    <w:p w14:paraId="56240375" w14:textId="77777777" w:rsidR="00A62F41" w:rsidRPr="00F758AA" w:rsidRDefault="007276A1" w:rsidP="00260622">
      <w:pPr>
        <w:pStyle w:val="BulletedList1"/>
        <w:numPr>
          <w:ilvl w:val="0"/>
          <w:numId w:val="0"/>
        </w:numPr>
        <w:spacing w:before="240"/>
        <w:rPr>
          <w:b/>
        </w:rPr>
      </w:pPr>
      <w:r w:rsidRPr="00F758AA">
        <w:rPr>
          <w:b/>
        </w:rPr>
        <w:t>Context</w:t>
      </w:r>
    </w:p>
    <w:p w14:paraId="3EA58C9A" w14:textId="16A18C46" w:rsidR="00880A9D" w:rsidRPr="00F758AA" w:rsidRDefault="00FA1CF2" w:rsidP="00FA1CF2">
      <w:r w:rsidRPr="00F758AA">
        <w:t>This document is to provide extra depth on communication for residents and their family/care partners/guardians/advocates and is to be read in conjunction with</w:t>
      </w:r>
      <w:r w:rsidR="00F83745">
        <w:t xml:space="preserve"> documents </w:t>
      </w:r>
      <w:r w:rsidR="00F83745" w:rsidRPr="00F83745">
        <w:t>from</w:t>
      </w:r>
      <w:r w:rsidRPr="00F83745">
        <w:t xml:space="preserve"> </w:t>
      </w:r>
      <w:hyperlink r:id="rId11" w:history="1">
        <w:r w:rsidRPr="00F83745">
          <w:rPr>
            <w:rStyle w:val="Hyperlink"/>
          </w:rPr>
          <w:t>Queensland Health’s Pandemic checklist</w:t>
        </w:r>
        <w:r w:rsidR="00F83745" w:rsidRPr="00F83745">
          <w:rPr>
            <w:rStyle w:val="Hyperlink"/>
          </w:rPr>
          <w:t>s.</w:t>
        </w:r>
      </w:hyperlink>
      <w:r w:rsidR="00F83745" w:rsidRPr="00F83745">
        <w:t xml:space="preserve"> </w:t>
      </w:r>
    </w:p>
    <w:p w14:paraId="700FB567" w14:textId="77777777" w:rsidR="009D16DA" w:rsidRPr="00F758AA" w:rsidRDefault="009D16DA" w:rsidP="00FA1CF2">
      <w:r w:rsidRPr="00F758AA">
        <w:t xml:space="preserve">Although most facilities have plans for and faced outbreaks of infections such as influenza in the past, none have faced the prospect of a global pandemic. The scale and pace are different to anything people have experienced before, and requires a flexible and open approach so we all learn together. </w:t>
      </w:r>
    </w:p>
    <w:p w14:paraId="25AF18DF" w14:textId="37CE6C35" w:rsidR="00880A9D" w:rsidRPr="00F758AA" w:rsidRDefault="00F83745" w:rsidP="00880A9D">
      <w:pPr>
        <w:pStyle w:val="BulletedList1"/>
        <w:numPr>
          <w:ilvl w:val="0"/>
          <w:numId w:val="0"/>
        </w:numPr>
        <w:ind w:left="360" w:hanging="360"/>
      </w:pPr>
      <w:r>
        <w:t>This Communication C</w:t>
      </w:r>
      <w:r w:rsidR="00880A9D" w:rsidRPr="00F758AA">
        <w:t>hecklis</w:t>
      </w:r>
      <w:r>
        <w:t>t</w:t>
      </w:r>
      <w:r w:rsidR="00880A9D" w:rsidRPr="00F758AA">
        <w:t xml:space="preserve"> </w:t>
      </w:r>
      <w:r>
        <w:t>is</w:t>
      </w:r>
      <w:r w:rsidR="00880A9D" w:rsidRPr="00F758AA">
        <w:t xml:space="preserve"> divided into three key sections: </w:t>
      </w:r>
    </w:p>
    <w:p w14:paraId="4959DE94" w14:textId="77777777" w:rsidR="00880A9D" w:rsidRPr="00F758AA" w:rsidRDefault="00880A9D" w:rsidP="00880A9D">
      <w:pPr>
        <w:pStyle w:val="BulletedList1"/>
        <w:numPr>
          <w:ilvl w:val="0"/>
          <w:numId w:val="20"/>
        </w:numPr>
      </w:pPr>
      <w:r w:rsidRPr="00F758AA">
        <w:lastRenderedPageBreak/>
        <w:t>Communication actions to take for pandemic preparations</w:t>
      </w:r>
    </w:p>
    <w:p w14:paraId="17BCBD1E" w14:textId="77777777" w:rsidR="00880A9D" w:rsidRPr="00F758AA" w:rsidRDefault="00880A9D" w:rsidP="00880A9D">
      <w:pPr>
        <w:pStyle w:val="BulletedList1"/>
        <w:numPr>
          <w:ilvl w:val="0"/>
          <w:numId w:val="20"/>
        </w:numPr>
      </w:pPr>
      <w:r w:rsidRPr="00F758AA">
        <w:t xml:space="preserve">Communication actions to take when there is a suspected outbreak </w:t>
      </w:r>
    </w:p>
    <w:p w14:paraId="3EAFEA36" w14:textId="77777777" w:rsidR="00880A9D" w:rsidRPr="00F758AA" w:rsidRDefault="00880A9D" w:rsidP="00880A9D">
      <w:pPr>
        <w:pStyle w:val="BulletedList1"/>
        <w:numPr>
          <w:ilvl w:val="0"/>
          <w:numId w:val="20"/>
        </w:numPr>
      </w:pPr>
      <w:r w:rsidRPr="00F758AA">
        <w:t>Communication actions to take when there is a confirmed outbreak</w:t>
      </w:r>
    </w:p>
    <w:p w14:paraId="7DB8E9F0" w14:textId="77777777" w:rsidR="00880A9D" w:rsidRPr="00F758AA" w:rsidRDefault="00880A9D" w:rsidP="00880A9D">
      <w:pPr>
        <w:pStyle w:val="BulletedList1"/>
        <w:numPr>
          <w:ilvl w:val="0"/>
          <w:numId w:val="0"/>
        </w:numPr>
        <w:ind w:left="360" w:hanging="360"/>
        <w:rPr>
          <w:b/>
        </w:rPr>
      </w:pPr>
    </w:p>
    <w:p w14:paraId="39F3919A" w14:textId="77777777" w:rsidR="00880A9D" w:rsidRPr="000B538C" w:rsidRDefault="00880A9D" w:rsidP="00E231B1">
      <w:pPr>
        <w:pStyle w:val="BulletedList1"/>
        <w:numPr>
          <w:ilvl w:val="0"/>
          <w:numId w:val="0"/>
        </w:numPr>
        <w:ind w:left="360" w:hanging="360"/>
        <w:rPr>
          <w:b/>
          <w:color w:val="00B0F0"/>
          <w:sz w:val="32"/>
        </w:rPr>
      </w:pPr>
      <w:r w:rsidRPr="000B538C">
        <w:rPr>
          <w:b/>
          <w:color w:val="00B0F0"/>
          <w:sz w:val="32"/>
        </w:rPr>
        <w:t>Communication actions to take for pandemic preparations</w:t>
      </w:r>
    </w:p>
    <w:tbl>
      <w:tblPr>
        <w:tblStyle w:val="GridTable1Light-Accent5"/>
        <w:tblW w:w="9634" w:type="dxa"/>
        <w:tblLayout w:type="fixed"/>
        <w:tblLook w:val="04A0" w:firstRow="1" w:lastRow="0" w:firstColumn="1" w:lastColumn="0" w:noHBand="0" w:noVBand="1"/>
      </w:tblPr>
      <w:tblGrid>
        <w:gridCol w:w="1980"/>
        <w:gridCol w:w="7229"/>
        <w:gridCol w:w="425"/>
      </w:tblGrid>
      <w:tr w:rsidR="00655345" w:rsidRPr="00F758AA" w14:paraId="5B766368" w14:textId="77777777" w:rsidTr="00655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0258CB2" w14:textId="77777777" w:rsidR="00655345" w:rsidRPr="00F758AA" w:rsidRDefault="00655345" w:rsidP="007250A9">
            <w:pPr>
              <w:rPr>
                <w:rFonts w:cstheme="minorHAnsi"/>
              </w:rPr>
            </w:pPr>
            <w:r w:rsidRPr="00F758AA">
              <w:rPr>
                <w:rFonts w:cstheme="minorHAnsi"/>
              </w:rPr>
              <w:t xml:space="preserve">Response </w:t>
            </w:r>
          </w:p>
        </w:tc>
        <w:tc>
          <w:tcPr>
            <w:tcW w:w="7229" w:type="dxa"/>
          </w:tcPr>
          <w:p w14:paraId="4B937B01" w14:textId="77777777" w:rsidR="00655345" w:rsidRPr="00F758AA" w:rsidRDefault="00655345" w:rsidP="007250A9">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758AA">
              <w:rPr>
                <w:rFonts w:cstheme="minorHAnsi"/>
              </w:rPr>
              <w:t xml:space="preserve">Action </w:t>
            </w:r>
          </w:p>
        </w:tc>
        <w:tc>
          <w:tcPr>
            <w:tcW w:w="425" w:type="dxa"/>
          </w:tcPr>
          <w:p w14:paraId="73E2B63E" w14:textId="77777777" w:rsidR="00655345" w:rsidRPr="00F758AA" w:rsidRDefault="00655345" w:rsidP="007250A9">
            <w:pPr>
              <w:cnfStyle w:val="100000000000" w:firstRow="1" w:lastRow="0" w:firstColumn="0" w:lastColumn="0" w:oddVBand="0" w:evenVBand="0" w:oddHBand="0" w:evenHBand="0" w:firstRowFirstColumn="0" w:firstRowLastColumn="0" w:lastRowFirstColumn="0" w:lastRowLastColumn="0"/>
              <w:rPr>
                <w:rFonts w:cstheme="minorHAnsi"/>
              </w:rPr>
            </w:pPr>
          </w:p>
        </w:tc>
      </w:tr>
      <w:tr w:rsidR="001C1435" w:rsidRPr="00F758AA" w14:paraId="639B495A" w14:textId="77777777" w:rsidTr="000B538C">
        <w:tc>
          <w:tcPr>
            <w:cnfStyle w:val="001000000000" w:firstRow="0" w:lastRow="0" w:firstColumn="1" w:lastColumn="0" w:oddVBand="0" w:evenVBand="0" w:oddHBand="0" w:evenHBand="0" w:firstRowFirstColumn="0" w:firstRowLastColumn="0" w:lastRowFirstColumn="0" w:lastRowLastColumn="0"/>
            <w:tcW w:w="1980" w:type="dxa"/>
            <w:vMerge w:val="restart"/>
          </w:tcPr>
          <w:p w14:paraId="67D0626C" w14:textId="411397F3" w:rsidR="001C1435" w:rsidRPr="00F758AA" w:rsidRDefault="001C1435" w:rsidP="00892577">
            <w:pPr>
              <w:rPr>
                <w:rFonts w:cstheme="minorHAnsi"/>
                <w:b w:val="0"/>
              </w:rPr>
            </w:pPr>
            <w:r w:rsidRPr="00F758AA">
              <w:rPr>
                <w:rFonts w:cstheme="minorHAnsi"/>
                <w:b w:val="0"/>
              </w:rPr>
              <w:t xml:space="preserve">Review communication plan </w:t>
            </w:r>
          </w:p>
        </w:tc>
        <w:tc>
          <w:tcPr>
            <w:tcW w:w="7229" w:type="dxa"/>
          </w:tcPr>
          <w:p w14:paraId="405CBAAD" w14:textId="3E1EAF51" w:rsidR="001C1435" w:rsidRPr="000B538C" w:rsidRDefault="001C1435" w:rsidP="000B538C">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heme="minorHAnsi"/>
              </w:rPr>
            </w:pPr>
            <w:r w:rsidRPr="000B538C">
              <w:rPr>
                <w:rFonts w:cstheme="minorHAnsi"/>
              </w:rPr>
              <w:t>Review the facility’s communication plan with your organisation and where relevant</w:t>
            </w:r>
            <w:r w:rsidR="00E44B06">
              <w:rPr>
                <w:rFonts w:cstheme="minorHAnsi"/>
              </w:rPr>
              <w:t>,</w:t>
            </w:r>
            <w:r w:rsidRPr="000B538C">
              <w:rPr>
                <w:rFonts w:cstheme="minorHAnsi"/>
              </w:rPr>
              <w:t xml:space="preserve"> your local HHS) and other stakeholders. Ensure it aligns with your organisation’s overall communications processes and/or plans.  Involve residents and their families in this process. The following factors should be considered:  </w:t>
            </w:r>
          </w:p>
          <w:p w14:paraId="407258D6" w14:textId="77777777" w:rsidR="001C1435" w:rsidRPr="00F758AA"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Specific staff are dedicated to managing communications. </w:t>
            </w:r>
          </w:p>
          <w:p w14:paraId="7DC6E959" w14:textId="19D561AB" w:rsidR="001C1435" w:rsidRPr="00F758AA"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Where direct communication is required, e.g. door knocking to inform residents directly of the outbreak and maintain ongoing communication, ensure adequate human resources are available to do this and appropriate PPE is worn.</w:t>
            </w:r>
          </w:p>
          <w:p w14:paraId="52F2F2D8" w14:textId="77777777" w:rsidR="001C1435" w:rsidRPr="00F758AA"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Use your Rapid Response Team as a guide on which residents may be more open to communication from a specific support person (e.g. case manager, social worker, preferred member of staff, guardians).</w:t>
            </w:r>
          </w:p>
          <w:p w14:paraId="4D5B1785" w14:textId="77777777" w:rsidR="001C1435" w:rsidRPr="00F758AA"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Identify communication channels (email, calls, webinars, website, and social media) in addition to those identified in the outbreak management plan.</w:t>
            </w:r>
          </w:p>
          <w:p w14:paraId="3AA214FF" w14:textId="77777777" w:rsidR="001C1435" w:rsidRPr="00F758AA"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Develop email templates and talking points on the initial announcement of the outbreak and what can be expected during the outbreak. </w:t>
            </w:r>
          </w:p>
          <w:p w14:paraId="770C3FA5" w14:textId="1D85DBAC" w:rsidR="001C1435" w:rsidRPr="00F758AA"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Work with residents and families to determine a clear strategy for providing regular information to staff, volunteers, residents and their family or caregivers, including:</w:t>
            </w:r>
          </w:p>
          <w:p w14:paraId="2BF281F2" w14:textId="77777777" w:rsidR="001C1435" w:rsidRPr="00F758AA"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Advice for staff on how infection risks are managed and the support available for staff</w:t>
            </w:r>
          </w:p>
          <w:p w14:paraId="116FF510" w14:textId="77777777" w:rsidR="001C1435" w:rsidRPr="00F758AA"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How families will be updated on the status and welfare of residents </w:t>
            </w:r>
          </w:p>
          <w:p w14:paraId="0F19199E" w14:textId="18E2B422" w:rsidR="001C1435" w:rsidRPr="00F758AA"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What options are available for families to connect with residents (if time allows, co-design these options with residents and their families)</w:t>
            </w:r>
          </w:p>
          <w:p w14:paraId="50F87BB8" w14:textId="52C08AD5" w:rsidR="001C1435" w:rsidRPr="00F758AA"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What options are available for residents to connect with fellow residents (if time allows, co-design these options with residents and their families)</w:t>
            </w:r>
          </w:p>
          <w:p w14:paraId="3F9AF588" w14:textId="73A2AECA" w:rsidR="001C1435" w:rsidRPr="00F758AA"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Example: Have What’s App available on spare mobile phones/devices to enable immediate communication between residents and families; and the facility and families and staff. </w:t>
            </w:r>
          </w:p>
          <w:p w14:paraId="67AF19F5" w14:textId="77777777" w:rsidR="001C1435" w:rsidRPr="00F758AA"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Assign a family liaison officer who will be available to support family members of residents and provide them with regular updates.  </w:t>
            </w:r>
          </w:p>
          <w:p w14:paraId="34030D46" w14:textId="77777777" w:rsidR="001C1435" w:rsidRPr="00F758AA"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Ensure that your organisation’s protocols are in place for managing media enquiries.</w:t>
            </w:r>
          </w:p>
          <w:p w14:paraId="2AE201BF" w14:textId="2423414C" w:rsidR="001C1435" w:rsidRDefault="001C1435"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lastRenderedPageBreak/>
              <w:t>Test the Communication Plan with residents and families</w:t>
            </w:r>
            <w:r w:rsidR="00C36359">
              <w:rPr>
                <w:rFonts w:cstheme="minorHAnsi"/>
              </w:rPr>
              <w:t xml:space="preserve"> to</w:t>
            </w:r>
            <w:r w:rsidRPr="00F758AA">
              <w:rPr>
                <w:rFonts w:cstheme="minorHAnsi"/>
              </w:rPr>
              <w:t xml:space="preserve"> ensure what is put in place is adequate and appropriate.</w:t>
            </w:r>
          </w:p>
          <w:p w14:paraId="778CC730" w14:textId="6A4F56B6" w:rsidR="000B538C" w:rsidRPr="00F758AA" w:rsidRDefault="000B538C" w:rsidP="000B538C">
            <w:pPr>
              <w:pStyle w:val="ListParagraph"/>
              <w:numPr>
                <w:ilvl w:val="0"/>
                <w:numId w:val="2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Consider the impact this may have on other facilities operated by your organisation, so that good communication flows between all facilities (and those residents/families), so it is consistent and transparent. </w:t>
            </w:r>
          </w:p>
          <w:p w14:paraId="4383BD38" w14:textId="52769940" w:rsidR="001C1435" w:rsidRPr="00F758AA" w:rsidRDefault="001C1435" w:rsidP="000B538C">
            <w:pPr>
              <w:pStyle w:val="ListParagraph"/>
              <w:spacing w:after="120"/>
              <w:cnfStyle w:val="000000000000" w:firstRow="0" w:lastRow="0" w:firstColumn="0" w:lastColumn="0" w:oddVBand="0" w:evenVBand="0" w:oddHBand="0" w:evenHBand="0" w:firstRowFirstColumn="0" w:firstRowLastColumn="0" w:lastRowFirstColumn="0" w:lastRowLastColumn="0"/>
              <w:rPr>
                <w:rFonts w:cstheme="minorHAnsi"/>
              </w:rPr>
            </w:pPr>
          </w:p>
        </w:tc>
        <w:tc>
          <w:tcPr>
            <w:tcW w:w="425" w:type="dxa"/>
          </w:tcPr>
          <w:sdt>
            <w:sdtPr>
              <w:rPr>
                <w:rFonts w:ascii="Segoe UI Symbol" w:hAnsi="Segoe UI Symbol" w:cs="Segoe UI Symbol"/>
              </w:rPr>
              <w:id w:val="-1110977300"/>
              <w14:checkbox>
                <w14:checked w14:val="0"/>
                <w14:checkedState w14:val="2612" w14:font="MS Gothic"/>
                <w14:uncheckedState w14:val="2610" w14:font="MS Gothic"/>
              </w14:checkbox>
            </w:sdtPr>
            <w:sdtEndPr/>
            <w:sdtContent>
              <w:p w14:paraId="2FFEF8CB" w14:textId="77777777" w:rsidR="001C1435" w:rsidRPr="00F758AA" w:rsidRDefault="001C1435" w:rsidP="00801863">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tc>
      </w:tr>
      <w:tr w:rsidR="001C1435" w:rsidRPr="00F758AA" w14:paraId="430E05FE" w14:textId="77777777" w:rsidTr="007250A9">
        <w:tc>
          <w:tcPr>
            <w:cnfStyle w:val="001000000000" w:firstRow="0" w:lastRow="0" w:firstColumn="1" w:lastColumn="0" w:oddVBand="0" w:evenVBand="0" w:oddHBand="0" w:evenHBand="0" w:firstRowFirstColumn="0" w:firstRowLastColumn="0" w:lastRowFirstColumn="0" w:lastRowLastColumn="0"/>
            <w:tcW w:w="1980" w:type="dxa"/>
            <w:vMerge/>
          </w:tcPr>
          <w:p w14:paraId="6DC95AF1" w14:textId="77777777" w:rsidR="001C1435" w:rsidRPr="00F758AA" w:rsidRDefault="001C1435" w:rsidP="007250A9">
            <w:pPr>
              <w:rPr>
                <w:rFonts w:cstheme="minorHAnsi"/>
              </w:rPr>
            </w:pPr>
          </w:p>
        </w:tc>
        <w:tc>
          <w:tcPr>
            <w:tcW w:w="7229" w:type="dxa"/>
          </w:tcPr>
          <w:p w14:paraId="60B2C39D" w14:textId="628230CA" w:rsidR="001C1435" w:rsidRPr="00F758AA" w:rsidRDefault="001C1435" w:rsidP="000B538C">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pPr>
            <w:r w:rsidRPr="00F758AA">
              <w:rPr>
                <w:rFonts w:cstheme="minorHAnsi"/>
              </w:rPr>
              <w:t xml:space="preserve">Determine who is responsible for the implementation of your communication plan. </w:t>
            </w:r>
          </w:p>
        </w:tc>
        <w:tc>
          <w:tcPr>
            <w:tcW w:w="425" w:type="dxa"/>
          </w:tcPr>
          <w:sdt>
            <w:sdtPr>
              <w:rPr>
                <w:rFonts w:ascii="Segoe UI Symbol" w:hAnsi="Segoe UI Symbol" w:cs="Segoe UI Symbol"/>
              </w:rPr>
              <w:id w:val="804122125"/>
              <w14:checkbox>
                <w14:checked w14:val="0"/>
                <w14:checkedState w14:val="2612" w14:font="MS Gothic"/>
                <w14:uncheckedState w14:val="2610" w14:font="MS Gothic"/>
              </w14:checkbox>
            </w:sdtPr>
            <w:sdtEndPr/>
            <w:sdtContent>
              <w:p w14:paraId="71644619" w14:textId="77777777" w:rsidR="001C1435" w:rsidRPr="00F758AA" w:rsidRDefault="001C1435" w:rsidP="001C1435">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450745D0" w14:textId="77777777" w:rsidR="001C1435" w:rsidRPr="00F758AA" w:rsidRDefault="001C1435" w:rsidP="007250A9">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1C1435" w:rsidRPr="00F758AA" w14:paraId="118C5B33" w14:textId="77777777" w:rsidTr="007250A9">
        <w:tc>
          <w:tcPr>
            <w:cnfStyle w:val="001000000000" w:firstRow="0" w:lastRow="0" w:firstColumn="1" w:lastColumn="0" w:oddVBand="0" w:evenVBand="0" w:oddHBand="0" w:evenHBand="0" w:firstRowFirstColumn="0" w:firstRowLastColumn="0" w:lastRowFirstColumn="0" w:lastRowLastColumn="0"/>
            <w:tcW w:w="1980" w:type="dxa"/>
            <w:vMerge/>
          </w:tcPr>
          <w:p w14:paraId="47F24ADC" w14:textId="77777777" w:rsidR="001C1435" w:rsidRPr="00F758AA" w:rsidRDefault="001C1435" w:rsidP="007250A9">
            <w:pPr>
              <w:rPr>
                <w:rFonts w:cstheme="minorHAnsi"/>
              </w:rPr>
            </w:pPr>
          </w:p>
        </w:tc>
        <w:tc>
          <w:tcPr>
            <w:tcW w:w="7229" w:type="dxa"/>
          </w:tcPr>
          <w:p w14:paraId="352EAED1" w14:textId="25A5BE4C" w:rsidR="001C1435" w:rsidRPr="00F758AA" w:rsidRDefault="001C1435" w:rsidP="000B538C">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pPr>
            <w:r w:rsidRPr="00F758AA">
              <w:rPr>
                <w:rFonts w:cstheme="minorHAnsi"/>
              </w:rPr>
              <w:t>Appoint a spokesperson who is the lead communicator with media, families and the wider community. The spokesperson is a lead in the organisation and will be open and transparent in all communications.</w:t>
            </w:r>
            <w:r w:rsidRPr="00F758AA">
              <w:t xml:space="preserve"> </w:t>
            </w:r>
          </w:p>
        </w:tc>
        <w:tc>
          <w:tcPr>
            <w:tcW w:w="425" w:type="dxa"/>
          </w:tcPr>
          <w:sdt>
            <w:sdtPr>
              <w:rPr>
                <w:rFonts w:ascii="Segoe UI Symbol" w:hAnsi="Segoe UI Symbol" w:cs="Segoe UI Symbol"/>
              </w:rPr>
              <w:id w:val="1995382031"/>
              <w14:checkbox>
                <w14:checked w14:val="0"/>
                <w14:checkedState w14:val="2612" w14:font="MS Gothic"/>
                <w14:uncheckedState w14:val="2610" w14:font="MS Gothic"/>
              </w14:checkbox>
            </w:sdtPr>
            <w:sdtEndPr/>
            <w:sdtContent>
              <w:p w14:paraId="14298599" w14:textId="77777777" w:rsidR="001C1435" w:rsidRPr="00F758AA" w:rsidRDefault="001C1435" w:rsidP="001C1435">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5AF55A0C" w14:textId="77777777" w:rsidR="001C1435" w:rsidRPr="00F758AA" w:rsidRDefault="001C1435" w:rsidP="007250A9">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1C1435" w:rsidRPr="00F758AA" w14:paraId="2326518C" w14:textId="77777777" w:rsidTr="007250A9">
        <w:tc>
          <w:tcPr>
            <w:cnfStyle w:val="001000000000" w:firstRow="0" w:lastRow="0" w:firstColumn="1" w:lastColumn="0" w:oddVBand="0" w:evenVBand="0" w:oddHBand="0" w:evenHBand="0" w:firstRowFirstColumn="0" w:firstRowLastColumn="0" w:lastRowFirstColumn="0" w:lastRowLastColumn="0"/>
            <w:tcW w:w="1980" w:type="dxa"/>
            <w:vMerge/>
          </w:tcPr>
          <w:p w14:paraId="632DF95E" w14:textId="77777777" w:rsidR="001C1435" w:rsidRPr="00F758AA" w:rsidRDefault="001C1435" w:rsidP="007250A9">
            <w:pPr>
              <w:rPr>
                <w:rFonts w:cstheme="minorHAnsi"/>
              </w:rPr>
            </w:pPr>
          </w:p>
        </w:tc>
        <w:tc>
          <w:tcPr>
            <w:tcW w:w="7229" w:type="dxa"/>
          </w:tcPr>
          <w:p w14:paraId="75C46463" w14:textId="74B009B2" w:rsidR="001C1435" w:rsidRPr="00F758AA" w:rsidRDefault="001C1435" w:rsidP="000B538C">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Develop and regularly review key messages (about 5) for all stakeholders for the changing circumstances. </w:t>
            </w:r>
          </w:p>
        </w:tc>
        <w:tc>
          <w:tcPr>
            <w:tcW w:w="425" w:type="dxa"/>
          </w:tcPr>
          <w:sdt>
            <w:sdtPr>
              <w:rPr>
                <w:rFonts w:ascii="Segoe UI Symbol" w:hAnsi="Segoe UI Symbol" w:cs="Segoe UI Symbol"/>
              </w:rPr>
              <w:id w:val="572317668"/>
              <w14:checkbox>
                <w14:checked w14:val="0"/>
                <w14:checkedState w14:val="2612" w14:font="MS Gothic"/>
                <w14:uncheckedState w14:val="2610" w14:font="MS Gothic"/>
              </w14:checkbox>
            </w:sdtPr>
            <w:sdtEndPr/>
            <w:sdtContent>
              <w:p w14:paraId="522A4A7B" w14:textId="77777777" w:rsidR="001C1435" w:rsidRPr="00F758AA" w:rsidRDefault="001C1435" w:rsidP="001C1435">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0A4C109F" w14:textId="77777777" w:rsidR="001C1435" w:rsidRPr="00F758AA" w:rsidRDefault="001C1435" w:rsidP="007250A9">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1C1435" w:rsidRPr="00F758AA" w14:paraId="2FB62BD4" w14:textId="77777777" w:rsidTr="007250A9">
        <w:tc>
          <w:tcPr>
            <w:cnfStyle w:val="001000000000" w:firstRow="0" w:lastRow="0" w:firstColumn="1" w:lastColumn="0" w:oddVBand="0" w:evenVBand="0" w:oddHBand="0" w:evenHBand="0" w:firstRowFirstColumn="0" w:firstRowLastColumn="0" w:lastRowFirstColumn="0" w:lastRowLastColumn="0"/>
            <w:tcW w:w="1980" w:type="dxa"/>
            <w:vMerge/>
          </w:tcPr>
          <w:p w14:paraId="6BAE020D" w14:textId="77777777" w:rsidR="001C1435" w:rsidRPr="00F758AA" w:rsidRDefault="001C1435" w:rsidP="007250A9">
            <w:pPr>
              <w:rPr>
                <w:rFonts w:cstheme="minorHAnsi"/>
              </w:rPr>
            </w:pPr>
          </w:p>
        </w:tc>
        <w:tc>
          <w:tcPr>
            <w:tcW w:w="7229" w:type="dxa"/>
          </w:tcPr>
          <w:p w14:paraId="0D91ACEE" w14:textId="74A18D20" w:rsidR="001C1435" w:rsidRPr="00F758AA" w:rsidRDefault="001C1435" w:rsidP="000B538C">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Revise the principles that will underpin your communication: e.g. open, timely, honest, caring. </w:t>
            </w:r>
          </w:p>
        </w:tc>
        <w:tc>
          <w:tcPr>
            <w:tcW w:w="425" w:type="dxa"/>
          </w:tcPr>
          <w:sdt>
            <w:sdtPr>
              <w:rPr>
                <w:rFonts w:ascii="Segoe UI Symbol" w:hAnsi="Segoe UI Symbol" w:cs="Segoe UI Symbol"/>
              </w:rPr>
              <w:id w:val="-2023240309"/>
              <w14:checkbox>
                <w14:checked w14:val="0"/>
                <w14:checkedState w14:val="2612" w14:font="MS Gothic"/>
                <w14:uncheckedState w14:val="2610" w14:font="MS Gothic"/>
              </w14:checkbox>
            </w:sdtPr>
            <w:sdtEndPr/>
            <w:sdtContent>
              <w:p w14:paraId="5978F9A7" w14:textId="77777777" w:rsidR="001C1435" w:rsidRPr="00F758AA" w:rsidRDefault="001C1435" w:rsidP="001C1435">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28A3D1D9" w14:textId="77777777" w:rsidR="001C1435" w:rsidRPr="00F758AA" w:rsidRDefault="001C1435" w:rsidP="007250A9">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1C1435" w:rsidRPr="00F758AA" w14:paraId="6B1EAB65" w14:textId="77777777" w:rsidTr="007250A9">
        <w:tc>
          <w:tcPr>
            <w:cnfStyle w:val="001000000000" w:firstRow="0" w:lastRow="0" w:firstColumn="1" w:lastColumn="0" w:oddVBand="0" w:evenVBand="0" w:oddHBand="0" w:evenHBand="0" w:firstRowFirstColumn="0" w:firstRowLastColumn="0" w:lastRowFirstColumn="0" w:lastRowLastColumn="0"/>
            <w:tcW w:w="1980" w:type="dxa"/>
            <w:vMerge/>
          </w:tcPr>
          <w:p w14:paraId="7C8FD17A" w14:textId="77777777" w:rsidR="001C1435" w:rsidRPr="00F758AA" w:rsidRDefault="001C1435" w:rsidP="007250A9">
            <w:pPr>
              <w:rPr>
                <w:rFonts w:cstheme="minorHAnsi"/>
              </w:rPr>
            </w:pPr>
          </w:p>
        </w:tc>
        <w:tc>
          <w:tcPr>
            <w:tcW w:w="7229" w:type="dxa"/>
          </w:tcPr>
          <w:p w14:paraId="34643ED1" w14:textId="12A23A41" w:rsidR="001C1435" w:rsidRPr="00F758AA" w:rsidRDefault="001C1435" w:rsidP="000B538C">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Small facilities need to consider their resourcing and skills mix and identify in their plan, who can support them with their communications in the event of an outbreak.</w:t>
            </w:r>
          </w:p>
        </w:tc>
        <w:tc>
          <w:tcPr>
            <w:tcW w:w="425" w:type="dxa"/>
          </w:tcPr>
          <w:sdt>
            <w:sdtPr>
              <w:rPr>
                <w:rFonts w:ascii="Segoe UI Symbol" w:hAnsi="Segoe UI Symbol" w:cs="Segoe UI Symbol"/>
              </w:rPr>
              <w:id w:val="-427969954"/>
              <w14:checkbox>
                <w14:checked w14:val="0"/>
                <w14:checkedState w14:val="2612" w14:font="MS Gothic"/>
                <w14:uncheckedState w14:val="2610" w14:font="MS Gothic"/>
              </w14:checkbox>
            </w:sdtPr>
            <w:sdtEndPr/>
            <w:sdtContent>
              <w:p w14:paraId="18E92818" w14:textId="77777777" w:rsidR="001C1435" w:rsidRPr="00F758AA" w:rsidRDefault="001C1435" w:rsidP="001C1435">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04CA9765" w14:textId="77777777" w:rsidR="001C1435" w:rsidRPr="00F758AA" w:rsidRDefault="001C1435" w:rsidP="007250A9">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78B7" w:rsidRPr="00F758AA" w14:paraId="79146230" w14:textId="77777777" w:rsidTr="007250A9">
        <w:tc>
          <w:tcPr>
            <w:cnfStyle w:val="001000000000" w:firstRow="0" w:lastRow="0" w:firstColumn="1" w:lastColumn="0" w:oddVBand="0" w:evenVBand="0" w:oddHBand="0" w:evenHBand="0" w:firstRowFirstColumn="0" w:firstRowLastColumn="0" w:lastRowFirstColumn="0" w:lastRowLastColumn="0"/>
            <w:tcW w:w="1980" w:type="dxa"/>
            <w:vMerge w:val="restart"/>
          </w:tcPr>
          <w:p w14:paraId="5759F815" w14:textId="77777777" w:rsidR="003578B7" w:rsidRPr="00F758AA" w:rsidRDefault="003578B7" w:rsidP="007250A9">
            <w:pPr>
              <w:rPr>
                <w:rFonts w:cstheme="minorHAnsi"/>
                <w:b w:val="0"/>
                <w:bCs w:val="0"/>
              </w:rPr>
            </w:pPr>
            <w:r w:rsidRPr="00F758AA">
              <w:rPr>
                <w:rFonts w:cstheme="minorHAnsi"/>
              </w:rPr>
              <w:t>Identify  stakeholders</w:t>
            </w:r>
          </w:p>
          <w:p w14:paraId="318F172B" w14:textId="77777777" w:rsidR="003578B7" w:rsidRPr="00F758AA" w:rsidRDefault="003578B7" w:rsidP="007250A9">
            <w:pPr>
              <w:rPr>
                <w:rFonts w:cstheme="minorHAnsi"/>
              </w:rPr>
            </w:pPr>
          </w:p>
          <w:p w14:paraId="5978A8C8" w14:textId="77777777" w:rsidR="003578B7" w:rsidRPr="00F758AA" w:rsidRDefault="003578B7" w:rsidP="007250A9">
            <w:pPr>
              <w:rPr>
                <w:rFonts w:cstheme="minorHAnsi"/>
                <w:b w:val="0"/>
                <w:bCs w:val="0"/>
              </w:rPr>
            </w:pPr>
          </w:p>
        </w:tc>
        <w:tc>
          <w:tcPr>
            <w:tcW w:w="7229" w:type="dxa"/>
          </w:tcPr>
          <w:p w14:paraId="04EFEA89" w14:textId="6C92CCEE" w:rsidR="003578B7" w:rsidRPr="00F758AA" w:rsidRDefault="003578B7" w:rsidP="00191E7D">
            <w:pPr>
              <w:pStyle w:val="BulletedList1"/>
              <w:numPr>
                <w:ilvl w:val="0"/>
                <w:numId w:val="13"/>
              </w:numPr>
              <w:cnfStyle w:val="000000000000" w:firstRow="0" w:lastRow="0" w:firstColumn="0" w:lastColumn="0" w:oddVBand="0" w:evenVBand="0" w:oddHBand="0" w:evenHBand="0" w:firstRowFirstColumn="0" w:firstRowLastColumn="0" w:lastRowFirstColumn="0" w:lastRowLastColumn="0"/>
            </w:pPr>
            <w:r w:rsidRPr="00F758AA">
              <w:t xml:space="preserve">These organisations are here to support you, and can provide advice and guidance.  When able, brief and involve them in key decision-making: </w:t>
            </w:r>
            <w:r w:rsidR="00191E7D">
              <w:t xml:space="preserve">Health Consumers Queensland, </w:t>
            </w:r>
            <w:r w:rsidRPr="00F758AA">
              <w:t>COTA QLD, Aged and Disability Advocates Australia (ADA), Carers Queensland</w:t>
            </w:r>
            <w:r w:rsidR="00191E7D">
              <w:t xml:space="preserve"> and </w:t>
            </w:r>
            <w:r w:rsidRPr="00F758AA">
              <w:t xml:space="preserve">Palliative Care Queensland. </w:t>
            </w:r>
          </w:p>
        </w:tc>
        <w:tc>
          <w:tcPr>
            <w:tcW w:w="425" w:type="dxa"/>
          </w:tcPr>
          <w:sdt>
            <w:sdtPr>
              <w:rPr>
                <w:rFonts w:ascii="Segoe UI Symbol" w:hAnsi="Segoe UI Symbol" w:cs="Segoe UI Symbol"/>
              </w:rPr>
              <w:id w:val="-359201408"/>
              <w14:checkbox>
                <w14:checked w14:val="0"/>
                <w14:checkedState w14:val="2612" w14:font="MS Gothic"/>
                <w14:uncheckedState w14:val="2610" w14:font="MS Gothic"/>
              </w14:checkbox>
            </w:sdtPr>
            <w:sdtEndPr/>
            <w:sdtContent>
              <w:p w14:paraId="03053023" w14:textId="77777777" w:rsidR="003578B7" w:rsidRPr="00F758AA" w:rsidRDefault="003578B7" w:rsidP="007250A9">
                <w:pPr>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ascii="MS Gothic" w:eastAsia="MS Gothic" w:hAnsi="MS Gothic" w:cs="Segoe UI Symbol" w:hint="eastAsia"/>
                  </w:rPr>
                  <w:t>☐</w:t>
                </w:r>
              </w:p>
            </w:sdtContent>
          </w:sdt>
        </w:tc>
      </w:tr>
      <w:tr w:rsidR="003578B7" w:rsidRPr="00F758AA" w14:paraId="137556D3" w14:textId="77777777" w:rsidTr="007250A9">
        <w:tc>
          <w:tcPr>
            <w:cnfStyle w:val="001000000000" w:firstRow="0" w:lastRow="0" w:firstColumn="1" w:lastColumn="0" w:oddVBand="0" w:evenVBand="0" w:oddHBand="0" w:evenHBand="0" w:firstRowFirstColumn="0" w:firstRowLastColumn="0" w:lastRowFirstColumn="0" w:lastRowLastColumn="0"/>
            <w:tcW w:w="1980" w:type="dxa"/>
            <w:vMerge/>
          </w:tcPr>
          <w:p w14:paraId="1E07C37A" w14:textId="77777777" w:rsidR="003578B7" w:rsidRPr="00F758AA" w:rsidRDefault="003578B7" w:rsidP="007250A9">
            <w:pPr>
              <w:rPr>
                <w:rFonts w:cstheme="minorHAnsi"/>
              </w:rPr>
            </w:pPr>
          </w:p>
        </w:tc>
        <w:tc>
          <w:tcPr>
            <w:tcW w:w="7229" w:type="dxa"/>
          </w:tcPr>
          <w:p w14:paraId="2AE2E96D" w14:textId="77777777" w:rsidR="003578B7" w:rsidRPr="00F758AA" w:rsidRDefault="003578B7" w:rsidP="000B538C">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theme="minorHAnsi"/>
                <w:iCs/>
              </w:rPr>
            </w:pPr>
            <w:r w:rsidRPr="00F758AA">
              <w:rPr>
                <w:rFonts w:cstheme="minorHAnsi"/>
                <w:iCs/>
              </w:rPr>
              <w:t>Create a stakeholder list of the broader residential care facilities in your local area/ key organisations across the state.</w:t>
            </w:r>
          </w:p>
        </w:tc>
        <w:tc>
          <w:tcPr>
            <w:tcW w:w="425" w:type="dxa"/>
          </w:tcPr>
          <w:sdt>
            <w:sdtPr>
              <w:rPr>
                <w:rFonts w:ascii="Segoe UI Symbol" w:hAnsi="Segoe UI Symbol" w:cs="Segoe UI Symbol"/>
              </w:rPr>
              <w:id w:val="1567845111"/>
              <w14:checkbox>
                <w14:checked w14:val="0"/>
                <w14:checkedState w14:val="2612" w14:font="MS Gothic"/>
                <w14:uncheckedState w14:val="2610" w14:font="MS Gothic"/>
              </w14:checkbox>
            </w:sdtPr>
            <w:sdtEndPr/>
            <w:sdtContent>
              <w:p w14:paraId="5E21C6B9" w14:textId="77777777" w:rsidR="003578B7" w:rsidRPr="00F758AA" w:rsidRDefault="003578B7" w:rsidP="008B0788">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50D19606" w14:textId="77777777" w:rsidR="003578B7" w:rsidRPr="00F758AA" w:rsidRDefault="003578B7" w:rsidP="007250A9">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78B7" w:rsidRPr="00F758AA" w14:paraId="55777D39" w14:textId="77777777" w:rsidTr="007250A9">
        <w:tc>
          <w:tcPr>
            <w:cnfStyle w:val="001000000000" w:firstRow="0" w:lastRow="0" w:firstColumn="1" w:lastColumn="0" w:oddVBand="0" w:evenVBand="0" w:oddHBand="0" w:evenHBand="0" w:firstRowFirstColumn="0" w:firstRowLastColumn="0" w:lastRowFirstColumn="0" w:lastRowLastColumn="0"/>
            <w:tcW w:w="1980" w:type="dxa"/>
            <w:vMerge/>
          </w:tcPr>
          <w:p w14:paraId="17908CAF" w14:textId="77777777" w:rsidR="003578B7" w:rsidRPr="00F758AA" w:rsidRDefault="003578B7" w:rsidP="007250A9">
            <w:pPr>
              <w:rPr>
                <w:rFonts w:cstheme="minorHAnsi"/>
              </w:rPr>
            </w:pPr>
          </w:p>
        </w:tc>
        <w:tc>
          <w:tcPr>
            <w:tcW w:w="7229" w:type="dxa"/>
          </w:tcPr>
          <w:p w14:paraId="1F71D99D" w14:textId="2404C623" w:rsidR="003578B7" w:rsidRPr="00F758AA" w:rsidRDefault="003578B7" w:rsidP="000B538C">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theme="minorHAnsi"/>
                <w:iCs/>
              </w:rPr>
            </w:pPr>
            <w:r w:rsidRPr="00F758AA">
              <w:rPr>
                <w:rFonts w:cstheme="minorHAnsi"/>
                <w:iCs/>
              </w:rPr>
              <w:t xml:space="preserve">Create a stakeholder list </w:t>
            </w:r>
            <w:r w:rsidR="00191E7D">
              <w:rPr>
                <w:rFonts w:cstheme="minorHAnsi"/>
                <w:iCs/>
              </w:rPr>
              <w:t xml:space="preserve">to share </w:t>
            </w:r>
            <w:r w:rsidR="00191E7D" w:rsidRPr="00F758AA">
              <w:rPr>
                <w:rFonts w:cstheme="minorHAnsi"/>
                <w:iCs/>
              </w:rPr>
              <w:t>key</w:t>
            </w:r>
            <w:r w:rsidRPr="00F758AA">
              <w:rPr>
                <w:rFonts w:cstheme="minorHAnsi"/>
                <w:iCs/>
              </w:rPr>
              <w:t xml:space="preserve"> updates</w:t>
            </w:r>
            <w:r w:rsidR="00191E7D">
              <w:rPr>
                <w:rFonts w:cstheme="minorHAnsi"/>
                <w:iCs/>
              </w:rPr>
              <w:t>. This list is not exhaustive and focused on residents/families and organisations that represent them – there will be other stakeholders you will want to include</w:t>
            </w:r>
            <w:r w:rsidR="00C36359">
              <w:rPr>
                <w:rFonts w:cstheme="minorHAnsi"/>
                <w:iCs/>
              </w:rPr>
              <w:t>:</w:t>
            </w:r>
          </w:p>
          <w:p w14:paraId="6DB60CD0" w14:textId="2507ABBB" w:rsidR="003578B7" w:rsidRPr="00F758AA" w:rsidRDefault="003578B7" w:rsidP="008B0788">
            <w:pPr>
              <w:pStyle w:val="ListParagraph"/>
              <w:numPr>
                <w:ilvl w:val="0"/>
                <w:numId w:val="21"/>
              </w:numPr>
              <w:spacing w:before="240"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COTA Queensland (</w:t>
            </w:r>
            <w:r w:rsidRPr="00191E7D">
              <w:rPr>
                <w:rFonts w:cstheme="minorHAnsi"/>
              </w:rPr>
              <w:t>www.cotaqld.org.au</w:t>
            </w:r>
            <w:r w:rsidRPr="00F758AA">
              <w:rPr>
                <w:rFonts w:cstheme="minorHAnsi"/>
              </w:rPr>
              <w:t xml:space="preserve">) </w:t>
            </w:r>
          </w:p>
          <w:p w14:paraId="7C166AEA" w14:textId="4E6EBA8C" w:rsidR="003578B7" w:rsidRPr="00F758AA" w:rsidRDefault="003578B7" w:rsidP="008B0788">
            <w:pPr>
              <w:pStyle w:val="ListParagraph"/>
              <w:numPr>
                <w:ilvl w:val="0"/>
                <w:numId w:val="21"/>
              </w:numPr>
              <w:spacing w:before="240"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ADA Australia (</w:t>
            </w:r>
            <w:r w:rsidRPr="00F758AA">
              <w:rPr>
                <w:lang w:val="en-US"/>
              </w:rPr>
              <w:t>www.adaaustralia.com.au)</w:t>
            </w:r>
            <w:r w:rsidRPr="00F758AA">
              <w:rPr>
                <w:rFonts w:cstheme="minorHAnsi"/>
              </w:rPr>
              <w:t xml:space="preserve"> </w:t>
            </w:r>
          </w:p>
          <w:p w14:paraId="03108DD2" w14:textId="6838070D" w:rsidR="003578B7" w:rsidRPr="00F758AA" w:rsidRDefault="003578B7" w:rsidP="008B0788">
            <w:pPr>
              <w:pStyle w:val="ListParagraph"/>
              <w:numPr>
                <w:ilvl w:val="0"/>
                <w:numId w:val="21"/>
              </w:numPr>
              <w:spacing w:before="240"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Carers Queensland (www.carersqld.com.au)</w:t>
            </w:r>
          </w:p>
          <w:p w14:paraId="53AEA272" w14:textId="1872DE15" w:rsidR="003578B7" w:rsidRPr="00F758AA" w:rsidRDefault="003578B7" w:rsidP="008B0788">
            <w:pPr>
              <w:pStyle w:val="ListParagraph"/>
              <w:numPr>
                <w:ilvl w:val="0"/>
                <w:numId w:val="21"/>
              </w:numPr>
              <w:spacing w:before="240"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QDN (Queenslanders with a Disability Network) (www.qdn.org.au)</w:t>
            </w:r>
          </w:p>
          <w:p w14:paraId="63ECC1D3" w14:textId="573FF331" w:rsidR="003578B7" w:rsidRPr="00F758AA" w:rsidRDefault="003578B7" w:rsidP="008B0788">
            <w:pPr>
              <w:pStyle w:val="ListParagraph"/>
              <w:numPr>
                <w:ilvl w:val="0"/>
                <w:numId w:val="21"/>
              </w:numPr>
              <w:spacing w:before="240"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Health Consumers Queensland (</w:t>
            </w:r>
            <w:r w:rsidRPr="00191E7D">
              <w:rPr>
                <w:rFonts w:cstheme="minorHAnsi"/>
              </w:rPr>
              <w:t>www.hcq.org.au</w:t>
            </w:r>
            <w:r w:rsidRPr="00F758AA">
              <w:rPr>
                <w:rFonts w:cstheme="minorHAnsi"/>
              </w:rPr>
              <w:t>)</w:t>
            </w:r>
          </w:p>
          <w:p w14:paraId="7803C90A" w14:textId="4C242820" w:rsidR="003578B7" w:rsidRPr="00F758AA" w:rsidRDefault="003578B7" w:rsidP="008B0788">
            <w:pPr>
              <w:pStyle w:val="ListParagraph"/>
              <w:numPr>
                <w:ilvl w:val="0"/>
                <w:numId w:val="21"/>
              </w:numPr>
              <w:spacing w:before="240"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Palliative Care Queensland (www.palliativecareqld.org.au)</w:t>
            </w:r>
          </w:p>
          <w:p w14:paraId="2D1D59AD" w14:textId="3D4E10A6" w:rsidR="003578B7" w:rsidRPr="00F758AA" w:rsidRDefault="003578B7" w:rsidP="008B0788">
            <w:pPr>
              <w:pStyle w:val="ListParagraph"/>
              <w:numPr>
                <w:ilvl w:val="0"/>
                <w:numId w:val="21"/>
              </w:numPr>
              <w:spacing w:before="240"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Dementia Australia (www.dementia.org.au)</w:t>
            </w:r>
          </w:p>
          <w:p w14:paraId="5A061804" w14:textId="08F773F7" w:rsidR="003578B7" w:rsidRPr="00F758AA" w:rsidRDefault="003578B7" w:rsidP="008B0788">
            <w:pPr>
              <w:pStyle w:val="ListParagraph"/>
              <w:numPr>
                <w:ilvl w:val="0"/>
                <w:numId w:val="21"/>
              </w:numPr>
              <w:spacing w:before="240"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Ethnic Communities Council Queensland (www.eccq.com.au)</w:t>
            </w:r>
          </w:p>
          <w:p w14:paraId="36D43DF3" w14:textId="1C5EFA87" w:rsidR="003578B7" w:rsidRPr="00F758AA" w:rsidRDefault="003578B7" w:rsidP="008B0788">
            <w:pPr>
              <w:pStyle w:val="ListParagraph"/>
              <w:numPr>
                <w:ilvl w:val="0"/>
                <w:numId w:val="21"/>
              </w:numPr>
              <w:spacing w:before="240"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National Seniors (www.nationalseniors.com.au)</w:t>
            </w:r>
          </w:p>
          <w:p w14:paraId="07596DB8" w14:textId="5023FCD4" w:rsidR="003578B7" w:rsidRPr="00F758AA" w:rsidRDefault="003578B7" w:rsidP="008B0788">
            <w:pPr>
              <w:pStyle w:val="ListParagraph"/>
              <w:numPr>
                <w:ilvl w:val="0"/>
                <w:numId w:val="21"/>
              </w:numPr>
              <w:spacing w:before="240"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Aged &amp; Community Services Australia (www.acsa.asn.au)</w:t>
            </w:r>
          </w:p>
          <w:p w14:paraId="0CD2E88A" w14:textId="79BEE82A" w:rsidR="003578B7" w:rsidRPr="00F758AA" w:rsidRDefault="003578B7" w:rsidP="008B0788">
            <w:pPr>
              <w:pStyle w:val="ListParagraph"/>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Aged Care Guild (www.agedcareguild.com.au)</w:t>
            </w:r>
          </w:p>
          <w:p w14:paraId="2BC3DFD9" w14:textId="3A827EFC" w:rsidR="003578B7" w:rsidRPr="00F758AA" w:rsidRDefault="003578B7" w:rsidP="008B0788">
            <w:pPr>
              <w:pStyle w:val="ListParagraph"/>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OPAN  (www.opan.com.au)</w:t>
            </w:r>
          </w:p>
          <w:p w14:paraId="62DE1907" w14:textId="31D8DF2F" w:rsidR="003578B7" w:rsidRPr="00F758AA" w:rsidRDefault="003578B7" w:rsidP="008B0788">
            <w:pPr>
              <w:pStyle w:val="ListParagraph"/>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Leading Age Services Australia (www.lasa.asn.au)</w:t>
            </w:r>
          </w:p>
          <w:p w14:paraId="55AEE2AC" w14:textId="27C55B11" w:rsidR="003578B7" w:rsidRPr="00F758AA" w:rsidRDefault="003578B7" w:rsidP="008B0788">
            <w:pPr>
              <w:pStyle w:val="ListParagraph"/>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theme="minorHAnsi"/>
                <w:iCs/>
              </w:rPr>
            </w:pPr>
            <w:r w:rsidRPr="00F758AA">
              <w:rPr>
                <w:rFonts w:cstheme="minorHAnsi"/>
                <w:iCs/>
              </w:rPr>
              <w:t>Aboriginal and Torres Strait Islander Disability Network of Queensland (ATSIDNQ) (www.atsidnq.com.au)</w:t>
            </w:r>
          </w:p>
        </w:tc>
        <w:tc>
          <w:tcPr>
            <w:tcW w:w="425" w:type="dxa"/>
          </w:tcPr>
          <w:sdt>
            <w:sdtPr>
              <w:rPr>
                <w:rFonts w:ascii="Segoe UI Symbol" w:hAnsi="Segoe UI Symbol" w:cs="Segoe UI Symbol"/>
              </w:rPr>
              <w:id w:val="-764151286"/>
              <w14:checkbox>
                <w14:checked w14:val="0"/>
                <w14:checkedState w14:val="2612" w14:font="MS Gothic"/>
                <w14:uncheckedState w14:val="2610" w14:font="MS Gothic"/>
              </w14:checkbox>
            </w:sdtPr>
            <w:sdtEndPr/>
            <w:sdtContent>
              <w:p w14:paraId="313AD021" w14:textId="77777777" w:rsidR="003578B7" w:rsidRPr="00F758AA" w:rsidRDefault="003578B7" w:rsidP="008B0788">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384F4E31" w14:textId="77777777" w:rsidR="003578B7" w:rsidRPr="00F758AA" w:rsidRDefault="003578B7" w:rsidP="007250A9">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78B7" w:rsidRPr="00F758AA" w14:paraId="4A92A3D6" w14:textId="77777777" w:rsidTr="000B538C">
        <w:tc>
          <w:tcPr>
            <w:cnfStyle w:val="001000000000" w:firstRow="0" w:lastRow="0" w:firstColumn="1" w:lastColumn="0" w:oddVBand="0" w:evenVBand="0" w:oddHBand="0" w:evenHBand="0" w:firstRowFirstColumn="0" w:firstRowLastColumn="0" w:lastRowFirstColumn="0" w:lastRowLastColumn="0"/>
            <w:tcW w:w="1980" w:type="dxa"/>
            <w:vMerge/>
          </w:tcPr>
          <w:p w14:paraId="640BE239" w14:textId="77777777" w:rsidR="003578B7" w:rsidRPr="00F758AA" w:rsidRDefault="003578B7" w:rsidP="00A62F41">
            <w:pPr>
              <w:rPr>
                <w:rFonts w:cstheme="minorHAnsi"/>
              </w:rPr>
            </w:pPr>
          </w:p>
        </w:tc>
        <w:tc>
          <w:tcPr>
            <w:tcW w:w="7229" w:type="dxa"/>
          </w:tcPr>
          <w:p w14:paraId="36F2A1D7" w14:textId="77777777" w:rsidR="003578B7" w:rsidRPr="00F758AA" w:rsidRDefault="003578B7" w:rsidP="000B538C">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Notify all staff (including those on leave, casual, contractors etc.) around the communication process that you’ll be undertaking including who will be responsible for communication. </w:t>
            </w:r>
          </w:p>
        </w:tc>
        <w:tc>
          <w:tcPr>
            <w:tcW w:w="425" w:type="dxa"/>
          </w:tcPr>
          <w:sdt>
            <w:sdtPr>
              <w:rPr>
                <w:rFonts w:ascii="Segoe UI Symbol" w:hAnsi="Segoe UI Symbol" w:cs="Segoe UI Symbol"/>
              </w:rPr>
              <w:id w:val="-1053696783"/>
              <w14:checkbox>
                <w14:checked w14:val="0"/>
                <w14:checkedState w14:val="2612" w14:font="MS Gothic"/>
                <w14:uncheckedState w14:val="2610" w14:font="MS Gothic"/>
              </w14:checkbox>
            </w:sdtPr>
            <w:sdtEndPr/>
            <w:sdtContent>
              <w:p w14:paraId="1537759F" w14:textId="77777777" w:rsidR="003578B7" w:rsidRPr="00F758AA" w:rsidRDefault="003578B7" w:rsidP="00A62F4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0BA8174D" w14:textId="77777777" w:rsidR="003578B7" w:rsidRPr="00F758AA" w:rsidRDefault="003578B7" w:rsidP="00A62F4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A62F41" w:rsidRPr="00F758AA" w14:paraId="4E6658DD" w14:textId="77777777" w:rsidTr="007250A9">
        <w:tc>
          <w:tcPr>
            <w:cnfStyle w:val="001000000000" w:firstRow="0" w:lastRow="0" w:firstColumn="1" w:lastColumn="0" w:oddVBand="0" w:evenVBand="0" w:oddHBand="0" w:evenHBand="0" w:firstRowFirstColumn="0" w:firstRowLastColumn="0" w:lastRowFirstColumn="0" w:lastRowLastColumn="0"/>
            <w:tcW w:w="1980" w:type="dxa"/>
          </w:tcPr>
          <w:p w14:paraId="1FADCAF8" w14:textId="77777777" w:rsidR="00A62F41" w:rsidRPr="00F758AA" w:rsidRDefault="00A62F41" w:rsidP="00A62F41">
            <w:pPr>
              <w:rPr>
                <w:rFonts w:cstheme="minorHAnsi"/>
              </w:rPr>
            </w:pPr>
            <w:r w:rsidRPr="00F758AA">
              <w:rPr>
                <w:rFonts w:cstheme="minorHAnsi"/>
              </w:rPr>
              <w:lastRenderedPageBreak/>
              <w:t>Communicate with residents</w:t>
            </w:r>
          </w:p>
        </w:tc>
        <w:tc>
          <w:tcPr>
            <w:tcW w:w="7229" w:type="dxa"/>
          </w:tcPr>
          <w:p w14:paraId="69504543" w14:textId="0AFC756A" w:rsidR="00A62F41" w:rsidRPr="00F758AA" w:rsidRDefault="00245AA6" w:rsidP="000B538C">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t xml:space="preserve">Transparent and honest, timely and consistent communication. </w:t>
            </w:r>
            <w:r w:rsidR="0051412B" w:rsidRPr="00F758AA">
              <w:t xml:space="preserve">Frequent, on-going and two-way. </w:t>
            </w:r>
          </w:p>
        </w:tc>
        <w:tc>
          <w:tcPr>
            <w:tcW w:w="425" w:type="dxa"/>
          </w:tcPr>
          <w:sdt>
            <w:sdtPr>
              <w:rPr>
                <w:rFonts w:ascii="Segoe UI Symbol" w:hAnsi="Segoe UI Symbol" w:cs="Segoe UI Symbol"/>
              </w:rPr>
              <w:id w:val="-679345646"/>
              <w14:checkbox>
                <w14:checked w14:val="0"/>
                <w14:checkedState w14:val="2612" w14:font="MS Gothic"/>
                <w14:uncheckedState w14:val="2610" w14:font="MS Gothic"/>
              </w14:checkbox>
            </w:sdtPr>
            <w:sdtEndPr/>
            <w:sdtContent>
              <w:p w14:paraId="477E0BE2" w14:textId="77777777" w:rsidR="00A62F41" w:rsidRPr="00F758AA" w:rsidRDefault="00A62F41" w:rsidP="00A62F4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499AB032" w14:textId="77777777" w:rsidR="00A62F41" w:rsidRPr="00F758AA" w:rsidRDefault="00A62F41" w:rsidP="00A62F4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073646" w:rsidRPr="00F758AA" w14:paraId="627C27E1" w14:textId="77777777" w:rsidTr="007250A9">
        <w:tc>
          <w:tcPr>
            <w:cnfStyle w:val="001000000000" w:firstRow="0" w:lastRow="0" w:firstColumn="1" w:lastColumn="0" w:oddVBand="0" w:evenVBand="0" w:oddHBand="0" w:evenHBand="0" w:firstRowFirstColumn="0" w:firstRowLastColumn="0" w:lastRowFirstColumn="0" w:lastRowLastColumn="0"/>
            <w:tcW w:w="1980" w:type="dxa"/>
            <w:vMerge w:val="restart"/>
          </w:tcPr>
          <w:p w14:paraId="476BE2F0" w14:textId="77777777" w:rsidR="00073646" w:rsidRPr="00F758AA" w:rsidRDefault="00073646" w:rsidP="00A62F41">
            <w:pPr>
              <w:rPr>
                <w:rFonts w:cstheme="minorHAnsi"/>
              </w:rPr>
            </w:pPr>
          </w:p>
        </w:tc>
        <w:tc>
          <w:tcPr>
            <w:tcW w:w="7229" w:type="dxa"/>
          </w:tcPr>
          <w:p w14:paraId="10EDE410" w14:textId="77777777" w:rsidR="00073646" w:rsidRPr="00F758AA" w:rsidRDefault="00073646" w:rsidP="000B538C">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Be aware of communication needs e.g. if they will need a translator, disability communication requirements. </w:t>
            </w:r>
          </w:p>
        </w:tc>
        <w:tc>
          <w:tcPr>
            <w:tcW w:w="425" w:type="dxa"/>
          </w:tcPr>
          <w:sdt>
            <w:sdtPr>
              <w:rPr>
                <w:rFonts w:ascii="Segoe UI Symbol" w:hAnsi="Segoe UI Symbol" w:cs="Segoe UI Symbol"/>
              </w:rPr>
              <w:id w:val="-2131778634"/>
              <w14:checkbox>
                <w14:checked w14:val="0"/>
                <w14:checkedState w14:val="2612" w14:font="MS Gothic"/>
                <w14:uncheckedState w14:val="2610" w14:font="MS Gothic"/>
              </w14:checkbox>
            </w:sdtPr>
            <w:sdtEndPr/>
            <w:sdtContent>
              <w:p w14:paraId="1152E93F" w14:textId="77777777" w:rsidR="00073646" w:rsidRPr="00F758AA" w:rsidRDefault="00073646" w:rsidP="00245AA6">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34CAC88A" w14:textId="77777777" w:rsidR="00073646" w:rsidRPr="00F758AA" w:rsidRDefault="00073646" w:rsidP="00A62F4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073646" w:rsidRPr="00F758AA" w14:paraId="06A900A2" w14:textId="77777777" w:rsidTr="007250A9">
        <w:tc>
          <w:tcPr>
            <w:cnfStyle w:val="001000000000" w:firstRow="0" w:lastRow="0" w:firstColumn="1" w:lastColumn="0" w:oddVBand="0" w:evenVBand="0" w:oddHBand="0" w:evenHBand="0" w:firstRowFirstColumn="0" w:firstRowLastColumn="0" w:lastRowFirstColumn="0" w:lastRowLastColumn="0"/>
            <w:tcW w:w="1980" w:type="dxa"/>
            <w:vMerge/>
          </w:tcPr>
          <w:p w14:paraId="5012C318" w14:textId="77777777" w:rsidR="00073646" w:rsidRPr="00F758AA" w:rsidRDefault="00073646" w:rsidP="00A62F41">
            <w:pPr>
              <w:rPr>
                <w:rFonts w:cstheme="minorHAnsi"/>
              </w:rPr>
            </w:pPr>
          </w:p>
        </w:tc>
        <w:tc>
          <w:tcPr>
            <w:tcW w:w="7229" w:type="dxa"/>
          </w:tcPr>
          <w:p w14:paraId="7AD3602F" w14:textId="77777777" w:rsidR="00073646" w:rsidRPr="00F758AA" w:rsidRDefault="00073646" w:rsidP="000B538C">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Conduct a communication devices audit to identify residents with no means of communication. </w:t>
            </w:r>
          </w:p>
        </w:tc>
        <w:tc>
          <w:tcPr>
            <w:tcW w:w="425" w:type="dxa"/>
          </w:tcPr>
          <w:sdt>
            <w:sdtPr>
              <w:rPr>
                <w:rFonts w:ascii="Segoe UI Symbol" w:hAnsi="Segoe UI Symbol" w:cs="Segoe UI Symbol"/>
              </w:rPr>
              <w:id w:val="-517002409"/>
              <w14:checkbox>
                <w14:checked w14:val="0"/>
                <w14:checkedState w14:val="2612" w14:font="MS Gothic"/>
                <w14:uncheckedState w14:val="2610" w14:font="MS Gothic"/>
              </w14:checkbox>
            </w:sdtPr>
            <w:sdtEndPr/>
            <w:sdtContent>
              <w:p w14:paraId="1A1DDD91" w14:textId="77777777" w:rsidR="00073646" w:rsidRPr="00F758AA" w:rsidRDefault="00073646" w:rsidP="00073646">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06C9CC23" w14:textId="77777777" w:rsidR="00073646" w:rsidRPr="00F758AA" w:rsidRDefault="00073646" w:rsidP="00C82FEA">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073646" w:rsidRPr="00F758AA" w14:paraId="144DA62D" w14:textId="77777777" w:rsidTr="007250A9">
        <w:tc>
          <w:tcPr>
            <w:cnfStyle w:val="001000000000" w:firstRow="0" w:lastRow="0" w:firstColumn="1" w:lastColumn="0" w:oddVBand="0" w:evenVBand="0" w:oddHBand="0" w:evenHBand="0" w:firstRowFirstColumn="0" w:firstRowLastColumn="0" w:lastRowFirstColumn="0" w:lastRowLastColumn="0"/>
            <w:tcW w:w="1980" w:type="dxa"/>
            <w:vMerge w:val="restart"/>
          </w:tcPr>
          <w:p w14:paraId="1C89F6E2" w14:textId="77777777" w:rsidR="00073646" w:rsidRPr="00F758AA" w:rsidRDefault="00073646" w:rsidP="00A62F41">
            <w:pPr>
              <w:rPr>
                <w:rFonts w:cstheme="minorHAnsi"/>
              </w:rPr>
            </w:pPr>
            <w:r w:rsidRPr="00F758AA">
              <w:rPr>
                <w:rFonts w:cstheme="minorHAnsi"/>
              </w:rPr>
              <w:t>Communicate with families/care partner/guardian/advocate</w:t>
            </w:r>
          </w:p>
        </w:tc>
        <w:tc>
          <w:tcPr>
            <w:tcW w:w="7229" w:type="dxa"/>
          </w:tcPr>
          <w:p w14:paraId="73D10022" w14:textId="77777777" w:rsidR="00073646" w:rsidRPr="00F758AA" w:rsidRDefault="00073646" w:rsidP="000B538C">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Identify the person/people you need to communicate with about each resident.</w:t>
            </w:r>
          </w:p>
        </w:tc>
        <w:tc>
          <w:tcPr>
            <w:tcW w:w="425" w:type="dxa"/>
          </w:tcPr>
          <w:sdt>
            <w:sdtPr>
              <w:rPr>
                <w:rFonts w:ascii="Segoe UI Symbol" w:hAnsi="Segoe UI Symbol" w:cs="Segoe UI Symbol"/>
              </w:rPr>
              <w:id w:val="1366868332"/>
              <w14:checkbox>
                <w14:checked w14:val="0"/>
                <w14:checkedState w14:val="2612" w14:font="MS Gothic"/>
                <w14:uncheckedState w14:val="2610" w14:font="MS Gothic"/>
              </w14:checkbox>
            </w:sdtPr>
            <w:sdtEndPr/>
            <w:sdtContent>
              <w:p w14:paraId="33FF15DC" w14:textId="77777777" w:rsidR="00073646" w:rsidRPr="00F758AA" w:rsidRDefault="00073646" w:rsidP="00245AA6">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5BF655FD" w14:textId="77777777" w:rsidR="00073646" w:rsidRPr="00F758AA" w:rsidRDefault="00073646" w:rsidP="00245AA6">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073646" w:rsidRPr="00F758AA" w14:paraId="4BC3EA59" w14:textId="77777777" w:rsidTr="007250A9">
        <w:tc>
          <w:tcPr>
            <w:cnfStyle w:val="001000000000" w:firstRow="0" w:lastRow="0" w:firstColumn="1" w:lastColumn="0" w:oddVBand="0" w:evenVBand="0" w:oddHBand="0" w:evenHBand="0" w:firstRowFirstColumn="0" w:firstRowLastColumn="0" w:lastRowFirstColumn="0" w:lastRowLastColumn="0"/>
            <w:tcW w:w="1980" w:type="dxa"/>
            <w:vMerge/>
          </w:tcPr>
          <w:p w14:paraId="01ECC8F8" w14:textId="77777777" w:rsidR="00073646" w:rsidRPr="00F758AA" w:rsidRDefault="00073646" w:rsidP="00A62F41">
            <w:pPr>
              <w:rPr>
                <w:rFonts w:cstheme="minorHAnsi"/>
              </w:rPr>
            </w:pPr>
          </w:p>
        </w:tc>
        <w:tc>
          <w:tcPr>
            <w:tcW w:w="7229" w:type="dxa"/>
          </w:tcPr>
          <w:p w14:paraId="73E6838B" w14:textId="77777777" w:rsidR="00073646" w:rsidRPr="00F758AA" w:rsidRDefault="00073646" w:rsidP="000B538C">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Understand their communication needs e.g. translator required, culturally appropriate communication. </w:t>
            </w:r>
          </w:p>
        </w:tc>
        <w:tc>
          <w:tcPr>
            <w:tcW w:w="425" w:type="dxa"/>
          </w:tcPr>
          <w:sdt>
            <w:sdtPr>
              <w:rPr>
                <w:rFonts w:ascii="Segoe UI Symbol" w:hAnsi="Segoe UI Symbol" w:cs="Segoe UI Symbol"/>
              </w:rPr>
              <w:id w:val="392159221"/>
              <w14:checkbox>
                <w14:checked w14:val="0"/>
                <w14:checkedState w14:val="2612" w14:font="MS Gothic"/>
                <w14:uncheckedState w14:val="2610" w14:font="MS Gothic"/>
              </w14:checkbox>
            </w:sdtPr>
            <w:sdtEndPr/>
            <w:sdtContent>
              <w:p w14:paraId="6D516734" w14:textId="77777777" w:rsidR="00073646" w:rsidRPr="00F758AA" w:rsidRDefault="00073646" w:rsidP="00073646">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66F12276" w14:textId="77777777" w:rsidR="00073646" w:rsidRPr="00F758AA" w:rsidRDefault="00073646" w:rsidP="00245AA6">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bl>
    <w:p w14:paraId="36023E3C" w14:textId="77777777" w:rsidR="00655345" w:rsidRPr="00F758AA" w:rsidRDefault="00655345" w:rsidP="00801863">
      <w:pPr>
        <w:pStyle w:val="BulletedList1"/>
        <w:numPr>
          <w:ilvl w:val="0"/>
          <w:numId w:val="0"/>
        </w:numPr>
        <w:ind w:left="360" w:hanging="360"/>
      </w:pPr>
    </w:p>
    <w:p w14:paraId="0F1A5ED7" w14:textId="4C52DDA9" w:rsidR="00880A9D" w:rsidRPr="000B538C" w:rsidRDefault="008B0788" w:rsidP="000B538C">
      <w:pPr>
        <w:rPr>
          <w:b/>
          <w:color w:val="00B0F0"/>
          <w:sz w:val="32"/>
        </w:rPr>
      </w:pPr>
      <w:r w:rsidRPr="000B538C">
        <w:rPr>
          <w:b/>
          <w:color w:val="00B0F0"/>
          <w:sz w:val="32"/>
        </w:rPr>
        <w:t xml:space="preserve">Suspected outbreak: </w:t>
      </w:r>
    </w:p>
    <w:p w14:paraId="01B505D2" w14:textId="77777777" w:rsidR="00073646" w:rsidRPr="00F758AA" w:rsidRDefault="00073646" w:rsidP="00801863">
      <w:pPr>
        <w:pStyle w:val="BulletedList1"/>
        <w:numPr>
          <w:ilvl w:val="0"/>
          <w:numId w:val="0"/>
        </w:numPr>
        <w:ind w:left="360" w:hanging="360"/>
        <w:rPr>
          <w:sz w:val="24"/>
          <w:szCs w:val="24"/>
        </w:rPr>
      </w:pPr>
      <w:r w:rsidRPr="00F758AA">
        <w:rPr>
          <w:sz w:val="24"/>
          <w:szCs w:val="24"/>
        </w:rPr>
        <w:t>Identification of triggers for this should be aligned with your overall COVID-19 management plans</w:t>
      </w:r>
    </w:p>
    <w:tbl>
      <w:tblPr>
        <w:tblStyle w:val="GridTable1Light-Accent5"/>
        <w:tblW w:w="9634" w:type="dxa"/>
        <w:tblLayout w:type="fixed"/>
        <w:tblLook w:val="04A0" w:firstRow="1" w:lastRow="0" w:firstColumn="1" w:lastColumn="0" w:noHBand="0" w:noVBand="1"/>
      </w:tblPr>
      <w:tblGrid>
        <w:gridCol w:w="1980"/>
        <w:gridCol w:w="7229"/>
        <w:gridCol w:w="425"/>
      </w:tblGrid>
      <w:tr w:rsidR="00354161" w:rsidRPr="00F758AA" w14:paraId="5D5CFA0D" w14:textId="77777777" w:rsidTr="00E40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0B5F03C" w14:textId="7810BFB4" w:rsidR="00354161" w:rsidRPr="00F758AA" w:rsidRDefault="00354161" w:rsidP="00354161">
            <w:pPr>
              <w:rPr>
                <w:rFonts w:cstheme="minorHAnsi"/>
              </w:rPr>
            </w:pPr>
            <w:r w:rsidRPr="00F758AA">
              <w:rPr>
                <w:rFonts w:cstheme="minorHAnsi"/>
              </w:rPr>
              <w:t>Single source of truth</w:t>
            </w:r>
          </w:p>
        </w:tc>
        <w:tc>
          <w:tcPr>
            <w:tcW w:w="7229" w:type="dxa"/>
          </w:tcPr>
          <w:p w14:paraId="35976549" w14:textId="77777777" w:rsidR="00354161" w:rsidRPr="00F758AA" w:rsidRDefault="00354161" w:rsidP="000B538C">
            <w:pPr>
              <w:pStyle w:val="ListParagraph"/>
              <w:numPr>
                <w:ilvl w:val="0"/>
                <w:numId w:val="15"/>
              </w:numPr>
              <w:spacing w:after="120"/>
              <w:cnfStyle w:val="100000000000" w:firstRow="1" w:lastRow="0" w:firstColumn="0" w:lastColumn="0" w:oddVBand="0" w:evenVBand="0" w:oddHBand="0" w:evenHBand="0" w:firstRowFirstColumn="0" w:firstRowLastColumn="0" w:lastRowFirstColumn="0" w:lastRowLastColumn="0"/>
              <w:rPr>
                <w:rFonts w:cstheme="minorHAnsi"/>
                <w:b w:val="0"/>
              </w:rPr>
            </w:pPr>
            <w:r w:rsidRPr="00F758AA">
              <w:rPr>
                <w:rFonts w:cstheme="minorHAnsi"/>
                <w:b w:val="0"/>
              </w:rPr>
              <w:t xml:space="preserve">Align messages between Commonwealth, State and local providers/lead agencies so there is consistent information for residents and families. </w:t>
            </w:r>
          </w:p>
          <w:p w14:paraId="3ECE1E1D" w14:textId="0C1575F8" w:rsidR="00354161" w:rsidRPr="00F758AA" w:rsidRDefault="00354161" w:rsidP="00354161">
            <w:pPr>
              <w:pStyle w:val="ListParagraph"/>
              <w:numPr>
                <w:ilvl w:val="0"/>
                <w:numId w:val="15"/>
              </w:numPr>
              <w:spacing w:after="120"/>
              <w:cnfStyle w:val="100000000000" w:firstRow="1" w:lastRow="0" w:firstColumn="0" w:lastColumn="0" w:oddVBand="0" w:evenVBand="0" w:oddHBand="0" w:evenHBand="0" w:firstRowFirstColumn="0" w:firstRowLastColumn="0" w:lastRowFirstColumn="0" w:lastRowLastColumn="0"/>
              <w:rPr>
                <w:b w:val="0"/>
              </w:rPr>
            </w:pPr>
            <w:r w:rsidRPr="00F758AA">
              <w:rPr>
                <w:rFonts w:cstheme="minorHAnsi"/>
                <w:b w:val="0"/>
              </w:rPr>
              <w:t xml:space="preserve">Ensure the information you share is correct and consistent with government direction. </w:t>
            </w:r>
          </w:p>
        </w:tc>
        <w:tc>
          <w:tcPr>
            <w:tcW w:w="425" w:type="dxa"/>
          </w:tcPr>
          <w:sdt>
            <w:sdtPr>
              <w:rPr>
                <w:rFonts w:ascii="Segoe UI Symbol" w:hAnsi="Segoe UI Symbol" w:cs="Segoe UI Symbol"/>
              </w:rPr>
              <w:id w:val="1340893730"/>
              <w14:checkbox>
                <w14:checked w14:val="0"/>
                <w14:checkedState w14:val="2612" w14:font="MS Gothic"/>
                <w14:uncheckedState w14:val="2610" w14:font="MS Gothic"/>
              </w14:checkbox>
            </w:sdtPr>
            <w:sdtEndPr/>
            <w:sdtContent>
              <w:p w14:paraId="00CF15CA" w14:textId="77777777" w:rsidR="00354161" w:rsidRPr="00F758AA" w:rsidRDefault="00354161" w:rsidP="00354161">
                <w:pPr>
                  <w:cnfStyle w:val="100000000000" w:firstRow="1" w:lastRow="0" w:firstColumn="0" w:lastColumn="0" w:oddVBand="0" w:evenVBand="0" w:oddHBand="0" w:evenHBand="0" w:firstRowFirstColumn="0" w:firstRowLastColumn="0" w:lastRowFirstColumn="0" w:lastRowLastColumn="0"/>
                  <w:rPr>
                    <w:rFonts w:ascii="Segoe UI Symbol" w:hAnsi="Segoe UI Symbol" w:cs="Segoe UI Symbol"/>
                    <w:b w:val="0"/>
                  </w:rPr>
                </w:pPr>
                <w:r w:rsidRPr="00F758AA">
                  <w:rPr>
                    <w:rFonts w:ascii="MS Gothic" w:eastAsia="MS Gothic" w:hAnsi="MS Gothic" w:cs="Segoe UI Symbol" w:hint="eastAsia"/>
                    <w:b w:val="0"/>
                  </w:rPr>
                  <w:t>☐</w:t>
                </w:r>
              </w:p>
            </w:sdtContent>
          </w:sdt>
          <w:p w14:paraId="04662318" w14:textId="77777777" w:rsidR="00354161" w:rsidRPr="00F758AA" w:rsidRDefault="00354161" w:rsidP="00354161">
            <w:pPr>
              <w:cnfStyle w:val="100000000000" w:firstRow="1" w:lastRow="0" w:firstColumn="0" w:lastColumn="0" w:oddVBand="0" w:evenVBand="0" w:oddHBand="0" w:evenHBand="0" w:firstRowFirstColumn="0" w:firstRowLastColumn="0" w:lastRowFirstColumn="0" w:lastRowLastColumn="0"/>
              <w:rPr>
                <w:rFonts w:ascii="Segoe UI Symbol" w:hAnsi="Segoe UI Symbol" w:cs="Segoe UI Symbol"/>
              </w:rPr>
            </w:pPr>
          </w:p>
        </w:tc>
      </w:tr>
      <w:tr w:rsidR="00354161" w:rsidRPr="00F758AA" w14:paraId="5136D926" w14:textId="77777777" w:rsidTr="00E40F28">
        <w:tc>
          <w:tcPr>
            <w:cnfStyle w:val="001000000000" w:firstRow="0" w:lastRow="0" w:firstColumn="1" w:lastColumn="0" w:oddVBand="0" w:evenVBand="0" w:oddHBand="0" w:evenHBand="0" w:firstRowFirstColumn="0" w:firstRowLastColumn="0" w:lastRowFirstColumn="0" w:lastRowLastColumn="0"/>
            <w:tcW w:w="1980" w:type="dxa"/>
            <w:vMerge w:val="restart"/>
          </w:tcPr>
          <w:p w14:paraId="18AD071C" w14:textId="77777777" w:rsidR="00354161" w:rsidRPr="00F758AA" w:rsidRDefault="00354161" w:rsidP="00354161">
            <w:pPr>
              <w:rPr>
                <w:rFonts w:cstheme="minorHAnsi"/>
                <w:b w:val="0"/>
                <w:bCs w:val="0"/>
              </w:rPr>
            </w:pPr>
            <w:r w:rsidRPr="00F758AA">
              <w:rPr>
                <w:rFonts w:cstheme="minorHAnsi"/>
              </w:rPr>
              <w:t>Communicate with residents</w:t>
            </w:r>
          </w:p>
          <w:p w14:paraId="40F66B08" w14:textId="77777777" w:rsidR="00354161" w:rsidRPr="00F758AA" w:rsidRDefault="00354161" w:rsidP="00354161">
            <w:pPr>
              <w:rPr>
                <w:rFonts w:cstheme="minorHAnsi"/>
              </w:rPr>
            </w:pPr>
          </w:p>
          <w:p w14:paraId="4874E2AE" w14:textId="77777777" w:rsidR="00354161" w:rsidRPr="00F758AA" w:rsidRDefault="00354161" w:rsidP="00354161">
            <w:pPr>
              <w:rPr>
                <w:rFonts w:cstheme="minorHAnsi"/>
              </w:rPr>
            </w:pPr>
          </w:p>
          <w:p w14:paraId="4728FFB5" w14:textId="77777777" w:rsidR="00354161" w:rsidRPr="00F758AA" w:rsidRDefault="00354161" w:rsidP="00354161">
            <w:pPr>
              <w:rPr>
                <w:rFonts w:cstheme="minorHAnsi"/>
              </w:rPr>
            </w:pPr>
          </w:p>
        </w:tc>
        <w:tc>
          <w:tcPr>
            <w:tcW w:w="7229" w:type="dxa"/>
          </w:tcPr>
          <w:p w14:paraId="0AE69C12" w14:textId="79C4FD1D" w:rsidR="00354161" w:rsidRPr="00F80910" w:rsidRDefault="00354161" w:rsidP="000B538C">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pPr>
            <w:r w:rsidRPr="00F80910">
              <w:t xml:space="preserve">Transparent and honest, timely and consistent communication. </w:t>
            </w:r>
            <w:r w:rsidR="0051412B" w:rsidRPr="00F758AA">
              <w:t>Frequent, on-going and two-way.</w:t>
            </w:r>
          </w:p>
        </w:tc>
        <w:tc>
          <w:tcPr>
            <w:tcW w:w="425" w:type="dxa"/>
          </w:tcPr>
          <w:sdt>
            <w:sdtPr>
              <w:rPr>
                <w:rFonts w:ascii="Segoe UI Symbol" w:hAnsi="Segoe UI Symbol" w:cs="Segoe UI Symbol"/>
              </w:rPr>
              <w:id w:val="-1844161038"/>
              <w14:checkbox>
                <w14:checked w14:val="0"/>
                <w14:checkedState w14:val="2612" w14:font="MS Gothic"/>
                <w14:uncheckedState w14:val="2610" w14:font="MS Gothic"/>
              </w14:checkbox>
            </w:sdtPr>
            <w:sdtEndPr>
              <w:rPr>
                <w:rFonts w:cstheme="minorBidi"/>
              </w:rPr>
            </w:sdtEndPr>
            <w:sdtContent>
              <w:p w14:paraId="4BFE25CC" w14:textId="77777777" w:rsidR="00354161" w:rsidRPr="000B538C" w:rsidRDefault="00354161" w:rsidP="00354161">
                <w:pPr>
                  <w:cnfStyle w:val="000000000000" w:firstRow="0" w:lastRow="0" w:firstColumn="0" w:lastColumn="0" w:oddVBand="0" w:evenVBand="0" w:oddHBand="0" w:evenHBand="0" w:firstRowFirstColumn="0" w:firstRowLastColumn="0" w:lastRowFirstColumn="0" w:lastRowLastColumn="0"/>
                  <w:rPr>
                    <w:rFonts w:ascii="Segoe UI Symbol" w:hAnsi="Segoe UI Symbol"/>
                    <w:b/>
                  </w:rPr>
                </w:pPr>
                <w:r w:rsidRPr="00F80910">
                  <w:rPr>
                    <w:rFonts w:ascii="MS Gothic" w:hAnsi="MS Gothic" w:hint="eastAsia"/>
                  </w:rPr>
                  <w:t>☐</w:t>
                </w:r>
              </w:p>
            </w:sdtContent>
          </w:sdt>
          <w:p w14:paraId="6FFCD2FB" w14:textId="77777777" w:rsidR="00354161" w:rsidRPr="000B538C" w:rsidRDefault="00354161" w:rsidP="00354161">
            <w:pPr>
              <w:cnfStyle w:val="000000000000" w:firstRow="0" w:lastRow="0" w:firstColumn="0" w:lastColumn="0" w:oddVBand="0" w:evenVBand="0" w:oddHBand="0" w:evenHBand="0" w:firstRowFirstColumn="0" w:firstRowLastColumn="0" w:lastRowFirstColumn="0" w:lastRowLastColumn="0"/>
              <w:rPr>
                <w:rFonts w:ascii="Segoe UI Symbol" w:hAnsi="Segoe UI Symbol"/>
                <w:b/>
              </w:rPr>
            </w:pPr>
          </w:p>
        </w:tc>
      </w:tr>
      <w:tr w:rsidR="00354161" w:rsidRPr="00F758AA" w14:paraId="713C2DED" w14:textId="77777777" w:rsidTr="00E40F28">
        <w:tc>
          <w:tcPr>
            <w:cnfStyle w:val="001000000000" w:firstRow="0" w:lastRow="0" w:firstColumn="1" w:lastColumn="0" w:oddVBand="0" w:evenVBand="0" w:oddHBand="0" w:evenHBand="0" w:firstRowFirstColumn="0" w:firstRowLastColumn="0" w:lastRowFirstColumn="0" w:lastRowLastColumn="0"/>
            <w:tcW w:w="1980" w:type="dxa"/>
            <w:vMerge/>
          </w:tcPr>
          <w:p w14:paraId="40356B49" w14:textId="77777777" w:rsidR="00354161" w:rsidRPr="00F758AA" w:rsidRDefault="00354161" w:rsidP="00354161">
            <w:pPr>
              <w:rPr>
                <w:rFonts w:cstheme="minorHAnsi"/>
              </w:rPr>
            </w:pPr>
          </w:p>
        </w:tc>
        <w:tc>
          <w:tcPr>
            <w:tcW w:w="7229" w:type="dxa"/>
          </w:tcPr>
          <w:p w14:paraId="5C61993F" w14:textId="2A109026" w:rsidR="00354161" w:rsidRPr="00F758AA" w:rsidRDefault="00354161" w:rsidP="000B538C">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Develop FAQs to be used with phone scripts, email templates, daily newsletters etc. This will be frequently updated:</w:t>
            </w:r>
          </w:p>
          <w:p w14:paraId="2740FBE7" w14:textId="77777777" w:rsidR="00354161" w:rsidRPr="00F758AA" w:rsidRDefault="00354161" w:rsidP="00354161">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likelihood of infection</w:t>
            </w:r>
          </w:p>
          <w:p w14:paraId="030C839F" w14:textId="77777777" w:rsidR="00354161" w:rsidRPr="00F758AA" w:rsidRDefault="00354161" w:rsidP="00354161">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steps taken now to reduce spread of infection</w:t>
            </w:r>
          </w:p>
          <w:p w14:paraId="12220ECE" w14:textId="77777777" w:rsidR="00354161" w:rsidRPr="00F758AA" w:rsidRDefault="00354161" w:rsidP="00354161">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what is happening now to keep residents safe</w:t>
            </w:r>
          </w:p>
          <w:p w14:paraId="3F9EB67A" w14:textId="77777777" w:rsidR="00354161" w:rsidRPr="00F758AA" w:rsidRDefault="00354161" w:rsidP="00354161">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how residents will be kept informed and frequency of communications</w:t>
            </w:r>
          </w:p>
          <w:p w14:paraId="46CB354B" w14:textId="77777777" w:rsidR="00354161" w:rsidRPr="00F758AA" w:rsidRDefault="00354161" w:rsidP="00354161">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if you have a question(s) who/when to ask</w:t>
            </w:r>
          </w:p>
          <w:p w14:paraId="7CC86951" w14:textId="77777777" w:rsidR="00354161" w:rsidRPr="00F758AA" w:rsidRDefault="00354161" w:rsidP="00354161">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how their families/carers will be kept informed and frequency of communications </w:t>
            </w:r>
          </w:p>
          <w:p w14:paraId="2F7D37EC" w14:textId="77777777" w:rsidR="00354161" w:rsidRPr="00F758AA" w:rsidRDefault="00354161" w:rsidP="00354161">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Queensland Health CHO visitation directions and visitor advice </w:t>
            </w:r>
          </w:p>
          <w:p w14:paraId="71D716FF" w14:textId="77777777" w:rsidR="00354161" w:rsidRPr="00F758AA" w:rsidRDefault="00354161" w:rsidP="00354161">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the use of PPE e.g. masks only at this point and why, </w:t>
            </w:r>
          </w:p>
          <w:p w14:paraId="639A32AA" w14:textId="77777777" w:rsidR="00354161" w:rsidRPr="00F758AA" w:rsidRDefault="00354161" w:rsidP="00354161">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how to communicate in lockdown, how to stay involved with their family </w:t>
            </w:r>
          </w:p>
          <w:p w14:paraId="2D9691AE" w14:textId="77777777" w:rsidR="00354161" w:rsidRPr="00F758AA" w:rsidRDefault="00354161" w:rsidP="00354161">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residents may also be concerned for the safety of staff and other residents. Consider responding to these concerns as well including how you communicate about resident’s changes (transfers, death) and operational changes for staff. </w:t>
            </w:r>
          </w:p>
        </w:tc>
        <w:tc>
          <w:tcPr>
            <w:tcW w:w="425" w:type="dxa"/>
          </w:tcPr>
          <w:sdt>
            <w:sdtPr>
              <w:rPr>
                <w:rFonts w:ascii="Segoe UI Symbol" w:hAnsi="Segoe UI Symbol" w:cs="Segoe UI Symbol"/>
              </w:rPr>
              <w:id w:val="-2007434378"/>
              <w14:checkbox>
                <w14:checked w14:val="0"/>
                <w14:checkedState w14:val="2612" w14:font="MS Gothic"/>
                <w14:uncheckedState w14:val="2610" w14:font="MS Gothic"/>
              </w14:checkbox>
            </w:sdtPr>
            <w:sdtEndPr/>
            <w:sdtContent>
              <w:p w14:paraId="045F8599" w14:textId="77777777" w:rsidR="00354161" w:rsidRPr="00F758AA" w:rsidRDefault="00354161" w:rsidP="0035416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5F94F9B3" w14:textId="77777777" w:rsidR="00354161" w:rsidRPr="00F758AA" w:rsidRDefault="00354161" w:rsidP="0035416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4161" w:rsidRPr="00F758AA" w14:paraId="4966BBBE" w14:textId="77777777" w:rsidTr="00E40F28">
        <w:tc>
          <w:tcPr>
            <w:cnfStyle w:val="001000000000" w:firstRow="0" w:lastRow="0" w:firstColumn="1" w:lastColumn="0" w:oddVBand="0" w:evenVBand="0" w:oddHBand="0" w:evenHBand="0" w:firstRowFirstColumn="0" w:firstRowLastColumn="0" w:lastRowFirstColumn="0" w:lastRowLastColumn="0"/>
            <w:tcW w:w="1980" w:type="dxa"/>
            <w:vMerge/>
          </w:tcPr>
          <w:p w14:paraId="2CBADE80" w14:textId="77777777" w:rsidR="00354161" w:rsidRPr="00F758AA" w:rsidRDefault="00354161" w:rsidP="00354161">
            <w:pPr>
              <w:rPr>
                <w:rFonts w:cstheme="minorHAnsi"/>
              </w:rPr>
            </w:pPr>
          </w:p>
        </w:tc>
        <w:tc>
          <w:tcPr>
            <w:tcW w:w="7229" w:type="dxa"/>
          </w:tcPr>
          <w:p w14:paraId="17F6A2A7" w14:textId="77777777" w:rsidR="00354161" w:rsidRPr="00F758AA" w:rsidRDefault="00354161" w:rsidP="000B538C">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Use teach-back method to check what the resident has understood. </w:t>
            </w:r>
          </w:p>
        </w:tc>
        <w:tc>
          <w:tcPr>
            <w:tcW w:w="425" w:type="dxa"/>
          </w:tcPr>
          <w:sdt>
            <w:sdtPr>
              <w:rPr>
                <w:rFonts w:ascii="Segoe UI Symbol" w:hAnsi="Segoe UI Symbol" w:cs="Segoe UI Symbol"/>
              </w:rPr>
              <w:id w:val="1129057961"/>
              <w14:checkbox>
                <w14:checked w14:val="0"/>
                <w14:checkedState w14:val="2612" w14:font="MS Gothic"/>
                <w14:uncheckedState w14:val="2610" w14:font="MS Gothic"/>
              </w14:checkbox>
            </w:sdtPr>
            <w:sdtEndPr/>
            <w:sdtContent>
              <w:p w14:paraId="6BCAA573" w14:textId="77777777" w:rsidR="00354161" w:rsidRPr="00F758AA" w:rsidRDefault="00354161" w:rsidP="0035416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583A233D" w14:textId="77777777" w:rsidR="00354161" w:rsidRPr="00F758AA" w:rsidRDefault="00354161" w:rsidP="0035416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4161" w:rsidRPr="00F758AA" w14:paraId="38510B96" w14:textId="77777777" w:rsidTr="00E40F28">
        <w:tc>
          <w:tcPr>
            <w:cnfStyle w:val="001000000000" w:firstRow="0" w:lastRow="0" w:firstColumn="1" w:lastColumn="0" w:oddVBand="0" w:evenVBand="0" w:oddHBand="0" w:evenHBand="0" w:firstRowFirstColumn="0" w:firstRowLastColumn="0" w:lastRowFirstColumn="0" w:lastRowLastColumn="0"/>
            <w:tcW w:w="1980" w:type="dxa"/>
            <w:vMerge/>
          </w:tcPr>
          <w:p w14:paraId="053D4709" w14:textId="77777777" w:rsidR="00354161" w:rsidRPr="00F758AA" w:rsidRDefault="00354161" w:rsidP="00354161">
            <w:pPr>
              <w:rPr>
                <w:rFonts w:cstheme="minorHAnsi"/>
              </w:rPr>
            </w:pPr>
          </w:p>
        </w:tc>
        <w:tc>
          <w:tcPr>
            <w:tcW w:w="7229" w:type="dxa"/>
          </w:tcPr>
          <w:p w14:paraId="1ADAE409" w14:textId="77777777" w:rsidR="00354161" w:rsidRPr="00F758AA" w:rsidRDefault="00354161" w:rsidP="000B538C">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Communication is two-way – answer the questions the resident has and let them know if they think of any further questions, how to ask them. If you don’t know the answer, it’s better to say and check the information, then to give wrong or inconsistent information.  Ask residents if they are getting too much/too little information.</w:t>
            </w:r>
          </w:p>
        </w:tc>
        <w:tc>
          <w:tcPr>
            <w:tcW w:w="425" w:type="dxa"/>
          </w:tcPr>
          <w:sdt>
            <w:sdtPr>
              <w:rPr>
                <w:rFonts w:ascii="Segoe UI Symbol" w:hAnsi="Segoe UI Symbol" w:cs="Segoe UI Symbol"/>
              </w:rPr>
              <w:id w:val="-160928083"/>
              <w14:checkbox>
                <w14:checked w14:val="0"/>
                <w14:checkedState w14:val="2612" w14:font="MS Gothic"/>
                <w14:uncheckedState w14:val="2610" w14:font="MS Gothic"/>
              </w14:checkbox>
            </w:sdtPr>
            <w:sdtEndPr/>
            <w:sdtContent>
              <w:p w14:paraId="5A6AF6D9" w14:textId="77777777" w:rsidR="00354161" w:rsidRPr="00F758AA" w:rsidRDefault="00354161" w:rsidP="0035416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548CCAE8" w14:textId="77777777" w:rsidR="00354161" w:rsidRPr="00F758AA" w:rsidRDefault="00354161" w:rsidP="00354161">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bl>
    <w:p w14:paraId="74BAD17B" w14:textId="77777777" w:rsidR="00880A9D" w:rsidRPr="000B538C" w:rsidRDefault="00880A9D" w:rsidP="00801863">
      <w:pPr>
        <w:pStyle w:val="BulletedList1"/>
        <w:numPr>
          <w:ilvl w:val="0"/>
          <w:numId w:val="0"/>
        </w:numPr>
        <w:ind w:left="360" w:hanging="360"/>
        <w:rPr>
          <w:b/>
          <w:color w:val="00B0F0"/>
          <w:sz w:val="32"/>
        </w:rPr>
      </w:pPr>
      <w:r w:rsidRPr="000B538C">
        <w:rPr>
          <w:b/>
          <w:color w:val="00B0F0"/>
          <w:sz w:val="32"/>
        </w:rPr>
        <w:t xml:space="preserve">Confirmed outbreak: </w:t>
      </w:r>
    </w:p>
    <w:p w14:paraId="3E03633B" w14:textId="77777777" w:rsidR="00073646" w:rsidRPr="00F758AA" w:rsidRDefault="00073646" w:rsidP="005F4987">
      <w:pPr>
        <w:pStyle w:val="NoSpacing"/>
      </w:pPr>
      <w:r w:rsidRPr="00F758AA">
        <w:t>Identification of triggers for this should be aligned with your overall COVID-19 management plans</w:t>
      </w:r>
      <w:r w:rsidR="005F4987" w:rsidRPr="00F758AA">
        <w:t>.</w:t>
      </w:r>
    </w:p>
    <w:p w14:paraId="2302988A" w14:textId="77777777" w:rsidR="005F4987" w:rsidRPr="00F758AA" w:rsidRDefault="005F4987" w:rsidP="005F4987">
      <w:pPr>
        <w:pStyle w:val="NoSpacing"/>
      </w:pPr>
    </w:p>
    <w:tbl>
      <w:tblPr>
        <w:tblStyle w:val="GridTable1Light-Accent5"/>
        <w:tblW w:w="9634" w:type="dxa"/>
        <w:tblLayout w:type="fixed"/>
        <w:tblLook w:val="04A0" w:firstRow="1" w:lastRow="0" w:firstColumn="1" w:lastColumn="0" w:noHBand="0" w:noVBand="1"/>
      </w:tblPr>
      <w:tblGrid>
        <w:gridCol w:w="1980"/>
        <w:gridCol w:w="7229"/>
        <w:gridCol w:w="425"/>
      </w:tblGrid>
      <w:tr w:rsidR="00354161" w:rsidRPr="00F758AA" w14:paraId="3C319645" w14:textId="77777777" w:rsidTr="00E40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65E1FB2" w14:textId="2A28263D" w:rsidR="00354161" w:rsidRPr="00F758AA" w:rsidRDefault="00354161" w:rsidP="00E40F28">
            <w:pPr>
              <w:rPr>
                <w:rFonts w:cstheme="minorHAnsi"/>
              </w:rPr>
            </w:pPr>
            <w:r w:rsidRPr="00F758AA">
              <w:rPr>
                <w:rFonts w:cstheme="minorHAnsi"/>
              </w:rPr>
              <w:t>Single source of truth</w:t>
            </w:r>
          </w:p>
        </w:tc>
        <w:tc>
          <w:tcPr>
            <w:tcW w:w="7229" w:type="dxa"/>
          </w:tcPr>
          <w:p w14:paraId="08553D20" w14:textId="614FCA80" w:rsidR="00354161" w:rsidRPr="00F758AA" w:rsidRDefault="00354161" w:rsidP="0010701B">
            <w:pPr>
              <w:pStyle w:val="ListParagraph"/>
              <w:numPr>
                <w:ilvl w:val="0"/>
                <w:numId w:val="15"/>
              </w:numPr>
              <w:spacing w:after="120"/>
              <w:cnfStyle w:val="100000000000" w:firstRow="1" w:lastRow="0" w:firstColumn="0" w:lastColumn="0" w:oddVBand="0" w:evenVBand="0" w:oddHBand="0" w:evenHBand="0" w:firstRowFirstColumn="0" w:firstRowLastColumn="0" w:lastRowFirstColumn="0" w:lastRowLastColumn="0"/>
              <w:rPr>
                <w:rFonts w:cstheme="minorHAnsi"/>
                <w:b w:val="0"/>
              </w:rPr>
            </w:pPr>
            <w:r w:rsidRPr="00F758AA">
              <w:rPr>
                <w:rFonts w:cstheme="minorHAnsi"/>
                <w:b w:val="0"/>
              </w:rPr>
              <w:t xml:space="preserve">Align messages between Commonwealth, State and local providers/lead agencies so there is consistent information for residents and families. </w:t>
            </w:r>
          </w:p>
          <w:p w14:paraId="23F2C96E" w14:textId="43404722" w:rsidR="00354161" w:rsidRPr="00F758AA" w:rsidRDefault="00354161" w:rsidP="000B538C">
            <w:pPr>
              <w:pStyle w:val="ListParagraph"/>
              <w:numPr>
                <w:ilvl w:val="0"/>
                <w:numId w:val="15"/>
              </w:numPr>
              <w:spacing w:after="120"/>
              <w:cnfStyle w:val="100000000000" w:firstRow="1" w:lastRow="0" w:firstColumn="0" w:lastColumn="0" w:oddVBand="0" w:evenVBand="0" w:oddHBand="0" w:evenHBand="0" w:firstRowFirstColumn="0" w:firstRowLastColumn="0" w:lastRowFirstColumn="0" w:lastRowLastColumn="0"/>
              <w:rPr>
                <w:rFonts w:cstheme="minorHAnsi"/>
                <w:b w:val="0"/>
              </w:rPr>
            </w:pPr>
            <w:r w:rsidRPr="00F758AA">
              <w:rPr>
                <w:rFonts w:cstheme="minorHAnsi"/>
                <w:b w:val="0"/>
              </w:rPr>
              <w:t xml:space="preserve">Ensure the information you share is correct and consistent with government direction. </w:t>
            </w:r>
          </w:p>
        </w:tc>
        <w:tc>
          <w:tcPr>
            <w:tcW w:w="425" w:type="dxa"/>
          </w:tcPr>
          <w:sdt>
            <w:sdtPr>
              <w:rPr>
                <w:rFonts w:ascii="Segoe UI Symbol" w:hAnsi="Segoe UI Symbol"/>
              </w:rPr>
              <w:id w:val="972257274"/>
              <w14:checkbox>
                <w14:checked w14:val="0"/>
                <w14:checkedState w14:val="2612" w14:font="MS Gothic"/>
                <w14:uncheckedState w14:val="2610" w14:font="MS Gothic"/>
              </w14:checkbox>
            </w:sdtPr>
            <w:sdtEndPr/>
            <w:sdtContent>
              <w:p w14:paraId="7D8CDC78" w14:textId="77777777" w:rsidR="003578B7" w:rsidRPr="000B538C" w:rsidRDefault="003578B7" w:rsidP="003578B7">
                <w:pPr>
                  <w:cnfStyle w:val="100000000000" w:firstRow="1" w:lastRow="0" w:firstColumn="0" w:lastColumn="0" w:oddVBand="0" w:evenVBand="0" w:oddHBand="0" w:evenHBand="0" w:firstRowFirstColumn="0" w:firstRowLastColumn="0" w:lastRowFirstColumn="0" w:lastRowLastColumn="0"/>
                  <w:rPr>
                    <w:rFonts w:ascii="Segoe UI Symbol" w:hAnsi="Segoe UI Symbol"/>
                    <w:b w:val="0"/>
                  </w:rPr>
                </w:pPr>
                <w:r w:rsidRPr="00F80910">
                  <w:rPr>
                    <w:rFonts w:ascii="MS Gothic" w:hAnsi="MS Gothic" w:hint="eastAsia"/>
                    <w:b w:val="0"/>
                  </w:rPr>
                  <w:t>☐</w:t>
                </w:r>
              </w:p>
            </w:sdtContent>
          </w:sdt>
          <w:p w14:paraId="381072AE" w14:textId="77777777" w:rsidR="00354161" w:rsidRPr="005A4AFA" w:rsidRDefault="00354161" w:rsidP="00E40F28">
            <w:pPr>
              <w:cnfStyle w:val="100000000000" w:firstRow="1" w:lastRow="0" w:firstColumn="0" w:lastColumn="0" w:oddVBand="0" w:evenVBand="0" w:oddHBand="0" w:evenHBand="0" w:firstRowFirstColumn="0" w:firstRowLastColumn="0" w:lastRowFirstColumn="0" w:lastRowLastColumn="0"/>
              <w:rPr>
                <w:rFonts w:ascii="Segoe UI Symbol" w:hAnsi="Segoe UI Symbol" w:cs="Segoe UI Symbol"/>
                <w:b w:val="0"/>
              </w:rPr>
            </w:pPr>
          </w:p>
          <w:sdt>
            <w:sdtPr>
              <w:rPr>
                <w:rFonts w:ascii="Segoe UI Symbol" w:hAnsi="Segoe UI Symbol" w:cs="Segoe UI Symbol"/>
                <w:b w:val="0"/>
              </w:rPr>
              <w:id w:val="-358972050"/>
              <w14:checkbox>
                <w14:checked w14:val="0"/>
                <w14:checkedState w14:val="2612" w14:font="MS Gothic"/>
                <w14:uncheckedState w14:val="2610" w14:font="MS Gothic"/>
              </w14:checkbox>
            </w:sdtPr>
            <w:sdtEndPr/>
            <w:sdtContent>
              <w:p w14:paraId="34264BAA" w14:textId="604BE771" w:rsidR="00C36359" w:rsidRPr="00F758AA" w:rsidRDefault="005A4AFA" w:rsidP="00E40F28">
                <w:pPr>
                  <w:cnfStyle w:val="100000000000" w:firstRow="1" w:lastRow="0" w:firstColumn="0" w:lastColumn="0" w:oddVBand="0" w:evenVBand="0" w:oddHBand="0" w:evenHBand="0" w:firstRowFirstColumn="0" w:firstRowLastColumn="0" w:lastRowFirstColumn="0" w:lastRowLastColumn="0"/>
                  <w:rPr>
                    <w:rFonts w:ascii="Segoe UI Symbol" w:hAnsi="Segoe UI Symbol" w:cs="Segoe UI Symbol"/>
                  </w:rPr>
                </w:pPr>
                <w:r>
                  <w:rPr>
                    <w:rFonts w:ascii="MS Gothic" w:eastAsia="MS Gothic" w:hAnsi="MS Gothic" w:cs="Segoe UI Symbol" w:hint="eastAsia"/>
                    <w:b w:val="0"/>
                  </w:rPr>
                  <w:t>☐</w:t>
                </w:r>
              </w:p>
            </w:sdtContent>
          </w:sdt>
        </w:tc>
      </w:tr>
      <w:tr w:rsidR="003578B7" w:rsidRPr="00F758AA" w14:paraId="25EAD70B" w14:textId="77777777" w:rsidTr="00E40F28">
        <w:tc>
          <w:tcPr>
            <w:cnfStyle w:val="001000000000" w:firstRow="0" w:lastRow="0" w:firstColumn="1" w:lastColumn="0" w:oddVBand="0" w:evenVBand="0" w:oddHBand="0" w:evenHBand="0" w:firstRowFirstColumn="0" w:firstRowLastColumn="0" w:lastRowFirstColumn="0" w:lastRowLastColumn="0"/>
            <w:tcW w:w="1980" w:type="dxa"/>
            <w:vMerge w:val="restart"/>
          </w:tcPr>
          <w:p w14:paraId="083383AC" w14:textId="77777777" w:rsidR="003578B7" w:rsidRPr="00F758AA" w:rsidRDefault="003578B7" w:rsidP="00E40F28">
            <w:pPr>
              <w:rPr>
                <w:rFonts w:cstheme="minorHAnsi"/>
              </w:rPr>
            </w:pPr>
            <w:r w:rsidRPr="00F758AA">
              <w:rPr>
                <w:rFonts w:cstheme="minorHAnsi"/>
              </w:rPr>
              <w:t>Communicate with residents and/or families (where appropriate)</w:t>
            </w:r>
          </w:p>
        </w:tc>
        <w:tc>
          <w:tcPr>
            <w:tcW w:w="7229" w:type="dxa"/>
          </w:tcPr>
          <w:p w14:paraId="3B4F01AD" w14:textId="77777777" w:rsidR="003578B7" w:rsidRPr="00F758AA" w:rsidRDefault="003578B7" w:rsidP="0010701B">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Follow all of the advice for residents for communicating with their families/care partner/guardian/advocate especially the need for a translator, using teach-back method to check the person has understood and had an opportunity to ask questions.</w:t>
            </w:r>
          </w:p>
        </w:tc>
        <w:tc>
          <w:tcPr>
            <w:tcW w:w="425" w:type="dxa"/>
          </w:tcPr>
          <w:sdt>
            <w:sdtPr>
              <w:rPr>
                <w:rFonts w:ascii="Segoe UI Symbol" w:hAnsi="Segoe UI Symbol" w:cs="Segoe UI Symbol"/>
              </w:rPr>
              <w:id w:val="-434834464"/>
              <w14:checkbox>
                <w14:checked w14:val="0"/>
                <w14:checkedState w14:val="2612" w14:font="MS Gothic"/>
                <w14:uncheckedState w14:val="2610" w14:font="MS Gothic"/>
              </w14:checkbox>
            </w:sdtPr>
            <w:sdtEndPr/>
            <w:sdtContent>
              <w:p w14:paraId="6100196B" w14:textId="77777777" w:rsidR="003578B7" w:rsidRPr="00F758AA" w:rsidRDefault="003578B7" w:rsidP="00E40F28">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5BDC1A53" w14:textId="77777777" w:rsidR="003578B7" w:rsidRPr="00F758AA" w:rsidRDefault="003578B7" w:rsidP="00E40F28">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78B7" w:rsidRPr="00F758AA" w14:paraId="3692E061" w14:textId="77777777" w:rsidTr="00E40F28">
        <w:tc>
          <w:tcPr>
            <w:cnfStyle w:val="001000000000" w:firstRow="0" w:lastRow="0" w:firstColumn="1" w:lastColumn="0" w:oddVBand="0" w:evenVBand="0" w:oddHBand="0" w:evenHBand="0" w:firstRowFirstColumn="0" w:firstRowLastColumn="0" w:lastRowFirstColumn="0" w:lastRowLastColumn="0"/>
            <w:tcW w:w="1980" w:type="dxa"/>
            <w:vMerge/>
          </w:tcPr>
          <w:p w14:paraId="3D488242" w14:textId="77777777" w:rsidR="003578B7" w:rsidRPr="00F758AA" w:rsidRDefault="003578B7" w:rsidP="0010701B">
            <w:pPr>
              <w:rPr>
                <w:rFonts w:cstheme="minorHAnsi"/>
                <w:b w:val="0"/>
              </w:rPr>
            </w:pPr>
          </w:p>
        </w:tc>
        <w:tc>
          <w:tcPr>
            <w:tcW w:w="7229" w:type="dxa"/>
          </w:tcPr>
          <w:p w14:paraId="21B9FFD6" w14:textId="7CB8F277" w:rsidR="003578B7" w:rsidRPr="00F758AA" w:rsidRDefault="003578B7" w:rsidP="005D6F2B">
            <w:pPr>
              <w:pStyle w:val="BulletedList1"/>
              <w:numPr>
                <w:ilvl w:val="0"/>
                <w:numId w:val="15"/>
              </w:numPr>
              <w:cnfStyle w:val="000000000000" w:firstRow="0" w:lastRow="0" w:firstColumn="0" w:lastColumn="0" w:oddVBand="0" w:evenVBand="0" w:oddHBand="0" w:evenHBand="0" w:firstRowFirstColumn="0" w:firstRowLastColumn="0" w:lastRowFirstColumn="0" w:lastRowLastColumn="0"/>
            </w:pPr>
            <w:r w:rsidRPr="00F758AA">
              <w:t>If a resident’s Advanced Care Plan is to request hospital care, and if this is still possible, discuss this option and ensure that the wishes of the resident/family</w:t>
            </w:r>
            <w:r>
              <w:t xml:space="preserve"> (or other representative of the resident)</w:t>
            </w:r>
            <w:r w:rsidRPr="00F758AA">
              <w:t xml:space="preserve"> are central to decision-making.</w:t>
            </w:r>
          </w:p>
        </w:tc>
        <w:tc>
          <w:tcPr>
            <w:tcW w:w="425" w:type="dxa"/>
          </w:tcPr>
          <w:sdt>
            <w:sdtPr>
              <w:rPr>
                <w:rFonts w:ascii="Segoe UI Symbol" w:hAnsi="Segoe UI Symbol" w:cs="Segoe UI Symbol"/>
              </w:rPr>
              <w:id w:val="-350106306"/>
              <w14:checkbox>
                <w14:checked w14:val="0"/>
                <w14:checkedState w14:val="2612" w14:font="MS Gothic"/>
                <w14:uncheckedState w14:val="2610" w14:font="MS Gothic"/>
              </w14:checkbox>
            </w:sdtPr>
            <w:sdtEndPr/>
            <w:sdtContent>
              <w:p w14:paraId="779870C2" w14:textId="77777777" w:rsidR="003578B7" w:rsidRPr="00F758AA" w:rsidRDefault="003578B7" w:rsidP="0010701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2E2AAF46" w14:textId="77777777" w:rsidR="003578B7" w:rsidRPr="00F758AA" w:rsidRDefault="003578B7" w:rsidP="0010701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78B7" w:rsidRPr="00F758AA" w14:paraId="3295033C" w14:textId="77777777" w:rsidTr="00E40F28">
        <w:tc>
          <w:tcPr>
            <w:cnfStyle w:val="001000000000" w:firstRow="0" w:lastRow="0" w:firstColumn="1" w:lastColumn="0" w:oddVBand="0" w:evenVBand="0" w:oddHBand="0" w:evenHBand="0" w:firstRowFirstColumn="0" w:firstRowLastColumn="0" w:lastRowFirstColumn="0" w:lastRowLastColumn="0"/>
            <w:tcW w:w="1980" w:type="dxa"/>
            <w:vMerge/>
          </w:tcPr>
          <w:p w14:paraId="3BB6BBCF" w14:textId="77777777" w:rsidR="003578B7" w:rsidRPr="00F758AA" w:rsidRDefault="003578B7" w:rsidP="0010701B">
            <w:pPr>
              <w:rPr>
                <w:rFonts w:cstheme="minorHAnsi"/>
                <w:b w:val="0"/>
              </w:rPr>
            </w:pPr>
          </w:p>
        </w:tc>
        <w:tc>
          <w:tcPr>
            <w:tcW w:w="7229" w:type="dxa"/>
          </w:tcPr>
          <w:p w14:paraId="6C4FD47B" w14:textId="065EEE6B" w:rsidR="003578B7" w:rsidRPr="00F758AA" w:rsidRDefault="003578B7" w:rsidP="006A1F35">
            <w:pPr>
              <w:pStyle w:val="BulletedList1"/>
              <w:numPr>
                <w:ilvl w:val="0"/>
                <w:numId w:val="15"/>
              </w:numPr>
              <w:cnfStyle w:val="000000000000" w:firstRow="0" w:lastRow="0" w:firstColumn="0" w:lastColumn="0" w:oddVBand="0" w:evenVBand="0" w:oddHBand="0" w:evenHBand="0" w:firstRowFirstColumn="0" w:firstRowLastColumn="0" w:lastRowFirstColumn="0" w:lastRowLastColumn="0"/>
            </w:pPr>
            <w:r w:rsidRPr="00F758AA">
              <w:t>Discuss care options if the resident tests positive to COVID 19 with the resident/family.</w:t>
            </w:r>
            <w:r>
              <w:t xml:space="preserve"> Provide clear information regarding the capacity of the facility to meet specialised medical needs. Where possible, involve and collaborate with residents and families when determining these options.</w:t>
            </w:r>
          </w:p>
        </w:tc>
        <w:tc>
          <w:tcPr>
            <w:tcW w:w="425" w:type="dxa"/>
          </w:tcPr>
          <w:sdt>
            <w:sdtPr>
              <w:rPr>
                <w:rFonts w:ascii="Segoe UI Symbol" w:hAnsi="Segoe UI Symbol" w:cs="Segoe UI Symbol"/>
              </w:rPr>
              <w:id w:val="-1299299724"/>
              <w14:checkbox>
                <w14:checked w14:val="0"/>
                <w14:checkedState w14:val="2612" w14:font="MS Gothic"/>
                <w14:uncheckedState w14:val="2610" w14:font="MS Gothic"/>
              </w14:checkbox>
            </w:sdtPr>
            <w:sdtEndPr/>
            <w:sdtContent>
              <w:p w14:paraId="4D975C2F" w14:textId="77777777" w:rsidR="003578B7" w:rsidRPr="00F758AA" w:rsidRDefault="003578B7" w:rsidP="0010701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42B84753" w14:textId="77777777" w:rsidR="003578B7" w:rsidRPr="00F758AA" w:rsidRDefault="003578B7" w:rsidP="0010701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78B7" w:rsidRPr="00F758AA" w14:paraId="68C2FB79" w14:textId="77777777" w:rsidTr="00E40F28">
        <w:tc>
          <w:tcPr>
            <w:cnfStyle w:val="001000000000" w:firstRow="0" w:lastRow="0" w:firstColumn="1" w:lastColumn="0" w:oddVBand="0" w:evenVBand="0" w:oddHBand="0" w:evenHBand="0" w:firstRowFirstColumn="0" w:firstRowLastColumn="0" w:lastRowFirstColumn="0" w:lastRowLastColumn="0"/>
            <w:tcW w:w="1980" w:type="dxa"/>
          </w:tcPr>
          <w:p w14:paraId="19A9E499" w14:textId="77777777" w:rsidR="003578B7" w:rsidRPr="00F758AA" w:rsidRDefault="003578B7" w:rsidP="0010701B">
            <w:pPr>
              <w:rPr>
                <w:rFonts w:cstheme="minorHAnsi"/>
                <w:b w:val="0"/>
              </w:rPr>
            </w:pPr>
          </w:p>
        </w:tc>
        <w:tc>
          <w:tcPr>
            <w:tcW w:w="7229" w:type="dxa"/>
          </w:tcPr>
          <w:p w14:paraId="25B38638" w14:textId="24F16159" w:rsidR="003578B7" w:rsidRPr="00F758AA" w:rsidRDefault="003578B7" w:rsidP="00454DE7">
            <w:pPr>
              <w:pStyle w:val="BulletedList1"/>
              <w:numPr>
                <w:ilvl w:val="0"/>
                <w:numId w:val="15"/>
              </w:numPr>
              <w:cnfStyle w:val="000000000000" w:firstRow="0" w:lastRow="0" w:firstColumn="0" w:lastColumn="0" w:oddVBand="0" w:evenVBand="0" w:oddHBand="0" w:evenHBand="0" w:firstRowFirstColumn="0" w:firstRowLastColumn="0" w:lastRowFirstColumn="0" w:lastRowLastColumn="0"/>
            </w:pPr>
            <w:r>
              <w:t>Plan</w:t>
            </w:r>
            <w:r w:rsidRPr="00F758AA">
              <w:t xml:space="preserve"> with residents/ families who may usually provide daily care or have an NDIS plan, </w:t>
            </w:r>
            <w:r>
              <w:t>their care/support moving forward</w:t>
            </w:r>
            <w:r w:rsidRPr="00F758AA">
              <w:t>.</w:t>
            </w:r>
          </w:p>
        </w:tc>
        <w:tc>
          <w:tcPr>
            <w:tcW w:w="425" w:type="dxa"/>
          </w:tcPr>
          <w:sdt>
            <w:sdtPr>
              <w:rPr>
                <w:rFonts w:ascii="Segoe UI Symbol" w:hAnsi="Segoe UI Symbol" w:cs="Segoe UI Symbol"/>
              </w:rPr>
              <w:id w:val="-892579829"/>
              <w14:checkbox>
                <w14:checked w14:val="0"/>
                <w14:checkedState w14:val="2612" w14:font="MS Gothic"/>
                <w14:uncheckedState w14:val="2610" w14:font="MS Gothic"/>
              </w14:checkbox>
            </w:sdtPr>
            <w:sdtEndPr/>
            <w:sdtContent>
              <w:p w14:paraId="7330D481" w14:textId="77777777" w:rsidR="003578B7" w:rsidRPr="00F758AA" w:rsidRDefault="003578B7" w:rsidP="0010701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3355419D" w14:textId="77777777" w:rsidR="003578B7" w:rsidRPr="00F758AA" w:rsidRDefault="003578B7" w:rsidP="0010701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78B7" w:rsidRPr="00F758AA" w14:paraId="57EBCE54" w14:textId="77777777" w:rsidTr="00E40F28">
        <w:tc>
          <w:tcPr>
            <w:cnfStyle w:val="001000000000" w:firstRow="0" w:lastRow="0" w:firstColumn="1" w:lastColumn="0" w:oddVBand="0" w:evenVBand="0" w:oddHBand="0" w:evenHBand="0" w:firstRowFirstColumn="0" w:firstRowLastColumn="0" w:lastRowFirstColumn="0" w:lastRowLastColumn="0"/>
            <w:tcW w:w="1980" w:type="dxa"/>
          </w:tcPr>
          <w:p w14:paraId="1B365030" w14:textId="77777777" w:rsidR="003578B7" w:rsidRPr="00F758AA" w:rsidRDefault="003578B7" w:rsidP="0010701B">
            <w:pPr>
              <w:rPr>
                <w:rFonts w:cstheme="minorHAnsi"/>
                <w:b w:val="0"/>
              </w:rPr>
            </w:pPr>
          </w:p>
        </w:tc>
        <w:tc>
          <w:tcPr>
            <w:tcW w:w="7229" w:type="dxa"/>
          </w:tcPr>
          <w:p w14:paraId="0DAF0540" w14:textId="1B494303" w:rsidR="003578B7" w:rsidRPr="00F758AA" w:rsidRDefault="003578B7" w:rsidP="00FA1CF2">
            <w:pPr>
              <w:pStyle w:val="BulletedList1"/>
              <w:numPr>
                <w:ilvl w:val="0"/>
                <w:numId w:val="15"/>
              </w:numPr>
              <w:cnfStyle w:val="000000000000" w:firstRow="0" w:lastRow="0" w:firstColumn="0" w:lastColumn="0" w:oddVBand="0" w:evenVBand="0" w:oddHBand="0" w:evenHBand="0" w:firstRowFirstColumn="0" w:firstRowLastColumn="0" w:lastRowFirstColumn="0" w:lastRowLastColumn="0"/>
            </w:pPr>
            <w:r w:rsidRPr="00F758AA">
              <w:t xml:space="preserve">Discuss with residents/ families how arrangements can be made </w:t>
            </w:r>
            <w:r w:rsidR="00191E7D">
              <w:t xml:space="preserve">(if allowed by CHO directions) </w:t>
            </w:r>
            <w:r w:rsidRPr="00F758AA">
              <w:t>for those who want to bring their loved ones home during this period. Full transparency of what implications this may have on family (i.e. continuing to pay the RACF fees + new home care fees + sometimes they will need GP changes if they are in a different area, &amp; that’s not an easy task as t</w:t>
            </w:r>
            <w:bookmarkStart w:id="0" w:name="_GoBack"/>
            <w:bookmarkEnd w:id="0"/>
            <w:r w:rsidRPr="00F758AA">
              <w:t>he best of times.)</w:t>
            </w:r>
          </w:p>
          <w:p w14:paraId="0E692A7D" w14:textId="77777777" w:rsidR="003578B7" w:rsidRPr="00F758AA" w:rsidRDefault="003578B7" w:rsidP="00FA1CF2">
            <w:pPr>
              <w:pStyle w:val="BulletedList1"/>
              <w:numPr>
                <w:ilvl w:val="1"/>
                <w:numId w:val="15"/>
              </w:numPr>
              <w:cnfStyle w:val="000000000000" w:firstRow="0" w:lastRow="0" w:firstColumn="0" w:lastColumn="0" w:oddVBand="0" w:evenVBand="0" w:oddHBand="0" w:evenHBand="0" w:firstRowFirstColumn="0" w:firstRowLastColumn="0" w:lastRowFirstColumn="0" w:lastRowLastColumn="0"/>
            </w:pPr>
            <w:r w:rsidRPr="00F758AA">
              <w:t xml:space="preserve">The family will need to carefully consider how they will provide care for their family member (e.g. do this themselves, get some extra support in from family or other community providers, continue to pay for their relative’s care home). </w:t>
            </w:r>
          </w:p>
        </w:tc>
        <w:tc>
          <w:tcPr>
            <w:tcW w:w="425" w:type="dxa"/>
          </w:tcPr>
          <w:sdt>
            <w:sdtPr>
              <w:rPr>
                <w:rFonts w:ascii="Segoe UI Symbol" w:hAnsi="Segoe UI Symbol" w:cs="Segoe UI Symbol"/>
              </w:rPr>
              <w:id w:val="1365942729"/>
              <w14:checkbox>
                <w14:checked w14:val="0"/>
                <w14:checkedState w14:val="2612" w14:font="MS Gothic"/>
                <w14:uncheckedState w14:val="2610" w14:font="MS Gothic"/>
              </w14:checkbox>
            </w:sdtPr>
            <w:sdtEndPr/>
            <w:sdtContent>
              <w:p w14:paraId="738FC6C3" w14:textId="77777777" w:rsidR="003578B7" w:rsidRPr="00F758AA" w:rsidRDefault="003578B7" w:rsidP="0010701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6DC9205F" w14:textId="77777777" w:rsidR="003578B7" w:rsidRPr="00F758AA" w:rsidRDefault="003578B7" w:rsidP="0010701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78B7" w:rsidRPr="00F758AA" w14:paraId="2E1E57C2" w14:textId="77777777" w:rsidTr="00E40F28">
        <w:tc>
          <w:tcPr>
            <w:cnfStyle w:val="001000000000" w:firstRow="0" w:lastRow="0" w:firstColumn="1" w:lastColumn="0" w:oddVBand="0" w:evenVBand="0" w:oddHBand="0" w:evenHBand="0" w:firstRowFirstColumn="0" w:firstRowLastColumn="0" w:lastRowFirstColumn="0" w:lastRowLastColumn="0"/>
            <w:tcW w:w="1980" w:type="dxa"/>
          </w:tcPr>
          <w:p w14:paraId="0C574310" w14:textId="77777777" w:rsidR="003578B7" w:rsidRPr="00F758AA" w:rsidRDefault="003578B7" w:rsidP="0010701B">
            <w:pPr>
              <w:rPr>
                <w:rFonts w:cstheme="minorHAnsi"/>
                <w:b w:val="0"/>
              </w:rPr>
            </w:pPr>
          </w:p>
        </w:tc>
        <w:tc>
          <w:tcPr>
            <w:tcW w:w="7229" w:type="dxa"/>
          </w:tcPr>
          <w:p w14:paraId="0AB4686D" w14:textId="4BEE5C9B" w:rsidR="003578B7" w:rsidRPr="00F758AA" w:rsidRDefault="003578B7" w:rsidP="00454DE7">
            <w:pPr>
              <w:pStyle w:val="BulletedList1"/>
              <w:numPr>
                <w:ilvl w:val="0"/>
                <w:numId w:val="15"/>
              </w:numPr>
              <w:cnfStyle w:val="000000000000" w:firstRow="0" w:lastRow="0" w:firstColumn="0" w:lastColumn="0" w:oddVBand="0" w:evenVBand="0" w:oddHBand="0" w:evenHBand="0" w:firstRowFirstColumn="0" w:firstRowLastColumn="0" w:lastRowFirstColumn="0" w:lastRowLastColumn="0"/>
            </w:pPr>
            <w:r w:rsidRPr="00F758AA">
              <w:t xml:space="preserve">Ensure that residents with dementia or cognitive impairment understand as much as they can. </w:t>
            </w:r>
            <w:r>
              <w:t>If</w:t>
            </w:r>
            <w:r w:rsidRPr="00F758AA">
              <w:t xml:space="preserve"> appropriate for the resident’s cognitive and emotional state, include them in communications and planning. </w:t>
            </w:r>
          </w:p>
        </w:tc>
        <w:tc>
          <w:tcPr>
            <w:tcW w:w="425" w:type="dxa"/>
          </w:tcPr>
          <w:sdt>
            <w:sdtPr>
              <w:rPr>
                <w:rFonts w:ascii="Segoe UI Symbol" w:hAnsi="Segoe UI Symbol" w:cs="Segoe UI Symbol"/>
              </w:rPr>
              <w:id w:val="259879378"/>
              <w14:checkbox>
                <w14:checked w14:val="0"/>
                <w14:checkedState w14:val="2612" w14:font="MS Gothic"/>
                <w14:uncheckedState w14:val="2610" w14:font="MS Gothic"/>
              </w14:checkbox>
            </w:sdtPr>
            <w:sdtEndPr/>
            <w:sdtContent>
              <w:p w14:paraId="4616C622" w14:textId="77777777" w:rsidR="003578B7" w:rsidRPr="00F758AA" w:rsidRDefault="003578B7" w:rsidP="0010701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72BBEA74" w14:textId="77777777" w:rsidR="003578B7" w:rsidRPr="00F758AA" w:rsidRDefault="003578B7" w:rsidP="0010701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78B7" w:rsidRPr="00F758AA" w14:paraId="66F7FE2E" w14:textId="77777777" w:rsidTr="00E40F28">
        <w:tc>
          <w:tcPr>
            <w:cnfStyle w:val="001000000000" w:firstRow="0" w:lastRow="0" w:firstColumn="1" w:lastColumn="0" w:oddVBand="0" w:evenVBand="0" w:oddHBand="0" w:evenHBand="0" w:firstRowFirstColumn="0" w:firstRowLastColumn="0" w:lastRowFirstColumn="0" w:lastRowLastColumn="0"/>
            <w:tcW w:w="1980" w:type="dxa"/>
          </w:tcPr>
          <w:p w14:paraId="5ABB6444" w14:textId="77777777" w:rsidR="003578B7" w:rsidRPr="00F758AA" w:rsidRDefault="003578B7" w:rsidP="003578B7">
            <w:pPr>
              <w:rPr>
                <w:rFonts w:cstheme="minorHAnsi"/>
                <w:b w:val="0"/>
              </w:rPr>
            </w:pPr>
          </w:p>
        </w:tc>
        <w:tc>
          <w:tcPr>
            <w:tcW w:w="7229" w:type="dxa"/>
          </w:tcPr>
          <w:p w14:paraId="62027D43" w14:textId="10084F6E" w:rsidR="003578B7" w:rsidRPr="00F758AA" w:rsidRDefault="003578B7" w:rsidP="003578B7">
            <w:pPr>
              <w:pStyle w:val="BulletedList1"/>
              <w:numPr>
                <w:ilvl w:val="0"/>
                <w:numId w:val="15"/>
              </w:numPr>
              <w:cnfStyle w:val="000000000000" w:firstRow="0" w:lastRow="0" w:firstColumn="0" w:lastColumn="0" w:oddVBand="0" w:evenVBand="0" w:oddHBand="0" w:evenHBand="0" w:firstRowFirstColumn="0" w:firstRowLastColumn="0" w:lastRowFirstColumn="0" w:lastRowLastColumn="0"/>
            </w:pPr>
            <w:r>
              <w:t xml:space="preserve">Engage interpreting services as required and specialists in communication challenges relating to cognitive impairment to ensure residents/families understand what is happening. </w:t>
            </w:r>
          </w:p>
        </w:tc>
        <w:tc>
          <w:tcPr>
            <w:tcW w:w="425" w:type="dxa"/>
          </w:tcPr>
          <w:sdt>
            <w:sdtPr>
              <w:rPr>
                <w:rFonts w:ascii="Segoe UI Symbol" w:hAnsi="Segoe UI Symbol" w:cs="Segoe UI Symbol"/>
              </w:rPr>
              <w:id w:val="-1314558979"/>
              <w14:checkbox>
                <w14:checked w14:val="0"/>
                <w14:checkedState w14:val="2612" w14:font="MS Gothic"/>
                <w14:uncheckedState w14:val="2610" w14:font="MS Gothic"/>
              </w14:checkbox>
            </w:sdtPr>
            <w:sdtEndPr/>
            <w:sdtContent>
              <w:p w14:paraId="0B12B62F" w14:textId="77777777" w:rsidR="003578B7" w:rsidRPr="00F758AA" w:rsidRDefault="003578B7" w:rsidP="003578B7">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148C5726" w14:textId="77777777" w:rsidR="003578B7" w:rsidRPr="00F758AA" w:rsidRDefault="003578B7" w:rsidP="003578B7">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78B7" w:rsidRPr="00F758AA" w14:paraId="22D27DCD" w14:textId="77777777" w:rsidTr="00E40F28">
        <w:tc>
          <w:tcPr>
            <w:cnfStyle w:val="001000000000" w:firstRow="0" w:lastRow="0" w:firstColumn="1" w:lastColumn="0" w:oddVBand="0" w:evenVBand="0" w:oddHBand="0" w:evenHBand="0" w:firstRowFirstColumn="0" w:firstRowLastColumn="0" w:lastRowFirstColumn="0" w:lastRowLastColumn="0"/>
            <w:tcW w:w="1980" w:type="dxa"/>
          </w:tcPr>
          <w:p w14:paraId="5D196B71" w14:textId="77777777" w:rsidR="003578B7" w:rsidRPr="00F758AA" w:rsidRDefault="003578B7" w:rsidP="003578B7">
            <w:pPr>
              <w:rPr>
                <w:rFonts w:cstheme="minorHAnsi"/>
              </w:rPr>
            </w:pPr>
            <w:r w:rsidRPr="00F758AA">
              <w:rPr>
                <w:rFonts w:cstheme="minorHAnsi"/>
              </w:rPr>
              <w:t>Resident to resident</w:t>
            </w:r>
          </w:p>
        </w:tc>
        <w:tc>
          <w:tcPr>
            <w:tcW w:w="7229" w:type="dxa"/>
          </w:tcPr>
          <w:p w14:paraId="333BB035" w14:textId="649C867B" w:rsidR="003578B7" w:rsidRPr="00F758AA" w:rsidRDefault="003578B7" w:rsidP="003578B7">
            <w:pPr>
              <w:pStyle w:val="BulletedList1"/>
              <w:numPr>
                <w:ilvl w:val="0"/>
                <w:numId w:val="15"/>
              </w:numPr>
              <w:cnfStyle w:val="000000000000" w:firstRow="0" w:lastRow="0" w:firstColumn="0" w:lastColumn="0" w:oddVBand="0" w:evenVBand="0" w:oddHBand="0" w:evenHBand="0" w:firstRowFirstColumn="0" w:firstRowLastColumn="0" w:lastRowFirstColumn="0" w:lastRowLastColumn="0"/>
            </w:pPr>
            <w:r w:rsidRPr="00F758AA">
              <w:t xml:space="preserve">Residents will want to remain connected with their friends and fellow residents. </w:t>
            </w:r>
            <w:r>
              <w:t>In partnerships with residents/families</w:t>
            </w:r>
            <w:r w:rsidR="00191E7D">
              <w:t>,</w:t>
            </w:r>
            <w:r>
              <w:t xml:space="preserve"> plan</w:t>
            </w:r>
            <w:r w:rsidRPr="00F758AA">
              <w:t xml:space="preserve"> how you will support communication between residents.  </w:t>
            </w:r>
            <w:r>
              <w:t xml:space="preserve">[Note: </w:t>
            </w:r>
            <w:r w:rsidRPr="00F758AA">
              <w:t xml:space="preserve">Often </w:t>
            </w:r>
            <w:r w:rsidRPr="00F758AA">
              <w:rPr>
                <w:lang w:val="en-GB"/>
              </w:rPr>
              <w:t>it’s the catering staff or cleaners or diversional therapists who share hellos between the rooms</w:t>
            </w:r>
            <w:r>
              <w:rPr>
                <w:lang w:val="en-GB"/>
              </w:rPr>
              <w:t xml:space="preserve">]. </w:t>
            </w:r>
          </w:p>
        </w:tc>
        <w:tc>
          <w:tcPr>
            <w:tcW w:w="425" w:type="dxa"/>
          </w:tcPr>
          <w:sdt>
            <w:sdtPr>
              <w:rPr>
                <w:rFonts w:ascii="Segoe UI Symbol" w:hAnsi="Segoe UI Symbol" w:cs="Segoe UI Symbol"/>
              </w:rPr>
              <w:id w:val="1056279827"/>
              <w14:checkbox>
                <w14:checked w14:val="0"/>
                <w14:checkedState w14:val="2612" w14:font="MS Gothic"/>
                <w14:uncheckedState w14:val="2610" w14:font="MS Gothic"/>
              </w14:checkbox>
            </w:sdtPr>
            <w:sdtEndPr/>
            <w:sdtContent>
              <w:p w14:paraId="13E3B926" w14:textId="77777777" w:rsidR="003578B7" w:rsidRPr="00F758AA" w:rsidRDefault="003578B7" w:rsidP="003578B7">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22429CC1" w14:textId="77777777" w:rsidR="003578B7" w:rsidRPr="00F758AA" w:rsidRDefault="003578B7" w:rsidP="003578B7">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p w14:paraId="7084698F" w14:textId="77777777" w:rsidR="003578B7" w:rsidRPr="00F758AA" w:rsidRDefault="003578B7" w:rsidP="003578B7">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78B7" w:rsidRPr="00F758AA" w14:paraId="350A0AD8" w14:textId="77777777" w:rsidTr="00E40F28">
        <w:tc>
          <w:tcPr>
            <w:cnfStyle w:val="001000000000" w:firstRow="0" w:lastRow="0" w:firstColumn="1" w:lastColumn="0" w:oddVBand="0" w:evenVBand="0" w:oddHBand="0" w:evenHBand="0" w:firstRowFirstColumn="0" w:firstRowLastColumn="0" w:lastRowFirstColumn="0" w:lastRowLastColumn="0"/>
            <w:tcW w:w="1980" w:type="dxa"/>
          </w:tcPr>
          <w:p w14:paraId="5EFE85BE" w14:textId="77777777" w:rsidR="003578B7" w:rsidRPr="00F758AA" w:rsidRDefault="003578B7" w:rsidP="003578B7">
            <w:pPr>
              <w:rPr>
                <w:rFonts w:cstheme="minorHAnsi"/>
              </w:rPr>
            </w:pPr>
            <w:r w:rsidRPr="00F758AA">
              <w:rPr>
                <w:rFonts w:cstheme="minorHAnsi"/>
              </w:rPr>
              <w:t>Other stakeholders</w:t>
            </w:r>
          </w:p>
        </w:tc>
        <w:tc>
          <w:tcPr>
            <w:tcW w:w="7229" w:type="dxa"/>
          </w:tcPr>
          <w:p w14:paraId="655DBCF6" w14:textId="7F83B7E9" w:rsidR="003578B7" w:rsidRPr="00F758AA" w:rsidRDefault="003578B7" w:rsidP="003578B7">
            <w:pPr>
              <w:pStyle w:val="BulletedList1"/>
              <w:numPr>
                <w:ilvl w:val="0"/>
                <w:numId w:val="15"/>
              </w:numPr>
              <w:cnfStyle w:val="000000000000" w:firstRow="0" w:lastRow="0" w:firstColumn="0" w:lastColumn="0" w:oddVBand="0" w:evenVBand="0" w:oddHBand="0" w:evenHBand="0" w:firstRowFirstColumn="0" w:firstRowLastColumn="0" w:lastRowFirstColumn="0" w:lastRowLastColumn="0"/>
            </w:pPr>
            <w:r w:rsidRPr="00F758AA">
              <w:t>Continue to communicate and respond to other stakeh</w:t>
            </w:r>
            <w:r w:rsidR="00191E7D">
              <w:t xml:space="preserve">olders’ questions and concerns for example </w:t>
            </w:r>
            <w:r w:rsidR="00191E7D">
              <w:t xml:space="preserve">Health Consumers Queensland, </w:t>
            </w:r>
            <w:r w:rsidR="00191E7D" w:rsidRPr="00F758AA">
              <w:t>COTA QLD, Aged and Disability Advocates Australia (ADA), Carers Queensland</w:t>
            </w:r>
            <w:r w:rsidR="00191E7D">
              <w:t xml:space="preserve"> and </w:t>
            </w:r>
            <w:r w:rsidR="00191E7D" w:rsidRPr="00F758AA">
              <w:t>Palliative Care Queensland.</w:t>
            </w:r>
          </w:p>
        </w:tc>
        <w:tc>
          <w:tcPr>
            <w:tcW w:w="425" w:type="dxa"/>
          </w:tcPr>
          <w:sdt>
            <w:sdtPr>
              <w:rPr>
                <w:rFonts w:ascii="Segoe UI Symbol" w:hAnsi="Segoe UI Symbol" w:cs="Segoe UI Symbol"/>
              </w:rPr>
              <w:id w:val="513968975"/>
              <w14:checkbox>
                <w14:checked w14:val="0"/>
                <w14:checkedState w14:val="2612" w14:font="MS Gothic"/>
                <w14:uncheckedState w14:val="2610" w14:font="MS Gothic"/>
              </w14:checkbox>
            </w:sdtPr>
            <w:sdtEndPr/>
            <w:sdtContent>
              <w:p w14:paraId="58271BA2" w14:textId="77777777" w:rsidR="003578B7" w:rsidRPr="00F758AA" w:rsidRDefault="003578B7" w:rsidP="003578B7">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6F5BEFC3" w14:textId="77777777" w:rsidR="003578B7" w:rsidRPr="00F758AA" w:rsidRDefault="003578B7" w:rsidP="003578B7">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3578B7" w:rsidRPr="00F758AA" w14:paraId="5337D80E" w14:textId="77777777" w:rsidTr="00E40F28">
        <w:tc>
          <w:tcPr>
            <w:cnfStyle w:val="001000000000" w:firstRow="0" w:lastRow="0" w:firstColumn="1" w:lastColumn="0" w:oddVBand="0" w:evenVBand="0" w:oddHBand="0" w:evenHBand="0" w:firstRowFirstColumn="0" w:firstRowLastColumn="0" w:lastRowFirstColumn="0" w:lastRowLastColumn="0"/>
            <w:tcW w:w="1980" w:type="dxa"/>
          </w:tcPr>
          <w:p w14:paraId="5D4ED5D0" w14:textId="77777777" w:rsidR="003578B7" w:rsidRPr="00F758AA" w:rsidRDefault="003578B7" w:rsidP="003578B7">
            <w:pPr>
              <w:rPr>
                <w:rFonts w:cstheme="minorHAnsi"/>
              </w:rPr>
            </w:pPr>
            <w:r w:rsidRPr="00F758AA">
              <w:rPr>
                <w:rFonts w:cstheme="minorHAnsi"/>
              </w:rPr>
              <w:t xml:space="preserve">Your organisation’s crisis management plan </w:t>
            </w:r>
          </w:p>
        </w:tc>
        <w:tc>
          <w:tcPr>
            <w:tcW w:w="7229" w:type="dxa"/>
          </w:tcPr>
          <w:p w14:paraId="346D6222" w14:textId="77777777" w:rsidR="003578B7" w:rsidRPr="00F758AA" w:rsidRDefault="003578B7" w:rsidP="003578B7">
            <w:pPr>
              <w:pStyle w:val="BulletedList1"/>
              <w:numPr>
                <w:ilvl w:val="0"/>
                <w:numId w:val="15"/>
              </w:numPr>
              <w:cnfStyle w:val="000000000000" w:firstRow="0" w:lastRow="0" w:firstColumn="0" w:lastColumn="0" w:oddVBand="0" w:evenVBand="0" w:oddHBand="0" w:evenHBand="0" w:firstRowFirstColumn="0" w:firstRowLastColumn="0" w:lastRowFirstColumn="0" w:lastRowLastColumn="0"/>
            </w:pPr>
            <w:r w:rsidRPr="00F758AA">
              <w:t>Ensure your communications are aligned with your organisation’s crisis management plan. If your facility is not supported with communication expertise consider as a priority, engaging a communication specialist who can be on-call to provide advice, especially crisis communication</w:t>
            </w:r>
          </w:p>
        </w:tc>
        <w:tc>
          <w:tcPr>
            <w:tcW w:w="425" w:type="dxa"/>
          </w:tcPr>
          <w:sdt>
            <w:sdtPr>
              <w:rPr>
                <w:rFonts w:ascii="Segoe UI Symbol" w:hAnsi="Segoe UI Symbol" w:cs="Segoe UI Symbol"/>
              </w:rPr>
              <w:id w:val="-479157092"/>
              <w14:checkbox>
                <w14:checked w14:val="0"/>
                <w14:checkedState w14:val="2612" w14:font="MS Gothic"/>
                <w14:uncheckedState w14:val="2610" w14:font="MS Gothic"/>
              </w14:checkbox>
            </w:sdtPr>
            <w:sdtEndPr/>
            <w:sdtContent>
              <w:p w14:paraId="635A7676" w14:textId="77777777" w:rsidR="003578B7" w:rsidRPr="00F758AA" w:rsidRDefault="003578B7" w:rsidP="003578B7">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207F6AFB" w14:textId="77777777" w:rsidR="003578B7" w:rsidRPr="00F758AA" w:rsidRDefault="003578B7" w:rsidP="003578B7">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bl>
    <w:p w14:paraId="206865C2" w14:textId="77777777" w:rsidR="00073646" w:rsidRPr="00F758AA" w:rsidRDefault="00073646" w:rsidP="00801863">
      <w:pPr>
        <w:pStyle w:val="BulletedList1"/>
        <w:numPr>
          <w:ilvl w:val="0"/>
          <w:numId w:val="0"/>
        </w:numPr>
        <w:ind w:left="360" w:hanging="360"/>
      </w:pPr>
    </w:p>
    <w:p w14:paraId="6585DC3C" w14:textId="77777777" w:rsidR="008B0788" w:rsidRPr="000B538C" w:rsidRDefault="008B0788" w:rsidP="00801863">
      <w:pPr>
        <w:pStyle w:val="BulletedList1"/>
        <w:numPr>
          <w:ilvl w:val="0"/>
          <w:numId w:val="0"/>
        </w:numPr>
        <w:ind w:left="360" w:hanging="360"/>
        <w:rPr>
          <w:b/>
          <w:color w:val="00B0F0"/>
          <w:sz w:val="32"/>
        </w:rPr>
      </w:pPr>
      <w:r w:rsidRPr="000B538C">
        <w:rPr>
          <w:b/>
          <w:color w:val="00B0F0"/>
          <w:sz w:val="32"/>
        </w:rPr>
        <w:t>After the outbreak</w:t>
      </w:r>
    </w:p>
    <w:tbl>
      <w:tblPr>
        <w:tblStyle w:val="GridTable1Light-Accent5"/>
        <w:tblW w:w="9634" w:type="dxa"/>
        <w:tblLayout w:type="fixed"/>
        <w:tblLook w:val="04A0" w:firstRow="1" w:lastRow="0" w:firstColumn="1" w:lastColumn="0" w:noHBand="0" w:noVBand="1"/>
      </w:tblPr>
      <w:tblGrid>
        <w:gridCol w:w="1980"/>
        <w:gridCol w:w="7229"/>
        <w:gridCol w:w="425"/>
      </w:tblGrid>
      <w:tr w:rsidR="009D16DA" w:rsidRPr="00F758AA" w14:paraId="6BC67A27" w14:textId="77777777" w:rsidTr="00E40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5B5EE8B9" w14:textId="77777777" w:rsidR="009D16DA" w:rsidRPr="00F758AA" w:rsidRDefault="009D16DA" w:rsidP="00E40F28">
            <w:pPr>
              <w:rPr>
                <w:rFonts w:cstheme="minorHAnsi"/>
              </w:rPr>
            </w:pPr>
            <w:r w:rsidRPr="00F758AA">
              <w:rPr>
                <w:rFonts w:cstheme="minorHAnsi"/>
              </w:rPr>
              <w:t xml:space="preserve">Outbreak declared over </w:t>
            </w:r>
          </w:p>
        </w:tc>
        <w:tc>
          <w:tcPr>
            <w:tcW w:w="7229" w:type="dxa"/>
          </w:tcPr>
          <w:p w14:paraId="6312F5DE" w14:textId="77777777" w:rsidR="009D16DA" w:rsidRPr="00F758AA" w:rsidRDefault="009D16DA" w:rsidP="005F4987">
            <w:pPr>
              <w:pStyle w:val="ListParagraph"/>
              <w:numPr>
                <w:ilvl w:val="0"/>
                <w:numId w:val="15"/>
              </w:numPr>
              <w:spacing w:after="120"/>
              <w:cnfStyle w:val="100000000000" w:firstRow="1" w:lastRow="0" w:firstColumn="0" w:lastColumn="0" w:oddVBand="0" w:evenVBand="0" w:oddHBand="0" w:evenHBand="0" w:firstRowFirstColumn="0" w:firstRowLastColumn="0" w:lastRowFirstColumn="0" w:lastRowLastColumn="0"/>
              <w:rPr>
                <w:rFonts w:cstheme="minorHAnsi"/>
                <w:b w:val="0"/>
              </w:rPr>
            </w:pPr>
            <w:r w:rsidRPr="00F758AA">
              <w:rPr>
                <w:rFonts w:cstheme="minorHAnsi"/>
                <w:b w:val="0"/>
              </w:rPr>
              <w:t xml:space="preserve">Queensland Health declares the outbreak over. </w:t>
            </w:r>
          </w:p>
        </w:tc>
        <w:tc>
          <w:tcPr>
            <w:tcW w:w="425" w:type="dxa"/>
          </w:tcPr>
          <w:sdt>
            <w:sdtPr>
              <w:rPr>
                <w:rFonts w:ascii="Segoe UI Symbol" w:hAnsi="Segoe UI Symbol" w:cs="Segoe UI Symbol"/>
              </w:rPr>
              <w:id w:val="-1383633026"/>
              <w14:checkbox>
                <w14:checked w14:val="0"/>
                <w14:checkedState w14:val="2612" w14:font="MS Gothic"/>
                <w14:uncheckedState w14:val="2610" w14:font="MS Gothic"/>
              </w14:checkbox>
            </w:sdtPr>
            <w:sdtEndPr/>
            <w:sdtContent>
              <w:p w14:paraId="696F3EBB" w14:textId="77777777" w:rsidR="009D16DA" w:rsidRPr="00F758AA" w:rsidRDefault="009D16DA" w:rsidP="00E40F28">
                <w:pPr>
                  <w:cnfStyle w:val="100000000000" w:firstRow="1" w:lastRow="0" w:firstColumn="0" w:lastColumn="0" w:oddVBand="0" w:evenVBand="0" w:oddHBand="0" w:evenHBand="0" w:firstRowFirstColumn="0" w:firstRowLastColumn="0" w:lastRowFirstColumn="0" w:lastRowLastColumn="0"/>
                  <w:rPr>
                    <w:rFonts w:ascii="MS Gothic" w:eastAsia="MS Gothic" w:hAnsi="MS Gothic" w:cs="Segoe UI Symbol"/>
                    <w:b w:val="0"/>
                  </w:rPr>
                </w:pPr>
                <w:r w:rsidRPr="00F758AA">
                  <w:rPr>
                    <w:rFonts w:ascii="MS Gothic" w:eastAsia="MS Gothic" w:hAnsi="MS Gothic" w:cs="Segoe UI Symbol" w:hint="eastAsia"/>
                    <w:b w:val="0"/>
                  </w:rPr>
                  <w:t>☐</w:t>
                </w:r>
              </w:p>
            </w:sdtContent>
          </w:sdt>
        </w:tc>
      </w:tr>
      <w:tr w:rsidR="009D16DA" w:rsidRPr="00F758AA" w14:paraId="0371B780" w14:textId="77777777" w:rsidTr="00E40F28">
        <w:tc>
          <w:tcPr>
            <w:cnfStyle w:val="001000000000" w:firstRow="0" w:lastRow="0" w:firstColumn="1" w:lastColumn="0" w:oddVBand="0" w:evenVBand="0" w:oddHBand="0" w:evenHBand="0" w:firstRowFirstColumn="0" w:firstRowLastColumn="0" w:lastRowFirstColumn="0" w:lastRowLastColumn="0"/>
            <w:tcW w:w="1980" w:type="dxa"/>
            <w:vMerge/>
          </w:tcPr>
          <w:p w14:paraId="38490B6D" w14:textId="77777777" w:rsidR="009D16DA" w:rsidRPr="00F758AA" w:rsidRDefault="009D16DA" w:rsidP="00E40F28">
            <w:pPr>
              <w:rPr>
                <w:rFonts w:cstheme="minorHAnsi"/>
              </w:rPr>
            </w:pPr>
          </w:p>
        </w:tc>
        <w:tc>
          <w:tcPr>
            <w:tcW w:w="7229" w:type="dxa"/>
          </w:tcPr>
          <w:p w14:paraId="654825BE" w14:textId="77777777" w:rsidR="009D16DA" w:rsidRPr="00F758AA" w:rsidRDefault="009D16DA" w:rsidP="005F4987">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Review and evaluate the outbreak communication management.</w:t>
            </w:r>
          </w:p>
        </w:tc>
        <w:tc>
          <w:tcPr>
            <w:tcW w:w="425" w:type="dxa"/>
          </w:tcPr>
          <w:sdt>
            <w:sdtPr>
              <w:rPr>
                <w:rFonts w:ascii="Segoe UI Symbol" w:hAnsi="Segoe UI Symbol" w:cs="Segoe UI Symbol"/>
              </w:rPr>
              <w:id w:val="-779033003"/>
              <w14:checkbox>
                <w14:checked w14:val="0"/>
                <w14:checkedState w14:val="2612" w14:font="MS Gothic"/>
                <w14:uncheckedState w14:val="2610" w14:font="MS Gothic"/>
              </w14:checkbox>
            </w:sdtPr>
            <w:sdtEndPr/>
            <w:sdtContent>
              <w:p w14:paraId="1BDCDF5D" w14:textId="77777777" w:rsidR="009D16DA" w:rsidRPr="00F758AA" w:rsidRDefault="009D16DA" w:rsidP="00E40F28">
                <w:pPr>
                  <w:cnfStyle w:val="000000000000" w:firstRow="0" w:lastRow="0" w:firstColumn="0" w:lastColumn="0" w:oddVBand="0" w:evenVBand="0" w:oddHBand="0" w:evenHBand="0" w:firstRowFirstColumn="0" w:firstRowLastColumn="0" w:lastRowFirstColumn="0" w:lastRowLastColumn="0"/>
                  <w:rPr>
                    <w:rFonts w:ascii="MS Gothic" w:eastAsia="MS Gothic" w:hAnsi="MS Gothic" w:cs="Segoe UI Symbol"/>
                  </w:rPr>
                </w:pPr>
                <w:r w:rsidRPr="00F758AA">
                  <w:rPr>
                    <w:rFonts w:ascii="MS Gothic" w:eastAsia="MS Gothic" w:hAnsi="MS Gothic" w:cs="Segoe UI Symbol" w:hint="eastAsia"/>
                  </w:rPr>
                  <w:t>☐</w:t>
                </w:r>
              </w:p>
            </w:sdtContent>
          </w:sdt>
        </w:tc>
      </w:tr>
      <w:tr w:rsidR="009D16DA" w:rsidRPr="00F758AA" w14:paraId="14163184" w14:textId="77777777" w:rsidTr="00E40F28">
        <w:tc>
          <w:tcPr>
            <w:cnfStyle w:val="001000000000" w:firstRow="0" w:lastRow="0" w:firstColumn="1" w:lastColumn="0" w:oddVBand="0" w:evenVBand="0" w:oddHBand="0" w:evenHBand="0" w:firstRowFirstColumn="0" w:firstRowLastColumn="0" w:lastRowFirstColumn="0" w:lastRowLastColumn="0"/>
            <w:tcW w:w="1980" w:type="dxa"/>
            <w:vMerge/>
          </w:tcPr>
          <w:p w14:paraId="3C994C44" w14:textId="77777777" w:rsidR="009D16DA" w:rsidRPr="00F758AA" w:rsidRDefault="009D16DA" w:rsidP="00E40F28">
            <w:pPr>
              <w:rPr>
                <w:rFonts w:cstheme="minorHAnsi"/>
              </w:rPr>
            </w:pPr>
          </w:p>
        </w:tc>
        <w:tc>
          <w:tcPr>
            <w:tcW w:w="7229" w:type="dxa"/>
          </w:tcPr>
          <w:p w14:paraId="600FB155" w14:textId="77777777" w:rsidR="009D16DA" w:rsidRPr="00F758AA" w:rsidRDefault="009D16DA" w:rsidP="005F4987">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Continue your communication with residents beyond the outbreak being declared over until their questions and need for information stops. </w:t>
            </w:r>
          </w:p>
        </w:tc>
        <w:tc>
          <w:tcPr>
            <w:tcW w:w="425" w:type="dxa"/>
          </w:tcPr>
          <w:sdt>
            <w:sdtPr>
              <w:rPr>
                <w:rFonts w:ascii="Segoe UI Symbol" w:hAnsi="Segoe UI Symbol" w:cs="Segoe UI Symbol"/>
              </w:rPr>
              <w:id w:val="-1305002838"/>
              <w14:checkbox>
                <w14:checked w14:val="0"/>
                <w14:checkedState w14:val="2612" w14:font="MS Gothic"/>
                <w14:uncheckedState w14:val="2610" w14:font="MS Gothic"/>
              </w14:checkbox>
            </w:sdtPr>
            <w:sdtEndPr/>
            <w:sdtContent>
              <w:p w14:paraId="5512E18B" w14:textId="77777777" w:rsidR="009D16DA" w:rsidRPr="00F758AA" w:rsidRDefault="009D16DA" w:rsidP="00E40F28">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50637F44" w14:textId="77777777" w:rsidR="009D16DA" w:rsidRPr="00F758AA" w:rsidRDefault="009D16DA" w:rsidP="00E40F28">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191E7D" w:rsidRPr="00F758AA" w14:paraId="4FA22B57" w14:textId="77777777" w:rsidTr="00E40F28">
        <w:tc>
          <w:tcPr>
            <w:cnfStyle w:val="001000000000" w:firstRow="0" w:lastRow="0" w:firstColumn="1" w:lastColumn="0" w:oddVBand="0" w:evenVBand="0" w:oddHBand="0" w:evenHBand="0" w:firstRowFirstColumn="0" w:firstRowLastColumn="0" w:lastRowFirstColumn="0" w:lastRowLastColumn="0"/>
            <w:tcW w:w="1980" w:type="dxa"/>
          </w:tcPr>
          <w:p w14:paraId="25689E1B" w14:textId="77777777" w:rsidR="00191E7D" w:rsidRPr="00F758AA" w:rsidRDefault="00191E7D" w:rsidP="00E40F28">
            <w:pPr>
              <w:rPr>
                <w:rFonts w:cstheme="minorHAnsi"/>
              </w:rPr>
            </w:pPr>
          </w:p>
        </w:tc>
        <w:tc>
          <w:tcPr>
            <w:tcW w:w="7229" w:type="dxa"/>
          </w:tcPr>
          <w:p w14:paraId="398634F2" w14:textId="565F980D" w:rsidR="00191E7D" w:rsidRPr="00F758AA" w:rsidRDefault="00191E7D" w:rsidP="005F4987">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Share learnings with other facilities operated by your organisation and QH. </w:t>
            </w:r>
          </w:p>
        </w:tc>
        <w:tc>
          <w:tcPr>
            <w:tcW w:w="425" w:type="dxa"/>
          </w:tcPr>
          <w:sdt>
            <w:sdtPr>
              <w:rPr>
                <w:rFonts w:ascii="Segoe UI Symbol" w:hAnsi="Segoe UI Symbol" w:cs="Segoe UI Symbol"/>
              </w:rPr>
              <w:id w:val="-922022546"/>
              <w14:checkbox>
                <w14:checked w14:val="0"/>
                <w14:checkedState w14:val="2612" w14:font="MS Gothic"/>
                <w14:uncheckedState w14:val="2610" w14:font="MS Gothic"/>
              </w14:checkbox>
            </w:sdtPr>
            <w:sdtContent>
              <w:p w14:paraId="3F1625C9" w14:textId="77777777" w:rsidR="005A4AFA" w:rsidRPr="00F758AA" w:rsidRDefault="005A4AFA" w:rsidP="005A4AFA">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6CA9F829" w14:textId="77777777" w:rsidR="00191E7D" w:rsidRDefault="00191E7D" w:rsidP="00E40F28">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5A4AFA" w:rsidRPr="00F758AA" w14:paraId="7D546DBB" w14:textId="77777777" w:rsidTr="00E40F28">
        <w:tc>
          <w:tcPr>
            <w:cnfStyle w:val="001000000000" w:firstRow="0" w:lastRow="0" w:firstColumn="1" w:lastColumn="0" w:oddVBand="0" w:evenVBand="0" w:oddHBand="0" w:evenHBand="0" w:firstRowFirstColumn="0" w:firstRowLastColumn="0" w:lastRowFirstColumn="0" w:lastRowLastColumn="0"/>
            <w:tcW w:w="1980" w:type="dxa"/>
          </w:tcPr>
          <w:p w14:paraId="6CC12A13" w14:textId="77777777" w:rsidR="005A4AFA" w:rsidRPr="00F758AA" w:rsidRDefault="005A4AFA" w:rsidP="00E40F28">
            <w:pPr>
              <w:rPr>
                <w:rFonts w:cstheme="minorHAnsi"/>
              </w:rPr>
            </w:pPr>
          </w:p>
        </w:tc>
        <w:tc>
          <w:tcPr>
            <w:tcW w:w="7229" w:type="dxa"/>
          </w:tcPr>
          <w:p w14:paraId="497812F0" w14:textId="6ED1A060" w:rsidR="005A4AFA" w:rsidRDefault="005A4AFA" w:rsidP="005A4AFA">
            <w:pPr>
              <w:pStyle w:val="ListParagraph"/>
              <w:numPr>
                <w:ilvl w:val="0"/>
                <w:numId w:val="15"/>
              </w:numPr>
              <w:spacing w:after="120"/>
              <w:cnfStyle w:val="000000000000" w:firstRow="0" w:lastRow="0" w:firstColumn="0" w:lastColumn="0" w:oddVBand="0" w:evenVBand="0" w:oddHBand="0" w:evenHBand="0" w:firstRowFirstColumn="0" w:firstRowLastColumn="0" w:lastRowFirstColumn="0" w:lastRowLastColumn="0"/>
              <w:rPr>
                <w:rFonts w:cstheme="minorHAnsi"/>
              </w:rPr>
            </w:pPr>
            <w:r>
              <w:t xml:space="preserve">If you used this checklist, please share feedback with </w:t>
            </w:r>
            <w:r>
              <w:t xml:space="preserve">Health Consumers Queensland by email to </w:t>
            </w:r>
            <w:hyperlink r:id="rId12" w:history="1">
              <w:r w:rsidRPr="00554ED0">
                <w:rPr>
                  <w:rStyle w:val="Hyperlink"/>
                </w:rPr>
                <w:t>Melissa.fox@hcq.org.au</w:t>
              </w:r>
            </w:hyperlink>
            <w:r>
              <w:t xml:space="preserve"> </w:t>
            </w:r>
          </w:p>
        </w:tc>
        <w:tc>
          <w:tcPr>
            <w:tcW w:w="425" w:type="dxa"/>
          </w:tcPr>
          <w:sdt>
            <w:sdtPr>
              <w:rPr>
                <w:rFonts w:ascii="Segoe UI Symbol" w:hAnsi="Segoe UI Symbol" w:cs="Segoe UI Symbol"/>
              </w:rPr>
              <w:id w:val="-1620531274"/>
              <w14:checkbox>
                <w14:checked w14:val="0"/>
                <w14:checkedState w14:val="2612" w14:font="MS Gothic"/>
                <w14:uncheckedState w14:val="2610" w14:font="MS Gothic"/>
              </w14:checkbox>
            </w:sdtPr>
            <w:sdtContent>
              <w:p w14:paraId="25561A2D" w14:textId="77777777" w:rsidR="005A4AFA" w:rsidRPr="00F758AA" w:rsidRDefault="005A4AFA" w:rsidP="005A4AFA">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ascii="MS Gothic" w:eastAsia="MS Gothic" w:hAnsi="MS Gothic" w:cs="Segoe UI Symbol" w:hint="eastAsia"/>
                  </w:rPr>
                  <w:t>☐</w:t>
                </w:r>
              </w:p>
            </w:sdtContent>
          </w:sdt>
          <w:p w14:paraId="1E7B5ABB" w14:textId="77777777" w:rsidR="005A4AFA" w:rsidRDefault="005A4AFA" w:rsidP="00E40F28">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bl>
    <w:p w14:paraId="32765851" w14:textId="77777777" w:rsidR="008B0788" w:rsidRPr="00F758AA" w:rsidRDefault="008B0788" w:rsidP="00801863">
      <w:pPr>
        <w:pStyle w:val="BulletedList1"/>
        <w:numPr>
          <w:ilvl w:val="0"/>
          <w:numId w:val="0"/>
        </w:numPr>
        <w:ind w:left="360" w:hanging="360"/>
      </w:pPr>
    </w:p>
    <w:p w14:paraId="0126DA38" w14:textId="24EE6F26" w:rsidR="009D16DA" w:rsidRPr="000B538C" w:rsidRDefault="0080001D" w:rsidP="00801863">
      <w:pPr>
        <w:pStyle w:val="BulletedList1"/>
        <w:numPr>
          <w:ilvl w:val="0"/>
          <w:numId w:val="0"/>
        </w:numPr>
        <w:ind w:left="360" w:hanging="360"/>
        <w:rPr>
          <w:b/>
          <w:color w:val="00B0F0"/>
          <w:sz w:val="32"/>
        </w:rPr>
      </w:pPr>
      <w:r w:rsidRPr="000B538C">
        <w:rPr>
          <w:b/>
          <w:color w:val="00B0F0"/>
          <w:sz w:val="32"/>
        </w:rPr>
        <w:t xml:space="preserve">Key contacts for </w:t>
      </w:r>
      <w:r w:rsidR="005A4AFA">
        <w:rPr>
          <w:b/>
          <w:color w:val="00B0F0"/>
          <w:sz w:val="32"/>
        </w:rPr>
        <w:t>NGOs</w:t>
      </w:r>
      <w:r w:rsidR="009D16DA" w:rsidRPr="000B538C">
        <w:rPr>
          <w:b/>
          <w:color w:val="00B0F0"/>
          <w:sz w:val="32"/>
        </w:rPr>
        <w:t xml:space="preserve">: </w:t>
      </w:r>
    </w:p>
    <w:tbl>
      <w:tblPr>
        <w:tblStyle w:val="GridTable1Light-Accent5"/>
        <w:tblW w:w="9634" w:type="dxa"/>
        <w:tblLayout w:type="fixed"/>
        <w:tblLook w:val="04A0" w:firstRow="1" w:lastRow="0" w:firstColumn="1" w:lastColumn="0" w:noHBand="0" w:noVBand="1"/>
      </w:tblPr>
      <w:tblGrid>
        <w:gridCol w:w="1980"/>
        <w:gridCol w:w="4394"/>
        <w:gridCol w:w="3260"/>
      </w:tblGrid>
      <w:tr w:rsidR="009D16DA" w:rsidRPr="00F758AA" w14:paraId="52A3E514" w14:textId="77777777" w:rsidTr="00E12C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BDD6EE" w:themeFill="accent1" w:themeFillTint="66"/>
          </w:tcPr>
          <w:p w14:paraId="4A8E5210" w14:textId="77777777" w:rsidR="009D16DA" w:rsidRPr="00F758AA" w:rsidRDefault="009D16DA" w:rsidP="00E40F28">
            <w:pPr>
              <w:rPr>
                <w:rFonts w:cstheme="minorHAnsi"/>
              </w:rPr>
            </w:pPr>
            <w:r w:rsidRPr="00F758AA">
              <w:rPr>
                <w:rFonts w:cstheme="minorHAnsi"/>
              </w:rPr>
              <w:t xml:space="preserve">Organisation </w:t>
            </w:r>
          </w:p>
        </w:tc>
        <w:tc>
          <w:tcPr>
            <w:tcW w:w="4394" w:type="dxa"/>
            <w:shd w:val="clear" w:color="auto" w:fill="BDD6EE" w:themeFill="accent1" w:themeFillTint="66"/>
          </w:tcPr>
          <w:p w14:paraId="50EF00BC" w14:textId="77777777" w:rsidR="009D16DA" w:rsidRPr="00F758AA" w:rsidRDefault="009D16DA" w:rsidP="009D16DA">
            <w:pPr>
              <w:spacing w:after="120"/>
              <w:cnfStyle w:val="100000000000" w:firstRow="1" w:lastRow="0" w:firstColumn="0" w:lastColumn="0" w:oddVBand="0" w:evenVBand="0" w:oddHBand="0" w:evenHBand="0" w:firstRowFirstColumn="0" w:firstRowLastColumn="0" w:lastRowFirstColumn="0" w:lastRowLastColumn="0"/>
              <w:rPr>
                <w:rFonts w:cstheme="minorHAnsi"/>
              </w:rPr>
            </w:pPr>
            <w:r w:rsidRPr="00F758AA">
              <w:rPr>
                <w:rFonts w:cstheme="minorHAnsi"/>
              </w:rPr>
              <w:t>Key contact</w:t>
            </w:r>
          </w:p>
        </w:tc>
        <w:tc>
          <w:tcPr>
            <w:tcW w:w="3260" w:type="dxa"/>
            <w:shd w:val="clear" w:color="auto" w:fill="BDD6EE" w:themeFill="accent1" w:themeFillTint="66"/>
          </w:tcPr>
          <w:p w14:paraId="7BFC1831" w14:textId="77777777" w:rsidR="009D16DA" w:rsidRPr="00F758AA" w:rsidRDefault="009D16DA" w:rsidP="00E40F28">
            <w:pPr>
              <w:cnfStyle w:val="100000000000" w:firstRow="1" w:lastRow="0" w:firstColumn="0" w:lastColumn="0" w:oddVBand="0" w:evenVBand="0" w:oddHBand="0" w:evenHBand="0" w:firstRowFirstColumn="0" w:firstRowLastColumn="0" w:lastRowFirstColumn="0" w:lastRowLastColumn="0"/>
              <w:rPr>
                <w:rFonts w:cstheme="minorHAnsi"/>
              </w:rPr>
            </w:pPr>
            <w:r w:rsidRPr="00F758AA">
              <w:rPr>
                <w:rFonts w:cstheme="minorHAnsi"/>
              </w:rPr>
              <w:t xml:space="preserve">Contacts </w:t>
            </w:r>
          </w:p>
          <w:p w14:paraId="1138FF39" w14:textId="5C5049B1" w:rsidR="009D16DA" w:rsidRPr="00F758AA" w:rsidRDefault="009D16DA" w:rsidP="00E40F28">
            <w:pPr>
              <w:cnfStyle w:val="100000000000" w:firstRow="1" w:lastRow="0" w:firstColumn="0" w:lastColumn="0" w:oddVBand="0" w:evenVBand="0" w:oddHBand="0" w:evenHBand="0" w:firstRowFirstColumn="0" w:firstRowLastColumn="0" w:lastRowFirstColumn="0" w:lastRowLastColumn="0"/>
              <w:rPr>
                <w:rFonts w:ascii="MS Gothic" w:eastAsia="MS Gothic" w:hAnsi="MS Gothic" w:cs="Segoe UI Symbol"/>
              </w:rPr>
            </w:pPr>
          </w:p>
        </w:tc>
      </w:tr>
      <w:tr w:rsidR="009D16DA" w:rsidRPr="00F758AA" w14:paraId="05C7AE22" w14:textId="77777777" w:rsidTr="009D16DA">
        <w:tc>
          <w:tcPr>
            <w:cnfStyle w:val="001000000000" w:firstRow="0" w:lastRow="0" w:firstColumn="1" w:lastColumn="0" w:oddVBand="0" w:evenVBand="0" w:oddHBand="0" w:evenHBand="0" w:firstRowFirstColumn="0" w:firstRowLastColumn="0" w:lastRowFirstColumn="0" w:lastRowLastColumn="0"/>
            <w:tcW w:w="1980" w:type="dxa"/>
          </w:tcPr>
          <w:p w14:paraId="74981305" w14:textId="77777777" w:rsidR="009D16DA" w:rsidRPr="00F758AA" w:rsidRDefault="009D16DA" w:rsidP="00E40F28">
            <w:pPr>
              <w:rPr>
                <w:rFonts w:cstheme="minorHAnsi"/>
              </w:rPr>
            </w:pPr>
            <w:r w:rsidRPr="00F758AA">
              <w:rPr>
                <w:rFonts w:cstheme="minorHAnsi"/>
              </w:rPr>
              <w:t>Health Consumers Queensland</w:t>
            </w:r>
          </w:p>
        </w:tc>
        <w:tc>
          <w:tcPr>
            <w:tcW w:w="4394" w:type="dxa"/>
          </w:tcPr>
          <w:p w14:paraId="091E9018" w14:textId="77777777" w:rsidR="009D16DA" w:rsidRPr="00F758AA" w:rsidRDefault="009D16DA" w:rsidP="009D16DA">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Melissa Fox, CEO</w:t>
            </w:r>
          </w:p>
        </w:tc>
        <w:tc>
          <w:tcPr>
            <w:tcW w:w="3260" w:type="dxa"/>
          </w:tcPr>
          <w:p w14:paraId="748AA422" w14:textId="04665745" w:rsidR="009D16DA" w:rsidRPr="00F758AA" w:rsidRDefault="00EB3B53" w:rsidP="009D16DA">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758AA">
              <w:rPr>
                <w:rFonts w:cstheme="minorHAnsi"/>
              </w:rPr>
              <w:t>0404 882 716</w:t>
            </w:r>
            <w:r w:rsidR="009D16DA" w:rsidRPr="00F758AA">
              <w:rPr>
                <w:rFonts w:ascii="Segoe UI Symbol" w:hAnsi="Segoe UI Symbol" w:cs="Segoe UI Symbol"/>
              </w:rPr>
              <w:t xml:space="preserve"> </w:t>
            </w:r>
          </w:p>
        </w:tc>
      </w:tr>
      <w:tr w:rsidR="009D16DA" w:rsidRPr="00F758AA" w14:paraId="62B6FB60" w14:textId="77777777" w:rsidTr="009D16DA">
        <w:tc>
          <w:tcPr>
            <w:cnfStyle w:val="001000000000" w:firstRow="0" w:lastRow="0" w:firstColumn="1" w:lastColumn="0" w:oddVBand="0" w:evenVBand="0" w:oddHBand="0" w:evenHBand="0" w:firstRowFirstColumn="0" w:firstRowLastColumn="0" w:lastRowFirstColumn="0" w:lastRowLastColumn="0"/>
            <w:tcW w:w="1980" w:type="dxa"/>
          </w:tcPr>
          <w:p w14:paraId="586FF28A" w14:textId="77777777" w:rsidR="009D16DA" w:rsidRPr="00F758AA" w:rsidRDefault="009D16DA" w:rsidP="00E40F28">
            <w:pPr>
              <w:rPr>
                <w:rFonts w:cstheme="minorHAnsi"/>
              </w:rPr>
            </w:pPr>
            <w:r w:rsidRPr="00F758AA">
              <w:rPr>
                <w:rFonts w:cstheme="minorHAnsi"/>
              </w:rPr>
              <w:t>COTA Queensland</w:t>
            </w:r>
          </w:p>
        </w:tc>
        <w:tc>
          <w:tcPr>
            <w:tcW w:w="4394" w:type="dxa"/>
          </w:tcPr>
          <w:p w14:paraId="59B88E12" w14:textId="1677DBC6" w:rsidR="009D16DA" w:rsidRPr="00F758AA" w:rsidRDefault="001256F7" w:rsidP="009D16DA">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Mark Tucker-Evans</w:t>
            </w:r>
          </w:p>
        </w:tc>
        <w:tc>
          <w:tcPr>
            <w:tcW w:w="3260" w:type="dxa"/>
          </w:tcPr>
          <w:p w14:paraId="182F1EA2" w14:textId="0ED8F4FB" w:rsidR="009D16DA" w:rsidRPr="00F758AA" w:rsidRDefault="001256F7" w:rsidP="009D16DA">
            <w:pPr>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07 3316 2999</w:t>
            </w:r>
          </w:p>
        </w:tc>
      </w:tr>
      <w:tr w:rsidR="009D16DA" w:rsidRPr="00F758AA" w14:paraId="3932F37C" w14:textId="77777777" w:rsidTr="009D16DA">
        <w:tc>
          <w:tcPr>
            <w:cnfStyle w:val="001000000000" w:firstRow="0" w:lastRow="0" w:firstColumn="1" w:lastColumn="0" w:oddVBand="0" w:evenVBand="0" w:oddHBand="0" w:evenHBand="0" w:firstRowFirstColumn="0" w:firstRowLastColumn="0" w:lastRowFirstColumn="0" w:lastRowLastColumn="0"/>
            <w:tcW w:w="1980" w:type="dxa"/>
          </w:tcPr>
          <w:p w14:paraId="20D67981" w14:textId="77777777" w:rsidR="009D16DA" w:rsidRPr="00F758AA" w:rsidRDefault="009D16DA" w:rsidP="00E40F28">
            <w:pPr>
              <w:rPr>
                <w:rFonts w:cstheme="minorHAnsi"/>
              </w:rPr>
            </w:pPr>
            <w:r w:rsidRPr="00F758AA">
              <w:rPr>
                <w:rFonts w:cstheme="minorHAnsi"/>
              </w:rPr>
              <w:t>QDN</w:t>
            </w:r>
          </w:p>
        </w:tc>
        <w:tc>
          <w:tcPr>
            <w:tcW w:w="4394" w:type="dxa"/>
          </w:tcPr>
          <w:p w14:paraId="5F00055B" w14:textId="3CEEF045" w:rsidR="009D16DA" w:rsidRPr="00F758AA" w:rsidRDefault="001256F7" w:rsidP="009D16DA">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Paige Armstrong, CEO</w:t>
            </w:r>
          </w:p>
        </w:tc>
        <w:tc>
          <w:tcPr>
            <w:tcW w:w="3260" w:type="dxa"/>
          </w:tcPr>
          <w:p w14:paraId="1EDA5671" w14:textId="0A0B82C6" w:rsidR="009D16DA" w:rsidRPr="00F758AA" w:rsidRDefault="001256F7" w:rsidP="009D16DA">
            <w:pPr>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07 3252 8566</w:t>
            </w:r>
          </w:p>
        </w:tc>
      </w:tr>
      <w:tr w:rsidR="009D16DA" w:rsidRPr="00F758AA" w14:paraId="548E8615" w14:textId="77777777" w:rsidTr="009D16DA">
        <w:tc>
          <w:tcPr>
            <w:cnfStyle w:val="001000000000" w:firstRow="0" w:lastRow="0" w:firstColumn="1" w:lastColumn="0" w:oddVBand="0" w:evenVBand="0" w:oddHBand="0" w:evenHBand="0" w:firstRowFirstColumn="0" w:firstRowLastColumn="0" w:lastRowFirstColumn="0" w:lastRowLastColumn="0"/>
            <w:tcW w:w="1980" w:type="dxa"/>
          </w:tcPr>
          <w:p w14:paraId="72B3ABFE" w14:textId="77777777" w:rsidR="009D16DA" w:rsidRPr="00F758AA" w:rsidRDefault="009D16DA" w:rsidP="00E40F28">
            <w:pPr>
              <w:rPr>
                <w:rFonts w:cstheme="minorHAnsi"/>
              </w:rPr>
            </w:pPr>
            <w:r w:rsidRPr="00F758AA">
              <w:rPr>
                <w:rFonts w:cstheme="minorHAnsi"/>
              </w:rPr>
              <w:t>Palliative Care Queensland</w:t>
            </w:r>
          </w:p>
        </w:tc>
        <w:tc>
          <w:tcPr>
            <w:tcW w:w="4394" w:type="dxa"/>
          </w:tcPr>
          <w:p w14:paraId="71DA2834" w14:textId="798AEA22" w:rsidR="009D16DA" w:rsidRPr="00F758AA" w:rsidRDefault="001256F7" w:rsidP="009D16DA">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Shyla Mills</w:t>
            </w:r>
          </w:p>
        </w:tc>
        <w:tc>
          <w:tcPr>
            <w:tcW w:w="3260" w:type="dxa"/>
          </w:tcPr>
          <w:p w14:paraId="594559AF" w14:textId="4BE948D1" w:rsidR="009D16DA" w:rsidRPr="00F758AA" w:rsidRDefault="001256F7" w:rsidP="009D16DA">
            <w:pPr>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07 38423242</w:t>
            </w:r>
          </w:p>
        </w:tc>
      </w:tr>
      <w:tr w:rsidR="009D16DA" w:rsidRPr="00F758AA" w14:paraId="67AA393A" w14:textId="77777777" w:rsidTr="009D16DA">
        <w:tc>
          <w:tcPr>
            <w:cnfStyle w:val="001000000000" w:firstRow="0" w:lastRow="0" w:firstColumn="1" w:lastColumn="0" w:oddVBand="0" w:evenVBand="0" w:oddHBand="0" w:evenHBand="0" w:firstRowFirstColumn="0" w:firstRowLastColumn="0" w:lastRowFirstColumn="0" w:lastRowLastColumn="0"/>
            <w:tcW w:w="1980" w:type="dxa"/>
          </w:tcPr>
          <w:p w14:paraId="7ABAC8F7" w14:textId="77777777" w:rsidR="009D16DA" w:rsidRPr="00F758AA" w:rsidRDefault="009D16DA" w:rsidP="00E40F28">
            <w:pPr>
              <w:rPr>
                <w:rFonts w:cstheme="minorHAnsi"/>
              </w:rPr>
            </w:pPr>
            <w:r w:rsidRPr="00F758AA">
              <w:rPr>
                <w:rFonts w:cstheme="minorHAnsi"/>
              </w:rPr>
              <w:t>Carers Queensland</w:t>
            </w:r>
          </w:p>
        </w:tc>
        <w:tc>
          <w:tcPr>
            <w:tcW w:w="4394" w:type="dxa"/>
          </w:tcPr>
          <w:p w14:paraId="6ABC96CD" w14:textId="77777777" w:rsidR="009D16DA" w:rsidRPr="00F758AA" w:rsidRDefault="00F93384" w:rsidP="009D16DA">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Debra Cottrell, CEO</w:t>
            </w:r>
          </w:p>
        </w:tc>
        <w:tc>
          <w:tcPr>
            <w:tcW w:w="3260" w:type="dxa"/>
          </w:tcPr>
          <w:p w14:paraId="5FF2260A" w14:textId="77777777" w:rsidR="009D16DA" w:rsidRPr="00F758AA" w:rsidRDefault="00F93384" w:rsidP="009D16DA">
            <w:pPr>
              <w:cnfStyle w:val="000000000000" w:firstRow="0" w:lastRow="0" w:firstColumn="0" w:lastColumn="0" w:oddVBand="0" w:evenVBand="0" w:oddHBand="0" w:evenHBand="0" w:firstRowFirstColumn="0" w:firstRowLastColumn="0" w:lastRowFirstColumn="0" w:lastRowLastColumn="0"/>
              <w:rPr>
                <w:rFonts w:cstheme="minorHAnsi"/>
              </w:rPr>
            </w:pPr>
            <w:r w:rsidRPr="00F758AA">
              <w:rPr>
                <w:rFonts w:cstheme="minorHAnsi"/>
              </w:rPr>
              <w:t>07 3900 8100</w:t>
            </w:r>
          </w:p>
        </w:tc>
      </w:tr>
      <w:tr w:rsidR="009D16DA" w14:paraId="5EA799EF" w14:textId="77777777" w:rsidTr="009D16DA">
        <w:tc>
          <w:tcPr>
            <w:cnfStyle w:val="001000000000" w:firstRow="0" w:lastRow="0" w:firstColumn="1" w:lastColumn="0" w:oddVBand="0" w:evenVBand="0" w:oddHBand="0" w:evenHBand="0" w:firstRowFirstColumn="0" w:firstRowLastColumn="0" w:lastRowFirstColumn="0" w:lastRowLastColumn="0"/>
            <w:tcW w:w="1980" w:type="dxa"/>
          </w:tcPr>
          <w:p w14:paraId="08625FFB" w14:textId="4DA33C45" w:rsidR="009D16DA" w:rsidRPr="00F758AA" w:rsidRDefault="009D16DA" w:rsidP="009D16DA">
            <w:pPr>
              <w:rPr>
                <w:rFonts w:cstheme="minorHAnsi"/>
              </w:rPr>
            </w:pPr>
            <w:r w:rsidRPr="00F758AA">
              <w:rPr>
                <w:rFonts w:cstheme="minorHAnsi"/>
              </w:rPr>
              <w:t xml:space="preserve">ADA </w:t>
            </w:r>
            <w:r w:rsidR="0037651B" w:rsidRPr="00F758AA">
              <w:rPr>
                <w:rFonts w:cstheme="minorHAnsi"/>
              </w:rPr>
              <w:t>Australia</w:t>
            </w:r>
          </w:p>
        </w:tc>
        <w:tc>
          <w:tcPr>
            <w:tcW w:w="4394" w:type="dxa"/>
          </w:tcPr>
          <w:p w14:paraId="4108E7F7" w14:textId="2B5DAA7D" w:rsidR="009D16DA" w:rsidRPr="000B538C" w:rsidRDefault="001256F7" w:rsidP="009D16DA">
            <w:pPr>
              <w:spacing w:after="120"/>
              <w:cnfStyle w:val="000000000000" w:firstRow="0" w:lastRow="0" w:firstColumn="0" w:lastColumn="0" w:oddVBand="0" w:evenVBand="0" w:oddHBand="0" w:evenHBand="0" w:firstRowFirstColumn="0" w:firstRowLastColumn="0" w:lastRowFirstColumn="0" w:lastRowLastColumn="0"/>
            </w:pPr>
            <w:r w:rsidRPr="00F758AA">
              <w:rPr>
                <w:rFonts w:cstheme="minorHAnsi"/>
              </w:rPr>
              <w:t>Geoff Rowe</w:t>
            </w:r>
            <w:r w:rsidR="00F653E7" w:rsidRPr="00F758AA">
              <w:rPr>
                <w:rFonts w:cstheme="minorHAnsi"/>
              </w:rPr>
              <w:t>, CEO</w:t>
            </w:r>
          </w:p>
        </w:tc>
        <w:tc>
          <w:tcPr>
            <w:tcW w:w="3260" w:type="dxa"/>
          </w:tcPr>
          <w:p w14:paraId="0DB7C906" w14:textId="1C07C2CD" w:rsidR="009D16DA" w:rsidRPr="000B538C" w:rsidRDefault="0037651B" w:rsidP="009D16DA">
            <w:pPr>
              <w:cnfStyle w:val="000000000000" w:firstRow="0" w:lastRow="0" w:firstColumn="0" w:lastColumn="0" w:oddVBand="0" w:evenVBand="0" w:oddHBand="0" w:evenHBand="0" w:firstRowFirstColumn="0" w:firstRowLastColumn="0" w:lastRowFirstColumn="0" w:lastRowLastColumn="0"/>
            </w:pPr>
            <w:r w:rsidRPr="00F758AA">
              <w:rPr>
                <w:rFonts w:cstheme="minorHAnsi"/>
              </w:rPr>
              <w:t>1800 700 600</w:t>
            </w:r>
          </w:p>
        </w:tc>
      </w:tr>
    </w:tbl>
    <w:p w14:paraId="5EC94CD9" w14:textId="77777777" w:rsidR="009D16DA" w:rsidRDefault="009D16DA" w:rsidP="00801863">
      <w:pPr>
        <w:pStyle w:val="BulletedList1"/>
        <w:numPr>
          <w:ilvl w:val="0"/>
          <w:numId w:val="0"/>
        </w:numPr>
        <w:ind w:left="360" w:hanging="360"/>
      </w:pPr>
    </w:p>
    <w:sectPr w:rsidR="009D16DA" w:rsidSect="00880A9D">
      <w:headerReference w:type="default" r:id="rId13"/>
      <w:footerReference w:type="default" r:id="rId14"/>
      <w:headerReference w:type="first" r:id="rId15"/>
      <w:footerReference w:type="first" r:id="rId16"/>
      <w:type w:val="continuous"/>
      <w:pgSz w:w="11906" w:h="16838"/>
      <w:pgMar w:top="1440" w:right="1440" w:bottom="1440" w:left="1440" w:header="425"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2C7E1" w16cid:durableId="22CD61E1"/>
  <w16cid:commentId w16cid:paraId="66F36B54" w16cid:durableId="22CD5F3F"/>
  <w16cid:commentId w16cid:paraId="2C94FDB1" w16cid:durableId="22CD5FEC"/>
  <w16cid:commentId w16cid:paraId="30D61447" w16cid:durableId="22CD60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16603" w14:textId="77777777" w:rsidR="004D58DB" w:rsidRDefault="004D58DB" w:rsidP="00D55D45">
      <w:pPr>
        <w:spacing w:after="0" w:line="240" w:lineRule="auto"/>
      </w:pPr>
      <w:r>
        <w:separator/>
      </w:r>
    </w:p>
  </w:endnote>
  <w:endnote w:type="continuationSeparator" w:id="0">
    <w:p w14:paraId="6F495689" w14:textId="77777777" w:rsidR="004D58DB" w:rsidRDefault="004D58DB" w:rsidP="00D55D45">
      <w:pPr>
        <w:spacing w:after="0" w:line="240" w:lineRule="auto"/>
      </w:pPr>
      <w:r>
        <w:continuationSeparator/>
      </w:r>
    </w:p>
  </w:endnote>
  <w:endnote w:type="continuationNotice" w:id="1">
    <w:p w14:paraId="1F519512" w14:textId="77777777" w:rsidR="004D58DB" w:rsidRDefault="004D5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Open Sans Light">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F1076" w14:textId="39F785DC" w:rsidR="00E231B1" w:rsidRPr="00D55D45" w:rsidRDefault="00E231B1" w:rsidP="00E231B1">
    <w:pPr>
      <w:pStyle w:val="Footer"/>
      <w:rPr>
        <w:sz w:val="18"/>
        <w:szCs w:val="18"/>
      </w:rPr>
    </w:pPr>
    <w:r w:rsidRPr="00D55D45">
      <w:rPr>
        <w:sz w:val="18"/>
        <w:szCs w:val="18"/>
      </w:rPr>
      <w:t>Version 0</w:t>
    </w:r>
    <w:r w:rsidR="00BD3946">
      <w:rPr>
        <w:sz w:val="18"/>
        <w:szCs w:val="18"/>
      </w:rPr>
      <w:t>2</w:t>
    </w:r>
    <w:r w:rsidRPr="00D55D45">
      <w:rPr>
        <w:sz w:val="18"/>
        <w:szCs w:val="18"/>
      </w:rPr>
      <w:t xml:space="preserve"> </w:t>
    </w:r>
    <w:r w:rsidRPr="00D55D45">
      <w:rPr>
        <w:color w:val="808080" w:themeColor="background1" w:themeShade="80"/>
        <w:sz w:val="18"/>
        <w:szCs w:val="18"/>
      </w:rPr>
      <w:t>|</w:t>
    </w:r>
    <w:r w:rsidRPr="00D55D45">
      <w:rPr>
        <w:sz w:val="18"/>
        <w:szCs w:val="18"/>
      </w:rPr>
      <w:t xml:space="preserve"> </w:t>
    </w:r>
    <w:r w:rsidR="00BD3946">
      <w:rPr>
        <w:sz w:val="18"/>
        <w:szCs w:val="18"/>
      </w:rPr>
      <w:t>27</w:t>
    </w:r>
    <w:r>
      <w:rPr>
        <w:sz w:val="18"/>
        <w:szCs w:val="18"/>
      </w:rPr>
      <w:t xml:space="preserve"> August 2020 </w:t>
    </w:r>
  </w:p>
  <w:p w14:paraId="32D95370" w14:textId="094BF1FC" w:rsidR="00FA1CF2" w:rsidRPr="00E231B1" w:rsidRDefault="00FA1CF2" w:rsidP="00E231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7D23" w14:textId="4579A961" w:rsidR="00E231B1" w:rsidRPr="00D55D45" w:rsidRDefault="00E231B1" w:rsidP="00E231B1">
    <w:pPr>
      <w:pStyle w:val="Footer"/>
      <w:rPr>
        <w:sz w:val="18"/>
        <w:szCs w:val="18"/>
      </w:rPr>
    </w:pPr>
    <w:r w:rsidRPr="00D55D45">
      <w:rPr>
        <w:sz w:val="18"/>
        <w:szCs w:val="18"/>
      </w:rPr>
      <w:t>Version 0</w:t>
    </w:r>
    <w:r w:rsidR="00892577">
      <w:rPr>
        <w:sz w:val="18"/>
        <w:szCs w:val="18"/>
      </w:rPr>
      <w:t>2</w:t>
    </w:r>
    <w:r w:rsidRPr="00D55D45">
      <w:rPr>
        <w:sz w:val="18"/>
        <w:szCs w:val="18"/>
      </w:rPr>
      <w:t xml:space="preserve"> </w:t>
    </w:r>
    <w:r w:rsidRPr="00D55D45">
      <w:rPr>
        <w:color w:val="808080" w:themeColor="background1" w:themeShade="80"/>
        <w:sz w:val="18"/>
        <w:szCs w:val="18"/>
      </w:rPr>
      <w:t>|</w:t>
    </w:r>
    <w:r w:rsidRPr="00D55D45">
      <w:rPr>
        <w:sz w:val="18"/>
        <w:szCs w:val="18"/>
      </w:rPr>
      <w:t xml:space="preserve"> </w:t>
    </w:r>
    <w:r w:rsidR="00892577">
      <w:rPr>
        <w:sz w:val="18"/>
        <w:szCs w:val="18"/>
      </w:rPr>
      <w:t>27</w:t>
    </w:r>
    <w:r>
      <w:rPr>
        <w:sz w:val="18"/>
        <w:szCs w:val="18"/>
      </w:rPr>
      <w:t xml:space="preserve"> August 2020 </w:t>
    </w:r>
  </w:p>
  <w:p w14:paraId="01C223F5" w14:textId="77777777" w:rsidR="00E231B1" w:rsidRDefault="00E231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26209" w14:textId="77777777" w:rsidR="004D58DB" w:rsidRDefault="004D58DB" w:rsidP="00D55D45">
      <w:pPr>
        <w:spacing w:after="0" w:line="240" w:lineRule="auto"/>
      </w:pPr>
      <w:r>
        <w:separator/>
      </w:r>
    </w:p>
  </w:footnote>
  <w:footnote w:type="continuationSeparator" w:id="0">
    <w:p w14:paraId="577E8D57" w14:textId="77777777" w:rsidR="004D58DB" w:rsidRDefault="004D58DB" w:rsidP="00D55D45">
      <w:pPr>
        <w:spacing w:after="0" w:line="240" w:lineRule="auto"/>
      </w:pPr>
      <w:r>
        <w:continuationSeparator/>
      </w:r>
    </w:p>
  </w:footnote>
  <w:footnote w:type="continuationNotice" w:id="1">
    <w:p w14:paraId="203CA11D" w14:textId="77777777" w:rsidR="004D58DB" w:rsidRDefault="004D58D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1F7A0" w14:textId="77777777" w:rsidR="008C063A" w:rsidRDefault="008C063A">
    <w:pPr>
      <w:pStyle w:val="Header"/>
    </w:pPr>
    <w:r w:rsidRPr="00D55D45">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3190"/>
      <w:gridCol w:w="2933"/>
    </w:tblGrid>
    <w:tr w:rsidR="00880A9D" w14:paraId="27439856" w14:textId="77777777" w:rsidTr="00E40F28">
      <w:tc>
        <w:tcPr>
          <w:tcW w:w="2903" w:type="dxa"/>
          <w:vAlign w:val="center"/>
        </w:tcPr>
        <w:p w14:paraId="25D47D7C" w14:textId="77777777" w:rsidR="00880A9D" w:rsidRDefault="00880A9D" w:rsidP="00880A9D">
          <w:pPr>
            <w:pStyle w:val="Header"/>
            <w:jc w:val="center"/>
          </w:pPr>
          <w:r>
            <w:rPr>
              <w:noProof/>
              <w:lang w:eastAsia="en-AU"/>
            </w:rPr>
            <w:drawing>
              <wp:inline distT="0" distB="0" distL="0" distR="0" wp14:anchorId="5C1EBAB9" wp14:editId="21EE3455">
                <wp:extent cx="1533525" cy="400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Q_logo_CMYK_left.png"/>
                        <pic:cNvPicPr/>
                      </pic:nvPicPr>
                      <pic:blipFill>
                        <a:blip r:embed="rId1">
                          <a:extLst>
                            <a:ext uri="{28A0092B-C50C-407E-A947-70E740481C1C}">
                              <a14:useLocalDpi xmlns:a14="http://schemas.microsoft.com/office/drawing/2010/main" val="0"/>
                            </a:ext>
                          </a:extLst>
                        </a:blip>
                        <a:stretch>
                          <a:fillRect/>
                        </a:stretch>
                      </pic:blipFill>
                      <pic:spPr>
                        <a:xfrm>
                          <a:off x="0" y="0"/>
                          <a:ext cx="1602751" cy="418533"/>
                        </a:xfrm>
                        <a:prstGeom prst="rect">
                          <a:avLst/>
                        </a:prstGeom>
                      </pic:spPr>
                    </pic:pic>
                  </a:graphicData>
                </a:graphic>
              </wp:inline>
            </w:drawing>
          </w:r>
        </w:p>
      </w:tc>
      <w:tc>
        <w:tcPr>
          <w:tcW w:w="3190" w:type="dxa"/>
          <w:vAlign w:val="center"/>
        </w:tcPr>
        <w:p w14:paraId="63DECED1" w14:textId="77777777" w:rsidR="00880A9D" w:rsidRDefault="00880A9D" w:rsidP="00880A9D">
          <w:pPr>
            <w:pStyle w:val="Header"/>
            <w:jc w:val="center"/>
          </w:pPr>
          <w:r w:rsidRPr="00880A9D">
            <w:rPr>
              <w:noProof/>
              <w:lang w:eastAsia="en-AU"/>
            </w:rPr>
            <w:drawing>
              <wp:inline distT="0" distB="0" distL="0" distR="0" wp14:anchorId="4A5A74A6" wp14:editId="0B39E0FF">
                <wp:extent cx="1888905" cy="1046284"/>
                <wp:effectExtent l="0" t="0" r="0" b="1905"/>
                <wp:docPr id="2" name="Picture 7" descr="ADA Australia ⋆ Disability Support Queensland (DSQ)"/>
                <wp:cNvGraphicFramePr/>
                <a:graphic xmlns:a="http://schemas.openxmlformats.org/drawingml/2006/main">
                  <a:graphicData uri="http://schemas.openxmlformats.org/drawingml/2006/picture">
                    <pic:pic xmlns:pic="http://schemas.openxmlformats.org/drawingml/2006/picture">
                      <pic:nvPicPr>
                        <pic:cNvPr id="8" name="Picture 7" descr="ADA Australia ⋆ Disability Support Queensland (DSQ)"/>
                        <pic:cNvPicPr/>
                      </pic:nvPicPr>
                      <pic:blipFill rotWithShape="1">
                        <a:blip r:embed="rId2">
                          <a:extLst>
                            <a:ext uri="{28A0092B-C50C-407E-A947-70E740481C1C}">
                              <a14:useLocalDpi xmlns:a14="http://schemas.microsoft.com/office/drawing/2010/main" val="0"/>
                            </a:ext>
                          </a:extLst>
                        </a:blip>
                        <a:srcRect t="15844" b="22933"/>
                        <a:stretch/>
                      </pic:blipFill>
                      <pic:spPr bwMode="auto">
                        <a:xfrm>
                          <a:off x="0" y="0"/>
                          <a:ext cx="1888905" cy="1046284"/>
                        </a:xfrm>
                        <a:prstGeom prst="rect">
                          <a:avLst/>
                        </a:prstGeom>
                        <a:noFill/>
                        <a:ln>
                          <a:noFill/>
                        </a:ln>
                      </pic:spPr>
                    </pic:pic>
                  </a:graphicData>
                </a:graphic>
              </wp:inline>
            </w:drawing>
          </w:r>
        </w:p>
      </w:tc>
      <w:tc>
        <w:tcPr>
          <w:tcW w:w="2933" w:type="dxa"/>
          <w:vAlign w:val="center"/>
        </w:tcPr>
        <w:p w14:paraId="75B120C8" w14:textId="77777777" w:rsidR="00880A9D" w:rsidRDefault="00880A9D" w:rsidP="00880A9D">
          <w:pPr>
            <w:pStyle w:val="Header"/>
            <w:jc w:val="center"/>
          </w:pPr>
          <w:r>
            <w:rPr>
              <w:noProof/>
              <w:lang w:eastAsia="en-AU"/>
            </w:rPr>
            <w:drawing>
              <wp:inline distT="0" distB="0" distL="0" distR="0" wp14:anchorId="46793E33" wp14:editId="345400C5">
                <wp:extent cx="1593850" cy="686114"/>
                <wp:effectExtent l="0" t="0" r="6350" b="0"/>
                <wp:docPr id="3" name="Picture 3" descr="Right Where You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 Where You Liv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7107" cy="696126"/>
                        </a:xfrm>
                        <a:prstGeom prst="rect">
                          <a:avLst/>
                        </a:prstGeom>
                        <a:noFill/>
                        <a:ln>
                          <a:noFill/>
                        </a:ln>
                      </pic:spPr>
                    </pic:pic>
                  </a:graphicData>
                </a:graphic>
              </wp:inline>
            </w:drawing>
          </w:r>
          <w:r w:rsidRPr="00880A9D">
            <w:rPr>
              <w:noProof/>
              <w:lang w:eastAsia="en-AU"/>
            </w:rPr>
            <w:t xml:space="preserve"> </w:t>
          </w:r>
        </w:p>
      </w:tc>
    </w:tr>
  </w:tbl>
  <w:p w14:paraId="6737E27F" w14:textId="77777777" w:rsidR="00880A9D" w:rsidRDefault="00880A9D">
    <w:pPr>
      <w:pStyle w:val="Header"/>
    </w:pPr>
    <w:r w:rsidRPr="00880A9D">
      <w:rPr>
        <w:noProof/>
        <w:lang w:eastAsia="en-AU"/>
      </w:rPr>
      <w:drawing>
        <wp:inline distT="0" distB="0" distL="0" distR="0" wp14:anchorId="15AE6208" wp14:editId="5DF385ED">
          <wp:extent cx="1965263" cy="544903"/>
          <wp:effectExtent l="0" t="0" r="0" b="7620"/>
          <wp:docPr id="4" name="Picture 12" descr="Palliative Care QLD"/>
          <wp:cNvGraphicFramePr/>
          <a:graphic xmlns:a="http://schemas.openxmlformats.org/drawingml/2006/main">
            <a:graphicData uri="http://schemas.openxmlformats.org/drawingml/2006/picture">
              <pic:pic xmlns:pic="http://schemas.openxmlformats.org/drawingml/2006/picture">
                <pic:nvPicPr>
                  <pic:cNvPr id="13" name="Picture 12" descr="Palliative Care QLD"/>
                  <pic:cNvPicPr/>
                </pic:nvPicPr>
                <pic:blipFill rotWithShape="1">
                  <a:blip r:embed="rId4" cstate="print">
                    <a:extLst>
                      <a:ext uri="{28A0092B-C50C-407E-A947-70E740481C1C}">
                        <a14:useLocalDpi xmlns:a14="http://schemas.microsoft.com/office/drawing/2010/main" val="0"/>
                      </a:ext>
                    </a:extLst>
                  </a:blip>
                  <a:srcRect l="32385" t="9003" r="35205" b="44891"/>
                  <a:stretch/>
                </pic:blipFill>
                <pic:spPr bwMode="auto">
                  <a:xfrm>
                    <a:off x="0" y="0"/>
                    <a:ext cx="1965263" cy="54490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880A9D">
      <w:rPr>
        <w:noProof/>
        <w:lang w:eastAsia="en-AU"/>
      </w:rPr>
      <w:drawing>
        <wp:inline distT="0" distB="0" distL="0" distR="0" wp14:anchorId="6265B7B4" wp14:editId="73454FBA">
          <wp:extent cx="1802423" cy="1112568"/>
          <wp:effectExtent l="0" t="0" r="7620" b="0"/>
          <wp:docPr id="5" name="Picture 6" descr="Carers Queensland"/>
          <wp:cNvGraphicFramePr/>
          <a:graphic xmlns:a="http://schemas.openxmlformats.org/drawingml/2006/main">
            <a:graphicData uri="http://schemas.openxmlformats.org/drawingml/2006/picture">
              <pic:pic xmlns:pic="http://schemas.openxmlformats.org/drawingml/2006/picture">
                <pic:nvPicPr>
                  <pic:cNvPr id="7" name="Picture 6" descr="Carers Queenslan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2423" cy="1112568"/>
                  </a:xfrm>
                  <a:prstGeom prst="rect">
                    <a:avLst/>
                  </a:prstGeom>
                  <a:noFill/>
                  <a:ln>
                    <a:noFill/>
                  </a:ln>
                </pic:spPr>
              </pic:pic>
            </a:graphicData>
          </a:graphic>
        </wp:inline>
      </w:drawing>
    </w:r>
    <w:r>
      <w:t xml:space="preserve">       </w:t>
    </w:r>
    <w:r w:rsidRPr="00880A9D">
      <w:rPr>
        <w:noProof/>
        <w:lang w:eastAsia="en-AU"/>
      </w:rPr>
      <w:drawing>
        <wp:inline distT="0" distB="0" distL="0" distR="0" wp14:anchorId="45107C85" wp14:editId="2485CE2A">
          <wp:extent cx="1027683" cy="517441"/>
          <wp:effectExtent l="0" t="0" r="1270" b="0"/>
          <wp:docPr id="12" name="Picture 11" descr="In blue Q, D and N. Queenslanders with Disability Network.  Nothing about us without us"/>
          <wp:cNvGraphicFramePr/>
          <a:graphic xmlns:a="http://schemas.openxmlformats.org/drawingml/2006/main">
            <a:graphicData uri="http://schemas.openxmlformats.org/drawingml/2006/picture">
              <pic:pic xmlns:pic="http://schemas.openxmlformats.org/drawingml/2006/picture">
                <pic:nvPicPr>
                  <pic:cNvPr id="12" name="Picture 11" descr="In blue Q, D and N. Queenslanders with Disability Network.  Nothing about us without u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7683" cy="5174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5803EE"/>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 w15:restartNumberingAfterBreak="0">
    <w:nsid w:val="0AC4305F"/>
    <w:multiLevelType w:val="hybridMultilevel"/>
    <w:tmpl w:val="DB4EFD76"/>
    <w:lvl w:ilvl="0" w:tplc="C67E8D92">
      <w:start w:val="1"/>
      <w:numFmt w:val="bullet"/>
      <w:lvlText w:val=""/>
      <w:lvlJc w:val="left"/>
      <w:pPr>
        <w:ind w:left="720" w:hanging="360"/>
      </w:pPr>
      <w:rPr>
        <w:rFonts w:ascii="Symbol" w:hAnsi="Symbol" w:hint="default"/>
        <w:color w:val="F8971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7E73"/>
    <w:multiLevelType w:val="hybridMultilevel"/>
    <w:tmpl w:val="CEEEF9B2"/>
    <w:lvl w:ilvl="0" w:tplc="64129D8A">
      <w:start w:val="1"/>
      <w:numFmt w:val="bullet"/>
      <w:lvlText w:val="•"/>
      <w:lvlJc w:val="left"/>
      <w:pPr>
        <w:ind w:left="360" w:hanging="360"/>
      </w:pPr>
      <w:rPr>
        <w:rFonts w:ascii="Calibri" w:hAnsi="Calibri" w:hint="default"/>
        <w:color w:val="9B0552"/>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3208D"/>
    <w:multiLevelType w:val="hybridMultilevel"/>
    <w:tmpl w:val="F6A24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054361"/>
    <w:multiLevelType w:val="hybridMultilevel"/>
    <w:tmpl w:val="41A824A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4E32A70"/>
    <w:multiLevelType w:val="hybridMultilevel"/>
    <w:tmpl w:val="442A6776"/>
    <w:lvl w:ilvl="0" w:tplc="A5EE14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565B35"/>
    <w:multiLevelType w:val="hybridMultilevel"/>
    <w:tmpl w:val="F41C7F32"/>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12C6771"/>
    <w:multiLevelType w:val="hybridMultilevel"/>
    <w:tmpl w:val="3F1EC152"/>
    <w:lvl w:ilvl="0" w:tplc="343A0C22">
      <w:start w:val="1"/>
      <w:numFmt w:val="bullet"/>
      <w:lvlText w:val=""/>
      <w:lvlJc w:val="left"/>
      <w:pPr>
        <w:ind w:left="720" w:hanging="360"/>
      </w:pPr>
      <w:rPr>
        <w:rFonts w:ascii="Symbol" w:hAnsi="Symbol" w:hint="default"/>
        <w:color w:val="9B0552"/>
        <w:sz w:val="28"/>
      </w:rPr>
    </w:lvl>
    <w:lvl w:ilvl="1" w:tplc="C67E8D92">
      <w:start w:val="1"/>
      <w:numFmt w:val="bullet"/>
      <w:lvlText w:val=""/>
      <w:lvlJc w:val="left"/>
      <w:pPr>
        <w:ind w:left="1440" w:hanging="360"/>
      </w:pPr>
      <w:rPr>
        <w:rFonts w:ascii="Symbol" w:hAnsi="Symbol" w:hint="default"/>
        <w:color w:val="F8971D"/>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171B7D"/>
    <w:multiLevelType w:val="hybridMultilevel"/>
    <w:tmpl w:val="9C6A1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1F6108"/>
    <w:multiLevelType w:val="hybridMultilevel"/>
    <w:tmpl w:val="640A683A"/>
    <w:lvl w:ilvl="0" w:tplc="67463E24">
      <w:start w:val="1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D52B02"/>
    <w:multiLevelType w:val="hybridMultilevel"/>
    <w:tmpl w:val="453674F0"/>
    <w:lvl w:ilvl="0" w:tplc="9692C694">
      <w:start w:val="2"/>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E012F77"/>
    <w:multiLevelType w:val="hybridMultilevel"/>
    <w:tmpl w:val="7FBCB4F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B87BAF"/>
    <w:multiLevelType w:val="hybridMultilevel"/>
    <w:tmpl w:val="8D6868B0"/>
    <w:lvl w:ilvl="0" w:tplc="B866BBFA">
      <w:start w:val="1"/>
      <w:numFmt w:val="bullet"/>
      <w:lvlText w:val=""/>
      <w:lvlJc w:val="left"/>
      <w:pPr>
        <w:ind w:left="720" w:hanging="360"/>
      </w:pPr>
      <w:rPr>
        <w:rFonts w:ascii="Symbol" w:hAnsi="Symbol" w:hint="default"/>
      </w:rPr>
    </w:lvl>
    <w:lvl w:ilvl="1" w:tplc="C67E8D92">
      <w:start w:val="1"/>
      <w:numFmt w:val="bullet"/>
      <w:lvlText w:val=""/>
      <w:lvlJc w:val="left"/>
      <w:pPr>
        <w:ind w:left="1440" w:hanging="360"/>
      </w:pPr>
      <w:rPr>
        <w:rFonts w:ascii="Symbol" w:hAnsi="Symbol" w:hint="default"/>
        <w:color w:val="F8971D"/>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C72447"/>
    <w:multiLevelType w:val="hybridMultilevel"/>
    <w:tmpl w:val="E0C221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662698"/>
    <w:multiLevelType w:val="hybridMultilevel"/>
    <w:tmpl w:val="8F182398"/>
    <w:lvl w:ilvl="0" w:tplc="C67E8D92">
      <w:start w:val="1"/>
      <w:numFmt w:val="bullet"/>
      <w:lvlText w:val=""/>
      <w:lvlJc w:val="left"/>
      <w:pPr>
        <w:ind w:left="720" w:hanging="360"/>
      </w:pPr>
      <w:rPr>
        <w:rFonts w:ascii="Symbol" w:hAnsi="Symbol" w:hint="default"/>
        <w:color w:val="F8971D"/>
        <w:sz w:val="28"/>
      </w:rPr>
    </w:lvl>
    <w:lvl w:ilvl="1" w:tplc="C67E8D92">
      <w:start w:val="1"/>
      <w:numFmt w:val="bullet"/>
      <w:lvlText w:val=""/>
      <w:lvlJc w:val="left"/>
      <w:pPr>
        <w:ind w:left="1440" w:hanging="360"/>
      </w:pPr>
      <w:rPr>
        <w:rFonts w:ascii="Symbol" w:hAnsi="Symbol" w:hint="default"/>
        <w:color w:val="F8971D"/>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8446B0"/>
    <w:multiLevelType w:val="hybridMultilevel"/>
    <w:tmpl w:val="2170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0F3A1C"/>
    <w:multiLevelType w:val="hybridMultilevel"/>
    <w:tmpl w:val="7FBCB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AD7BDA"/>
    <w:multiLevelType w:val="hybridMultilevel"/>
    <w:tmpl w:val="5D1A290C"/>
    <w:lvl w:ilvl="0" w:tplc="C67E8D92">
      <w:start w:val="1"/>
      <w:numFmt w:val="bullet"/>
      <w:lvlText w:val=""/>
      <w:lvlJc w:val="left"/>
      <w:pPr>
        <w:ind w:left="720" w:hanging="360"/>
      </w:pPr>
      <w:rPr>
        <w:rFonts w:ascii="Symbol" w:hAnsi="Symbol" w:hint="default"/>
        <w:color w:val="F8971D"/>
      </w:rPr>
    </w:lvl>
    <w:lvl w:ilvl="1" w:tplc="C67E8D92">
      <w:start w:val="1"/>
      <w:numFmt w:val="bullet"/>
      <w:lvlText w:val=""/>
      <w:lvlJc w:val="left"/>
      <w:pPr>
        <w:ind w:left="1440" w:hanging="360"/>
      </w:pPr>
      <w:rPr>
        <w:rFonts w:ascii="Symbol" w:hAnsi="Symbol" w:hint="default"/>
        <w:color w:val="F8971D"/>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D3593E"/>
    <w:multiLevelType w:val="hybridMultilevel"/>
    <w:tmpl w:val="D0A4E2A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8F6C84"/>
    <w:multiLevelType w:val="hybridMultilevel"/>
    <w:tmpl w:val="98B2568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EC72347"/>
    <w:multiLevelType w:val="hybridMultilevel"/>
    <w:tmpl w:val="50ECF9D2"/>
    <w:lvl w:ilvl="0" w:tplc="343A0C22">
      <w:start w:val="1"/>
      <w:numFmt w:val="bullet"/>
      <w:lvlText w:val=""/>
      <w:lvlJc w:val="left"/>
      <w:pPr>
        <w:ind w:left="360" w:hanging="360"/>
      </w:pPr>
      <w:rPr>
        <w:rFonts w:ascii="Symbol" w:hAnsi="Symbol" w:hint="default"/>
        <w:color w:val="9B0552"/>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A52086"/>
    <w:multiLevelType w:val="hybridMultilevel"/>
    <w:tmpl w:val="C8A884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D21416"/>
    <w:multiLevelType w:val="hybridMultilevel"/>
    <w:tmpl w:val="FF96A548"/>
    <w:lvl w:ilvl="0" w:tplc="4022B182">
      <w:start w:val="1"/>
      <w:numFmt w:val="bullet"/>
      <w:pStyle w:val="BulletedList1"/>
      <w:lvlText w:val="•"/>
      <w:lvlJc w:val="left"/>
      <w:pPr>
        <w:ind w:left="360" w:hanging="360"/>
      </w:pPr>
      <w:rPr>
        <w:rFonts w:ascii="Calibri" w:hAnsi="Calibri" w:hint="default"/>
        <w:color w:val="9B0552"/>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B464CC"/>
    <w:multiLevelType w:val="hybridMultilevel"/>
    <w:tmpl w:val="7AFC959E"/>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C878A5"/>
    <w:multiLevelType w:val="hybridMultilevel"/>
    <w:tmpl w:val="A61C0C26"/>
    <w:lvl w:ilvl="0" w:tplc="9692C69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7"/>
  </w:num>
  <w:num w:numId="4">
    <w:abstractNumId w:val="7"/>
  </w:num>
  <w:num w:numId="5">
    <w:abstractNumId w:val="14"/>
  </w:num>
  <w:num w:numId="6">
    <w:abstractNumId w:val="1"/>
  </w:num>
  <w:num w:numId="7">
    <w:abstractNumId w:val="23"/>
  </w:num>
  <w:num w:numId="8">
    <w:abstractNumId w:val="2"/>
  </w:num>
  <w:num w:numId="9">
    <w:abstractNumId w:val="22"/>
  </w:num>
  <w:num w:numId="10">
    <w:abstractNumId w:val="16"/>
  </w:num>
  <w:num w:numId="11">
    <w:abstractNumId w:val="0"/>
  </w:num>
  <w:num w:numId="12">
    <w:abstractNumId w:val="3"/>
  </w:num>
  <w:num w:numId="13">
    <w:abstractNumId w:val="5"/>
  </w:num>
  <w:num w:numId="14">
    <w:abstractNumId w:val="21"/>
  </w:num>
  <w:num w:numId="15">
    <w:abstractNumId w:val="9"/>
  </w:num>
  <w:num w:numId="16">
    <w:abstractNumId w:val="6"/>
  </w:num>
  <w:num w:numId="17">
    <w:abstractNumId w:val="19"/>
  </w:num>
  <w:num w:numId="18">
    <w:abstractNumId w:val="24"/>
  </w:num>
  <w:num w:numId="19">
    <w:abstractNumId w:val="10"/>
  </w:num>
  <w:num w:numId="20">
    <w:abstractNumId w:val="15"/>
  </w:num>
  <w:num w:numId="21">
    <w:abstractNumId w:val="18"/>
  </w:num>
  <w:num w:numId="22">
    <w:abstractNumId w:val="13"/>
  </w:num>
  <w:num w:numId="23">
    <w:abstractNumId w:val="11"/>
  </w:num>
  <w:num w:numId="24">
    <w:abstractNumId w:val="22"/>
  </w:num>
  <w:num w:numId="25">
    <w:abstractNumId w:val="22"/>
  </w:num>
  <w:num w:numId="26">
    <w:abstractNumId w:val="22"/>
  </w:num>
  <w:num w:numId="27">
    <w:abstractNumId w:val="22"/>
  </w:num>
  <w:num w:numId="28">
    <w:abstractNumId w:val="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A3"/>
    <w:rsid w:val="00043261"/>
    <w:rsid w:val="00052C66"/>
    <w:rsid w:val="00071FA2"/>
    <w:rsid w:val="00073646"/>
    <w:rsid w:val="000918D5"/>
    <w:rsid w:val="000B2F1A"/>
    <w:rsid w:val="000B538C"/>
    <w:rsid w:val="000E3A95"/>
    <w:rsid w:val="0010701B"/>
    <w:rsid w:val="001167AD"/>
    <w:rsid w:val="00116C62"/>
    <w:rsid w:val="001219AA"/>
    <w:rsid w:val="001256F7"/>
    <w:rsid w:val="00146BD0"/>
    <w:rsid w:val="0016748D"/>
    <w:rsid w:val="001853DC"/>
    <w:rsid w:val="00191E7D"/>
    <w:rsid w:val="001B3BBE"/>
    <w:rsid w:val="001C1435"/>
    <w:rsid w:val="001C7BE4"/>
    <w:rsid w:val="001F6568"/>
    <w:rsid w:val="00245AA6"/>
    <w:rsid w:val="00260622"/>
    <w:rsid w:val="00271C09"/>
    <w:rsid w:val="00273093"/>
    <w:rsid w:val="002B6FFB"/>
    <w:rsid w:val="00354161"/>
    <w:rsid w:val="003578B7"/>
    <w:rsid w:val="0037651B"/>
    <w:rsid w:val="00401257"/>
    <w:rsid w:val="00417CF3"/>
    <w:rsid w:val="00454DE7"/>
    <w:rsid w:val="0046157F"/>
    <w:rsid w:val="004D58DB"/>
    <w:rsid w:val="0051412B"/>
    <w:rsid w:val="00536100"/>
    <w:rsid w:val="005739EE"/>
    <w:rsid w:val="005A41D6"/>
    <w:rsid w:val="005A4AFA"/>
    <w:rsid w:val="005C6D93"/>
    <w:rsid w:val="005D6F2B"/>
    <w:rsid w:val="005E0B36"/>
    <w:rsid w:val="005E7A7B"/>
    <w:rsid w:val="005F4987"/>
    <w:rsid w:val="00655345"/>
    <w:rsid w:val="006A1F35"/>
    <w:rsid w:val="007276A1"/>
    <w:rsid w:val="007837D3"/>
    <w:rsid w:val="00784A55"/>
    <w:rsid w:val="007A3D1E"/>
    <w:rsid w:val="007C4E16"/>
    <w:rsid w:val="0080001D"/>
    <w:rsid w:val="00801863"/>
    <w:rsid w:val="00817D9F"/>
    <w:rsid w:val="008308BF"/>
    <w:rsid w:val="00880A9D"/>
    <w:rsid w:val="00883BBB"/>
    <w:rsid w:val="00892577"/>
    <w:rsid w:val="008B0788"/>
    <w:rsid w:val="008C063A"/>
    <w:rsid w:val="009942B0"/>
    <w:rsid w:val="009D16DA"/>
    <w:rsid w:val="009F5D99"/>
    <w:rsid w:val="009F613E"/>
    <w:rsid w:val="00A16594"/>
    <w:rsid w:val="00A62F41"/>
    <w:rsid w:val="00AA362D"/>
    <w:rsid w:val="00AC219B"/>
    <w:rsid w:val="00AC714A"/>
    <w:rsid w:val="00AD027F"/>
    <w:rsid w:val="00AE0E3B"/>
    <w:rsid w:val="00AF0B3C"/>
    <w:rsid w:val="00B130A6"/>
    <w:rsid w:val="00B96A4C"/>
    <w:rsid w:val="00BD3946"/>
    <w:rsid w:val="00BD7EB1"/>
    <w:rsid w:val="00C36359"/>
    <w:rsid w:val="00C67E1F"/>
    <w:rsid w:val="00C82FEA"/>
    <w:rsid w:val="00CF1EF1"/>
    <w:rsid w:val="00CF76D6"/>
    <w:rsid w:val="00D067D2"/>
    <w:rsid w:val="00D12604"/>
    <w:rsid w:val="00D1415C"/>
    <w:rsid w:val="00D211D4"/>
    <w:rsid w:val="00D55D45"/>
    <w:rsid w:val="00D80202"/>
    <w:rsid w:val="00E12C0B"/>
    <w:rsid w:val="00E231B1"/>
    <w:rsid w:val="00E37D44"/>
    <w:rsid w:val="00E44B06"/>
    <w:rsid w:val="00E46F46"/>
    <w:rsid w:val="00E47CA3"/>
    <w:rsid w:val="00E731C9"/>
    <w:rsid w:val="00EB134E"/>
    <w:rsid w:val="00EB3B53"/>
    <w:rsid w:val="00EB48DD"/>
    <w:rsid w:val="00EC4C72"/>
    <w:rsid w:val="00F653E7"/>
    <w:rsid w:val="00F758AA"/>
    <w:rsid w:val="00F80910"/>
    <w:rsid w:val="00F83745"/>
    <w:rsid w:val="00F93384"/>
    <w:rsid w:val="00FA1CF2"/>
    <w:rsid w:val="00FB063E"/>
    <w:rsid w:val="00FE7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09106"/>
  <w15:chartTrackingRefBased/>
  <w15:docId w15:val="{D2465096-5C70-447E-BB5B-7E46DCFC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9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7CA3"/>
    <w:pPr>
      <w:ind w:left="720"/>
      <w:contextualSpacing/>
    </w:pPr>
  </w:style>
  <w:style w:type="paragraph" w:styleId="Title">
    <w:name w:val="Title"/>
    <w:basedOn w:val="Normal"/>
    <w:next w:val="Normal"/>
    <w:link w:val="TitleChar"/>
    <w:uiPriority w:val="10"/>
    <w:qFormat/>
    <w:rsid w:val="00E47C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CA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19A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55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D45"/>
  </w:style>
  <w:style w:type="paragraph" w:styleId="Footer">
    <w:name w:val="footer"/>
    <w:basedOn w:val="Normal"/>
    <w:link w:val="FooterChar"/>
    <w:uiPriority w:val="99"/>
    <w:unhideWhenUsed/>
    <w:rsid w:val="00D55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D45"/>
  </w:style>
  <w:style w:type="table" w:styleId="TableGrid">
    <w:name w:val="Table Grid"/>
    <w:basedOn w:val="TableNormal"/>
    <w:uiPriority w:val="39"/>
    <w:rsid w:val="00D55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ffH1">
    <w:name w:val="Staff H1"/>
    <w:basedOn w:val="Normal"/>
    <w:link w:val="StaffH1Char"/>
    <w:qFormat/>
    <w:rsid w:val="00071FA2"/>
    <w:pPr>
      <w:spacing w:before="120"/>
    </w:pPr>
    <w:rPr>
      <w:rFonts w:cs="Open Sans"/>
      <w:b/>
      <w:color w:val="9B0552"/>
      <w:sz w:val="44"/>
    </w:rPr>
  </w:style>
  <w:style w:type="character" w:customStyle="1" w:styleId="StaffH1Char">
    <w:name w:val="Staff H1 Char"/>
    <w:basedOn w:val="DefaultParagraphFont"/>
    <w:link w:val="StaffH1"/>
    <w:rsid w:val="00071FA2"/>
    <w:rPr>
      <w:rFonts w:cs="Open Sans"/>
      <w:b/>
      <w:color w:val="9B0552"/>
      <w:sz w:val="44"/>
    </w:rPr>
  </w:style>
  <w:style w:type="paragraph" w:customStyle="1" w:styleId="Style1">
    <w:name w:val="Style1"/>
    <w:basedOn w:val="Heading1"/>
    <w:link w:val="Style1Char"/>
    <w:qFormat/>
    <w:rsid w:val="00071FA2"/>
    <w:pPr>
      <w:pBdr>
        <w:top w:val="single" w:sz="4" w:space="1" w:color="009297"/>
        <w:bottom w:val="single" w:sz="4" w:space="1" w:color="009297"/>
      </w:pBdr>
      <w:spacing w:before="360" w:after="120"/>
    </w:pPr>
    <w:rPr>
      <w:rFonts w:cs="Open Sans Light"/>
      <w:b/>
      <w:color w:val="009297"/>
      <w:sz w:val="24"/>
      <w:szCs w:val="28"/>
    </w:rPr>
  </w:style>
  <w:style w:type="character" w:customStyle="1" w:styleId="Style1Char">
    <w:name w:val="Style1 Char"/>
    <w:basedOn w:val="Heading1Char"/>
    <w:link w:val="Style1"/>
    <w:rsid w:val="00071FA2"/>
    <w:rPr>
      <w:rFonts w:asciiTheme="majorHAnsi" w:eastAsiaTheme="majorEastAsia" w:hAnsiTheme="majorHAnsi" w:cs="Open Sans Light"/>
      <w:b/>
      <w:color w:val="009297"/>
      <w:sz w:val="24"/>
      <w:szCs w:val="28"/>
    </w:rPr>
  </w:style>
  <w:style w:type="character" w:styleId="CommentReference">
    <w:name w:val="annotation reference"/>
    <w:basedOn w:val="DefaultParagraphFont"/>
    <w:uiPriority w:val="99"/>
    <w:semiHidden/>
    <w:unhideWhenUsed/>
    <w:rsid w:val="001167AD"/>
    <w:rPr>
      <w:sz w:val="16"/>
      <w:szCs w:val="16"/>
    </w:rPr>
  </w:style>
  <w:style w:type="paragraph" w:styleId="CommentText">
    <w:name w:val="annotation text"/>
    <w:basedOn w:val="Normal"/>
    <w:link w:val="CommentTextChar"/>
    <w:uiPriority w:val="99"/>
    <w:unhideWhenUsed/>
    <w:rsid w:val="001167AD"/>
    <w:pPr>
      <w:spacing w:line="240" w:lineRule="auto"/>
    </w:pPr>
    <w:rPr>
      <w:sz w:val="20"/>
      <w:szCs w:val="20"/>
    </w:rPr>
  </w:style>
  <w:style w:type="character" w:customStyle="1" w:styleId="CommentTextChar">
    <w:name w:val="Comment Text Char"/>
    <w:basedOn w:val="DefaultParagraphFont"/>
    <w:link w:val="CommentText"/>
    <w:uiPriority w:val="99"/>
    <w:rsid w:val="001167AD"/>
    <w:rPr>
      <w:sz w:val="20"/>
      <w:szCs w:val="20"/>
    </w:rPr>
  </w:style>
  <w:style w:type="paragraph" w:styleId="CommentSubject">
    <w:name w:val="annotation subject"/>
    <w:basedOn w:val="CommentText"/>
    <w:next w:val="CommentText"/>
    <w:link w:val="CommentSubjectChar"/>
    <w:uiPriority w:val="99"/>
    <w:semiHidden/>
    <w:unhideWhenUsed/>
    <w:rsid w:val="001167AD"/>
    <w:rPr>
      <w:b/>
      <w:bCs/>
    </w:rPr>
  </w:style>
  <w:style w:type="character" w:customStyle="1" w:styleId="CommentSubjectChar">
    <w:name w:val="Comment Subject Char"/>
    <w:basedOn w:val="CommentTextChar"/>
    <w:link w:val="CommentSubject"/>
    <w:uiPriority w:val="99"/>
    <w:semiHidden/>
    <w:rsid w:val="001167AD"/>
    <w:rPr>
      <w:b/>
      <w:bCs/>
      <w:sz w:val="20"/>
      <w:szCs w:val="20"/>
    </w:rPr>
  </w:style>
  <w:style w:type="paragraph" w:styleId="BalloonText">
    <w:name w:val="Balloon Text"/>
    <w:basedOn w:val="Normal"/>
    <w:link w:val="BalloonTextChar"/>
    <w:uiPriority w:val="99"/>
    <w:semiHidden/>
    <w:unhideWhenUsed/>
    <w:rsid w:val="00116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AD"/>
    <w:rPr>
      <w:rFonts w:ascii="Segoe UI" w:hAnsi="Segoe UI" w:cs="Segoe UI"/>
      <w:sz w:val="18"/>
      <w:szCs w:val="18"/>
    </w:rPr>
  </w:style>
  <w:style w:type="paragraph" w:customStyle="1" w:styleId="BulletedList1">
    <w:name w:val="Bulleted List 1"/>
    <w:basedOn w:val="ListParagraph"/>
    <w:link w:val="BulletedList1Char"/>
    <w:qFormat/>
    <w:rsid w:val="00CF76D6"/>
    <w:pPr>
      <w:numPr>
        <w:numId w:val="9"/>
      </w:numPr>
      <w:spacing w:after="120"/>
      <w:contextualSpacing w:val="0"/>
    </w:pPr>
    <w:rPr>
      <w:lang w:val="en-US"/>
    </w:rPr>
  </w:style>
  <w:style w:type="character" w:customStyle="1" w:styleId="ListParagraphChar">
    <w:name w:val="List Paragraph Char"/>
    <w:basedOn w:val="DefaultParagraphFont"/>
    <w:link w:val="ListParagraph"/>
    <w:uiPriority w:val="34"/>
    <w:rsid w:val="00CF76D6"/>
  </w:style>
  <w:style w:type="character" w:customStyle="1" w:styleId="BulletedList1Char">
    <w:name w:val="Bulleted List 1 Char"/>
    <w:basedOn w:val="ListParagraphChar"/>
    <w:link w:val="BulletedList1"/>
    <w:rsid w:val="00CF76D6"/>
    <w:rPr>
      <w:lang w:val="en-US"/>
    </w:rPr>
  </w:style>
  <w:style w:type="paragraph" w:styleId="Revision">
    <w:name w:val="Revision"/>
    <w:hidden/>
    <w:uiPriority w:val="99"/>
    <w:semiHidden/>
    <w:rsid w:val="00EB134E"/>
    <w:pPr>
      <w:spacing w:after="0" w:line="240" w:lineRule="auto"/>
    </w:pPr>
  </w:style>
  <w:style w:type="table" w:styleId="GridTable1Light-Accent5">
    <w:name w:val="Grid Table 1 Light Accent 5"/>
    <w:basedOn w:val="TableNormal"/>
    <w:uiPriority w:val="46"/>
    <w:rsid w:val="0080186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ListBullet">
    <w:name w:val="List Bullet"/>
    <w:basedOn w:val="Normal"/>
    <w:uiPriority w:val="99"/>
    <w:unhideWhenUsed/>
    <w:rsid w:val="00801863"/>
    <w:pPr>
      <w:numPr>
        <w:numId w:val="11"/>
      </w:numPr>
      <w:spacing w:line="256" w:lineRule="auto"/>
      <w:contextualSpacing/>
    </w:pPr>
    <w:rPr>
      <w:rFonts w:ascii="Arial" w:hAnsi="Arial" w:cs="Times New Roman"/>
      <w:color w:val="000000" w:themeColor="text1"/>
      <w:sz w:val="24"/>
      <w:szCs w:val="24"/>
    </w:rPr>
  </w:style>
  <w:style w:type="paragraph" w:styleId="NoSpacing">
    <w:name w:val="No Spacing"/>
    <w:uiPriority w:val="1"/>
    <w:qFormat/>
    <w:rsid w:val="005F4987"/>
    <w:pPr>
      <w:spacing w:after="0" w:line="240" w:lineRule="auto"/>
    </w:pPr>
  </w:style>
  <w:style w:type="character" w:styleId="Hyperlink">
    <w:name w:val="Hyperlink"/>
    <w:basedOn w:val="DefaultParagraphFont"/>
    <w:uiPriority w:val="99"/>
    <w:unhideWhenUsed/>
    <w:rsid w:val="001C14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6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issa.fox@hcq.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qld.gov.au/clinical-practice/guidelines-procedures/novel-coronavirus-qld-clinicians/aged-care-secto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2" ma:contentTypeDescription="Create a new document." ma:contentTypeScope="" ma:versionID="258ad1543e64607d5a29f2f807f37037">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77008dfef244529cd3b0831d83b3adf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68D7-C56F-4A59-B451-437C6C703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57B80-6FB9-4F17-854F-D251C120525D}">
  <ds:schemaRefs>
    <ds:schemaRef ds:uri="http://schemas.microsoft.com/sharepoint/v3/contenttype/forms"/>
  </ds:schemaRefs>
</ds:datastoreItem>
</file>

<file path=customXml/itemProps3.xml><?xml version="1.0" encoding="utf-8"?>
<ds:datastoreItem xmlns:ds="http://schemas.openxmlformats.org/officeDocument/2006/customXml" ds:itemID="{19BFB57B-E4BF-4CE2-B95E-80596B7CA2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03CC1B-477D-4D88-B434-74BA98C0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Smethurst</dc:creator>
  <cp:keywords/>
  <dc:description/>
  <cp:lastModifiedBy>Jo Smethurst</cp:lastModifiedBy>
  <cp:revision>2</cp:revision>
  <dcterms:created xsi:type="dcterms:W3CDTF">2020-08-28T03:00:00Z</dcterms:created>
  <dcterms:modified xsi:type="dcterms:W3CDTF">2020-08-28T03:00:00Z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