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191" w:rsidRDefault="00FF6191" w:rsidP="00FF6191">
      <w:bookmarkStart w:id="0" w:name="_GoBack"/>
      <w:bookmarkEnd w:id="0"/>
    </w:p>
    <w:p w:rsidR="004F48EE" w:rsidRDefault="0047488B" w:rsidP="00753B22">
      <w:pPr>
        <w:pStyle w:val="Title"/>
        <w:jc w:val="center"/>
        <w:rPr>
          <w:b w:val="0"/>
          <w:sz w:val="48"/>
          <w:szCs w:val="72"/>
        </w:rPr>
      </w:pPr>
      <w:r>
        <w:rPr>
          <w:b w:val="0"/>
          <w:sz w:val="48"/>
          <w:szCs w:val="72"/>
        </w:rPr>
        <w:t>Terms of Reference</w:t>
      </w:r>
    </w:p>
    <w:sdt>
      <w:sdtPr>
        <w:rPr>
          <w:rStyle w:val="Heading1Char"/>
        </w:rPr>
        <w:id w:val="-86158767"/>
        <w:placeholder>
          <w:docPart w:val="DefaultPlaceholder_-1854013440"/>
        </w:placeholder>
      </w:sdtPr>
      <w:sdtEndPr>
        <w:rPr>
          <w:rStyle w:val="DefaultParagraphFont"/>
          <w:b/>
          <w:sz w:val="38"/>
          <w:szCs w:val="38"/>
        </w:rPr>
      </w:sdtEndPr>
      <w:sdtContent>
        <w:p w:rsidR="0009236B" w:rsidRPr="00E038DE" w:rsidRDefault="000B3964" w:rsidP="000B3964">
          <w:pPr>
            <w:pStyle w:val="Heading2"/>
            <w:jc w:val="center"/>
            <w:rPr>
              <w:b w:val="0"/>
              <w:sz w:val="38"/>
              <w:szCs w:val="38"/>
            </w:rPr>
          </w:pPr>
          <w:r w:rsidRPr="00E038DE">
            <w:rPr>
              <w:rStyle w:val="Heading1Char"/>
              <w:sz w:val="38"/>
              <w:szCs w:val="38"/>
            </w:rPr>
            <w:t>Queensland Aboriginal and Torres Strait Islander Rheumatic Heart Disease Action Plan 2018 – 2021 Data Working Group</w:t>
          </w:r>
          <w:r w:rsidR="002678A2" w:rsidRPr="00E038DE">
            <w:rPr>
              <w:rStyle w:val="Heading1Char"/>
              <w:sz w:val="38"/>
              <w:szCs w:val="38"/>
            </w:rPr>
            <w:t xml:space="preserve"> </w:t>
          </w:r>
        </w:p>
      </w:sdtContent>
    </w:sdt>
    <w:tbl>
      <w:tblPr>
        <w:tblStyle w:val="GridTable4-Accent6"/>
        <w:tblW w:w="0" w:type="auto"/>
        <w:tblLook w:val="04A0" w:firstRow="1" w:lastRow="0" w:firstColumn="1" w:lastColumn="0" w:noHBand="0" w:noVBand="1"/>
      </w:tblPr>
      <w:tblGrid>
        <w:gridCol w:w="9736"/>
      </w:tblGrid>
      <w:tr w:rsidR="00300D20"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25133F" w:rsidRDefault="00300D20" w:rsidP="000B3964">
            <w:pPr>
              <w:rPr>
                <w:sz w:val="18"/>
                <w:szCs w:val="18"/>
              </w:rPr>
            </w:pPr>
            <w:r>
              <w:rPr>
                <w:sz w:val="18"/>
                <w:szCs w:val="18"/>
              </w:rPr>
              <w:t>Purpose</w:t>
            </w:r>
          </w:p>
        </w:tc>
      </w:tr>
      <w:tr w:rsidR="00300D20" w:rsidRPr="007253FB" w:rsidTr="000B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0B3964" w:rsidRPr="007253FB" w:rsidRDefault="000B3964" w:rsidP="00A51A67">
            <w:pPr>
              <w:pStyle w:val="NoSpacing"/>
              <w:spacing w:line="360" w:lineRule="auto"/>
              <w:rPr>
                <w:rFonts w:asciiTheme="majorHAnsi" w:hAnsiTheme="majorHAnsi" w:cstheme="majorHAnsi"/>
                <w:bCs w:val="0"/>
                <w:szCs w:val="20"/>
              </w:rPr>
            </w:pPr>
            <w:r w:rsidRPr="007253FB">
              <w:rPr>
                <w:rFonts w:asciiTheme="majorHAnsi" w:hAnsiTheme="majorHAnsi" w:cstheme="majorHAnsi"/>
                <w:szCs w:val="20"/>
              </w:rPr>
              <w:t xml:space="preserve">The aim of the Rheumatic Heart Disease Action Plan (RHD-AP) is to </w:t>
            </w:r>
            <w:r w:rsidR="00524478" w:rsidRPr="007253FB">
              <w:rPr>
                <w:rFonts w:asciiTheme="majorHAnsi" w:hAnsiTheme="majorHAnsi" w:cstheme="majorHAnsi"/>
                <w:szCs w:val="20"/>
              </w:rPr>
              <w:t xml:space="preserve">contribute to </w:t>
            </w:r>
            <w:r w:rsidRPr="007253FB">
              <w:rPr>
                <w:rFonts w:asciiTheme="majorHAnsi" w:hAnsiTheme="majorHAnsi" w:cstheme="majorHAnsi"/>
                <w:szCs w:val="20"/>
              </w:rPr>
              <w:t>improv</w:t>
            </w:r>
            <w:r w:rsidR="00524478" w:rsidRPr="007253FB">
              <w:rPr>
                <w:rFonts w:asciiTheme="majorHAnsi" w:hAnsiTheme="majorHAnsi" w:cstheme="majorHAnsi"/>
                <w:szCs w:val="20"/>
              </w:rPr>
              <w:t>ing</w:t>
            </w:r>
            <w:r w:rsidRPr="007253FB">
              <w:rPr>
                <w:rFonts w:asciiTheme="majorHAnsi" w:hAnsiTheme="majorHAnsi" w:cstheme="majorHAnsi"/>
                <w:szCs w:val="20"/>
              </w:rPr>
              <w:t xml:space="preserve"> health outcomes of Aboriginal and Torres Strait Islander people living with, or at risk of, Acute Rheumatic Fever (ARF) and Rheumatic Heart Disease (RHD).</w:t>
            </w:r>
          </w:p>
          <w:p w:rsidR="00524478" w:rsidRPr="007253FB" w:rsidRDefault="00524478" w:rsidP="00A51A67">
            <w:pPr>
              <w:pStyle w:val="NoSpacing"/>
              <w:spacing w:line="360" w:lineRule="auto"/>
              <w:rPr>
                <w:rFonts w:asciiTheme="majorHAnsi" w:hAnsiTheme="majorHAnsi" w:cstheme="majorHAnsi"/>
                <w:bCs w:val="0"/>
                <w:szCs w:val="20"/>
              </w:rPr>
            </w:pPr>
          </w:p>
          <w:p w:rsidR="00524478" w:rsidRPr="007253FB" w:rsidRDefault="00524478" w:rsidP="00A51A67">
            <w:pPr>
              <w:pStyle w:val="BodyText"/>
              <w:spacing w:line="360" w:lineRule="auto"/>
              <w:rPr>
                <w:rFonts w:asciiTheme="majorHAnsi" w:hAnsiTheme="majorHAnsi" w:cstheme="majorHAnsi"/>
                <w:bCs w:val="0"/>
                <w:szCs w:val="20"/>
              </w:rPr>
            </w:pPr>
            <w:r w:rsidRPr="007253FB">
              <w:rPr>
                <w:rFonts w:asciiTheme="majorHAnsi" w:hAnsiTheme="majorHAnsi" w:cstheme="majorHAnsi"/>
                <w:szCs w:val="20"/>
              </w:rPr>
              <w:t xml:space="preserve">The Action Plan has 22 key actions and is guided by five priority areas that have been identified to address ARF and RHD among Aboriginal and Torres Strait Islander Queenslanders. </w:t>
            </w:r>
          </w:p>
          <w:p w:rsidR="00524478" w:rsidRPr="007253FB" w:rsidRDefault="00524478" w:rsidP="00A51A67">
            <w:pPr>
              <w:pStyle w:val="BodyText"/>
              <w:numPr>
                <w:ilvl w:val="0"/>
                <w:numId w:val="36"/>
              </w:numPr>
              <w:spacing w:after="0" w:line="360" w:lineRule="auto"/>
              <w:rPr>
                <w:rFonts w:asciiTheme="majorHAnsi" w:hAnsiTheme="majorHAnsi" w:cstheme="majorHAnsi"/>
                <w:b/>
                <w:bCs w:val="0"/>
                <w:szCs w:val="20"/>
              </w:rPr>
            </w:pPr>
            <w:r w:rsidRPr="007253FB">
              <w:rPr>
                <w:rFonts w:asciiTheme="majorHAnsi" w:hAnsiTheme="majorHAnsi" w:cstheme="majorHAnsi"/>
                <w:b/>
                <w:szCs w:val="20"/>
              </w:rPr>
              <w:t>Promote, prevent, empower</w:t>
            </w:r>
          </w:p>
          <w:p w:rsidR="00524478" w:rsidRPr="007253FB" w:rsidRDefault="00524478" w:rsidP="00A51A67">
            <w:pPr>
              <w:pStyle w:val="BodyText"/>
              <w:spacing w:after="0" w:line="360" w:lineRule="auto"/>
              <w:ind w:left="720"/>
              <w:rPr>
                <w:rFonts w:asciiTheme="majorHAnsi" w:hAnsiTheme="majorHAnsi" w:cstheme="majorHAnsi"/>
                <w:bCs w:val="0"/>
                <w:szCs w:val="20"/>
              </w:rPr>
            </w:pPr>
            <w:r w:rsidRPr="007253FB">
              <w:rPr>
                <w:rFonts w:asciiTheme="majorHAnsi" w:hAnsiTheme="majorHAnsi" w:cstheme="majorHAnsi"/>
                <w:szCs w:val="20"/>
              </w:rPr>
              <w:t xml:space="preserve">Ensure patients have the information they need to enable them to make the best decisions on their health. </w:t>
            </w:r>
          </w:p>
          <w:p w:rsidR="00524478" w:rsidRPr="007253FB" w:rsidRDefault="00524478" w:rsidP="00A51A67">
            <w:pPr>
              <w:pStyle w:val="BodyText"/>
              <w:numPr>
                <w:ilvl w:val="0"/>
                <w:numId w:val="36"/>
              </w:numPr>
              <w:spacing w:after="0" w:line="360" w:lineRule="auto"/>
              <w:rPr>
                <w:rFonts w:asciiTheme="majorHAnsi" w:hAnsiTheme="majorHAnsi" w:cstheme="majorHAnsi"/>
                <w:b/>
                <w:bCs w:val="0"/>
                <w:szCs w:val="20"/>
              </w:rPr>
            </w:pPr>
            <w:r w:rsidRPr="007253FB">
              <w:rPr>
                <w:rFonts w:asciiTheme="majorHAnsi" w:hAnsiTheme="majorHAnsi" w:cstheme="majorHAnsi"/>
                <w:b/>
                <w:szCs w:val="20"/>
              </w:rPr>
              <w:t>Improve the patient experience</w:t>
            </w:r>
          </w:p>
          <w:p w:rsidR="00524478" w:rsidRPr="007253FB" w:rsidRDefault="00524478" w:rsidP="00A51A67">
            <w:pPr>
              <w:pStyle w:val="BodyText"/>
              <w:spacing w:after="0" w:line="360" w:lineRule="auto"/>
              <w:ind w:left="720"/>
              <w:rPr>
                <w:rFonts w:asciiTheme="majorHAnsi" w:hAnsiTheme="majorHAnsi" w:cstheme="majorHAnsi"/>
                <w:bCs w:val="0"/>
                <w:szCs w:val="20"/>
              </w:rPr>
            </w:pPr>
            <w:r w:rsidRPr="007253FB">
              <w:rPr>
                <w:rFonts w:asciiTheme="majorHAnsi" w:hAnsiTheme="majorHAnsi" w:cstheme="majorHAnsi"/>
                <w:szCs w:val="20"/>
              </w:rPr>
              <w:t xml:space="preserve">Provide patients with a comfortable clinical experience, coordinated streamlined service delivery and positive engagement with health care providers. </w:t>
            </w:r>
          </w:p>
          <w:p w:rsidR="00524478" w:rsidRPr="007253FB" w:rsidRDefault="00524478" w:rsidP="00A51A67">
            <w:pPr>
              <w:pStyle w:val="BodyText"/>
              <w:numPr>
                <w:ilvl w:val="0"/>
                <w:numId w:val="36"/>
              </w:numPr>
              <w:spacing w:after="0" w:line="360" w:lineRule="auto"/>
              <w:rPr>
                <w:rFonts w:asciiTheme="majorHAnsi" w:hAnsiTheme="majorHAnsi" w:cstheme="majorHAnsi"/>
                <w:b/>
                <w:bCs w:val="0"/>
                <w:szCs w:val="20"/>
              </w:rPr>
            </w:pPr>
            <w:r w:rsidRPr="007253FB">
              <w:rPr>
                <w:rFonts w:asciiTheme="majorHAnsi" w:hAnsiTheme="majorHAnsi" w:cstheme="majorHAnsi"/>
                <w:b/>
                <w:szCs w:val="20"/>
              </w:rPr>
              <w:t>Strengthen the approach</w:t>
            </w:r>
          </w:p>
          <w:p w:rsidR="00524478" w:rsidRPr="007253FB" w:rsidRDefault="00524478" w:rsidP="00A51A67">
            <w:pPr>
              <w:pStyle w:val="BodyText"/>
              <w:spacing w:after="0" w:line="360" w:lineRule="auto"/>
              <w:ind w:left="720"/>
              <w:rPr>
                <w:rFonts w:asciiTheme="majorHAnsi" w:hAnsiTheme="majorHAnsi" w:cstheme="majorHAnsi"/>
                <w:bCs w:val="0"/>
                <w:szCs w:val="20"/>
              </w:rPr>
            </w:pPr>
            <w:r w:rsidRPr="007253FB">
              <w:rPr>
                <w:rFonts w:asciiTheme="majorHAnsi" w:hAnsiTheme="majorHAnsi" w:cstheme="majorHAnsi"/>
                <w:szCs w:val="20"/>
              </w:rPr>
              <w:t xml:space="preserve">Work cohesively to establish new relationships and partnerships with health service providers and build on existing ones. </w:t>
            </w:r>
          </w:p>
          <w:p w:rsidR="00524478" w:rsidRPr="007253FB" w:rsidRDefault="00524478" w:rsidP="00A51A67">
            <w:pPr>
              <w:pStyle w:val="BodyText"/>
              <w:numPr>
                <w:ilvl w:val="0"/>
                <w:numId w:val="36"/>
              </w:numPr>
              <w:spacing w:after="0" w:line="360" w:lineRule="auto"/>
              <w:rPr>
                <w:rFonts w:asciiTheme="majorHAnsi" w:hAnsiTheme="majorHAnsi" w:cstheme="majorHAnsi"/>
                <w:b/>
                <w:bCs w:val="0"/>
                <w:szCs w:val="20"/>
              </w:rPr>
            </w:pPr>
            <w:r w:rsidRPr="007253FB">
              <w:rPr>
                <w:rFonts w:asciiTheme="majorHAnsi" w:hAnsiTheme="majorHAnsi" w:cstheme="majorHAnsi"/>
                <w:b/>
                <w:szCs w:val="20"/>
              </w:rPr>
              <w:t>Foster clinical knowledge</w:t>
            </w:r>
          </w:p>
          <w:p w:rsidR="00524478" w:rsidRPr="007253FB" w:rsidRDefault="00524478" w:rsidP="00A51A67">
            <w:pPr>
              <w:pStyle w:val="BodyText"/>
              <w:spacing w:after="0" w:line="360" w:lineRule="auto"/>
              <w:ind w:left="720"/>
              <w:rPr>
                <w:rFonts w:asciiTheme="majorHAnsi" w:hAnsiTheme="majorHAnsi" w:cstheme="majorHAnsi"/>
                <w:bCs w:val="0"/>
                <w:szCs w:val="20"/>
              </w:rPr>
            </w:pPr>
            <w:r w:rsidRPr="007253FB">
              <w:rPr>
                <w:rFonts w:asciiTheme="majorHAnsi" w:hAnsiTheme="majorHAnsi" w:cstheme="majorHAnsi"/>
                <w:szCs w:val="20"/>
              </w:rPr>
              <w:t>Enable health professionals to appropriately prevent, diagnose and manage ARF and RH</w:t>
            </w:r>
            <w:r w:rsidR="005D26FC">
              <w:rPr>
                <w:rFonts w:asciiTheme="majorHAnsi" w:hAnsiTheme="majorHAnsi" w:cstheme="majorHAnsi"/>
                <w:szCs w:val="20"/>
              </w:rPr>
              <w:t>D</w:t>
            </w:r>
            <w:r w:rsidRPr="007253FB">
              <w:rPr>
                <w:rFonts w:asciiTheme="majorHAnsi" w:hAnsiTheme="majorHAnsi" w:cstheme="majorHAnsi"/>
                <w:szCs w:val="20"/>
              </w:rPr>
              <w:t>.</w:t>
            </w:r>
          </w:p>
          <w:p w:rsidR="00524478" w:rsidRPr="007253FB" w:rsidRDefault="00524478" w:rsidP="00A51A67">
            <w:pPr>
              <w:pStyle w:val="BodyText"/>
              <w:numPr>
                <w:ilvl w:val="0"/>
                <w:numId w:val="36"/>
              </w:numPr>
              <w:spacing w:after="0" w:line="360" w:lineRule="auto"/>
              <w:rPr>
                <w:rFonts w:asciiTheme="majorHAnsi" w:hAnsiTheme="majorHAnsi" w:cstheme="majorHAnsi"/>
                <w:b/>
                <w:bCs w:val="0"/>
                <w:szCs w:val="20"/>
              </w:rPr>
            </w:pPr>
            <w:r w:rsidRPr="007253FB">
              <w:rPr>
                <w:rFonts w:asciiTheme="majorHAnsi" w:hAnsiTheme="majorHAnsi" w:cstheme="majorHAnsi"/>
                <w:b/>
                <w:szCs w:val="20"/>
              </w:rPr>
              <w:t>Enhance the Queensland RHD Register and Control Program</w:t>
            </w:r>
          </w:p>
          <w:p w:rsidR="00716ED3" w:rsidRPr="007253FB" w:rsidRDefault="00524478" w:rsidP="00751F31">
            <w:pPr>
              <w:pStyle w:val="BodyText"/>
              <w:spacing w:after="0" w:line="360" w:lineRule="auto"/>
              <w:ind w:left="720"/>
              <w:rPr>
                <w:rFonts w:asciiTheme="majorHAnsi" w:hAnsiTheme="majorHAnsi" w:cstheme="majorHAnsi"/>
                <w:bCs w:val="0"/>
                <w:szCs w:val="20"/>
              </w:rPr>
            </w:pPr>
            <w:r w:rsidRPr="007253FB">
              <w:rPr>
                <w:rFonts w:asciiTheme="majorHAnsi" w:hAnsiTheme="majorHAnsi" w:cstheme="majorHAnsi"/>
                <w:szCs w:val="20"/>
              </w:rPr>
              <w:t xml:space="preserve">Enable the Register to fully meet the needs of patients, other stakeholders and the requirements of the RFS and this Action Plan. </w:t>
            </w:r>
          </w:p>
          <w:p w:rsidR="000E6A96" w:rsidRPr="00F560EC" w:rsidRDefault="000E6A96" w:rsidP="00A51A67">
            <w:pPr>
              <w:pStyle w:val="BodyText"/>
              <w:spacing w:line="360" w:lineRule="auto"/>
              <w:rPr>
                <w:rFonts w:asciiTheme="majorHAnsi" w:hAnsiTheme="majorHAnsi" w:cstheme="majorHAnsi"/>
                <w:bCs w:val="0"/>
                <w:szCs w:val="20"/>
              </w:rPr>
            </w:pPr>
            <w:r w:rsidRPr="00F560EC">
              <w:rPr>
                <w:rFonts w:asciiTheme="majorHAnsi" w:hAnsiTheme="majorHAnsi" w:cstheme="majorHAnsi"/>
                <w:szCs w:val="20"/>
              </w:rPr>
              <w:t xml:space="preserve">The Governance Committee for the Action Plan is chaired by Joy Savage, Executive Director Aboriginal and Torres Strait Island Health, Cairns and Hinterland Hospital and Health Service (CHHHS) and co-chaired by Dr Richard Gair, Director Tropical Public Health Unit, CHHHS and Dr Gregory Starmer, Director of Cardiology, CHHHS. </w:t>
            </w:r>
          </w:p>
          <w:p w:rsidR="000E6A96" w:rsidRPr="00F560EC" w:rsidRDefault="000E6A96" w:rsidP="00A51A67">
            <w:pPr>
              <w:pStyle w:val="BodyText"/>
              <w:spacing w:line="360" w:lineRule="auto"/>
              <w:rPr>
                <w:rFonts w:asciiTheme="majorHAnsi" w:hAnsiTheme="majorHAnsi" w:cstheme="majorHAnsi"/>
                <w:bCs w:val="0"/>
                <w:szCs w:val="20"/>
              </w:rPr>
            </w:pPr>
            <w:r w:rsidRPr="00F560EC">
              <w:rPr>
                <w:rFonts w:asciiTheme="majorHAnsi" w:hAnsiTheme="majorHAnsi" w:cstheme="majorHAnsi"/>
                <w:szCs w:val="20"/>
              </w:rPr>
              <w:t xml:space="preserve">There are four high-level working groups providing forums for connecting key stakeholders and enabling implementation of actions which feed into the Governance Committee. </w:t>
            </w:r>
            <w:r w:rsidRPr="00F560EC">
              <w:rPr>
                <w:rFonts w:ascii="Arial" w:hAnsi="Arial" w:cs="Arial"/>
                <w:bCs w:val="0"/>
                <w:color w:val="000000"/>
                <w:szCs w:val="20"/>
              </w:rPr>
              <w:t>The aim of this governance structure, through the sharing of expertise, is to enable a clear mechanism for effective collaboration with participating organisations and other relevant stakeholders.</w:t>
            </w:r>
          </w:p>
          <w:p w:rsidR="00DE7102" w:rsidRPr="007253FB" w:rsidRDefault="000E6A96" w:rsidP="00A51A67">
            <w:pPr>
              <w:autoSpaceDE w:val="0"/>
              <w:autoSpaceDN w:val="0"/>
              <w:adjustRightInd w:val="0"/>
              <w:spacing w:line="360" w:lineRule="auto"/>
              <w:jc w:val="both"/>
              <w:rPr>
                <w:rFonts w:asciiTheme="majorHAnsi" w:hAnsiTheme="majorHAnsi" w:cstheme="majorHAnsi"/>
                <w:color w:val="000000"/>
                <w:szCs w:val="20"/>
              </w:rPr>
            </w:pPr>
            <w:r w:rsidRPr="00F560EC">
              <w:rPr>
                <w:rFonts w:asciiTheme="majorHAnsi" w:hAnsiTheme="majorHAnsi" w:cstheme="majorHAnsi"/>
                <w:color w:val="000000"/>
                <w:szCs w:val="20"/>
              </w:rPr>
              <w:t xml:space="preserve">This document presents an outline of the process and principles that will guide the RHD-AP </w:t>
            </w:r>
            <w:r>
              <w:rPr>
                <w:rFonts w:asciiTheme="majorHAnsi" w:hAnsiTheme="majorHAnsi" w:cstheme="majorHAnsi"/>
                <w:color w:val="000000"/>
                <w:szCs w:val="20"/>
              </w:rPr>
              <w:t>Data</w:t>
            </w:r>
            <w:r w:rsidRPr="00F560EC">
              <w:rPr>
                <w:rFonts w:asciiTheme="majorHAnsi" w:hAnsiTheme="majorHAnsi" w:cstheme="majorHAnsi"/>
                <w:color w:val="000000"/>
                <w:szCs w:val="20"/>
              </w:rPr>
              <w:t xml:space="preserve"> Working Group including the membership, function and protocols that will ensure the proper governance and support is provided to the project.</w:t>
            </w:r>
          </w:p>
        </w:tc>
      </w:tr>
    </w:tbl>
    <w:p w:rsidR="0047488B" w:rsidRPr="007253FB" w:rsidRDefault="0047488B" w:rsidP="00300D20">
      <w:pPr>
        <w:pStyle w:val="NoSpacing"/>
        <w:rPr>
          <w:rFonts w:asciiTheme="majorHAnsi" w:hAnsiTheme="majorHAnsi" w:cstheme="majorHAnsi"/>
          <w:szCs w:val="20"/>
        </w:rPr>
      </w:pPr>
    </w:p>
    <w:tbl>
      <w:tblPr>
        <w:tblStyle w:val="TableGridLight"/>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0"/>
        <w:gridCol w:w="7756"/>
      </w:tblGrid>
      <w:tr w:rsidR="00300D20" w:rsidRPr="007253FB" w:rsidTr="000B3964">
        <w:trPr>
          <w:trHeight w:val="340"/>
        </w:trPr>
        <w:tc>
          <w:tcPr>
            <w:tcW w:w="9736" w:type="dxa"/>
            <w:gridSpan w:val="2"/>
            <w:shd w:val="clear" w:color="auto" w:fill="808080" w:themeFill="background1" w:themeFillShade="80"/>
            <w:vAlign w:val="center"/>
          </w:tcPr>
          <w:p w:rsidR="00300D20" w:rsidRPr="007253FB" w:rsidRDefault="00300D20" w:rsidP="000B3964">
            <w:pPr>
              <w:rPr>
                <w:rFonts w:asciiTheme="majorHAnsi" w:hAnsiTheme="majorHAnsi" w:cstheme="majorHAnsi"/>
                <w:b/>
                <w:szCs w:val="20"/>
              </w:rPr>
            </w:pPr>
            <w:r w:rsidRPr="007253FB">
              <w:rPr>
                <w:rFonts w:asciiTheme="majorHAnsi" w:hAnsiTheme="majorHAnsi" w:cstheme="majorHAnsi"/>
                <w:b/>
                <w:color w:val="FFFFFF" w:themeColor="background1"/>
                <w:szCs w:val="20"/>
              </w:rPr>
              <w:t>Memberships</w:t>
            </w:r>
          </w:p>
        </w:tc>
      </w:tr>
      <w:tr w:rsidR="0047488B" w:rsidRPr="007253FB" w:rsidTr="00AC435C">
        <w:trPr>
          <w:trHeight w:val="340"/>
        </w:trPr>
        <w:tc>
          <w:tcPr>
            <w:tcW w:w="1980" w:type="dxa"/>
            <w:shd w:val="clear" w:color="auto" w:fill="D9D9D9" w:themeFill="background1" w:themeFillShade="D9"/>
            <w:vAlign w:val="center"/>
          </w:tcPr>
          <w:p w:rsidR="0047488B" w:rsidRPr="007253FB" w:rsidRDefault="0047488B" w:rsidP="000B3964">
            <w:pPr>
              <w:jc w:val="right"/>
              <w:rPr>
                <w:rFonts w:asciiTheme="majorHAnsi" w:hAnsiTheme="majorHAnsi" w:cstheme="majorHAnsi"/>
                <w:b/>
                <w:szCs w:val="20"/>
              </w:rPr>
            </w:pPr>
            <w:r w:rsidRPr="007253FB">
              <w:rPr>
                <w:rFonts w:asciiTheme="majorHAnsi" w:hAnsiTheme="majorHAnsi" w:cstheme="majorHAnsi"/>
                <w:b/>
                <w:szCs w:val="20"/>
              </w:rPr>
              <w:t>Chair</w:t>
            </w:r>
          </w:p>
        </w:tc>
        <w:tc>
          <w:tcPr>
            <w:tcW w:w="7756" w:type="dxa"/>
            <w:vAlign w:val="center"/>
          </w:tcPr>
          <w:p w:rsidR="00235F4B" w:rsidRPr="005B7097" w:rsidRDefault="00705435" w:rsidP="00A51A67">
            <w:pPr>
              <w:spacing w:line="360" w:lineRule="auto"/>
              <w:rPr>
                <w:rFonts w:asciiTheme="majorHAnsi" w:hAnsiTheme="majorHAnsi" w:cstheme="majorHAnsi"/>
                <w:szCs w:val="20"/>
              </w:rPr>
            </w:pPr>
            <w:r w:rsidRPr="005B7097">
              <w:rPr>
                <w:rFonts w:asciiTheme="majorHAnsi" w:hAnsiTheme="majorHAnsi" w:cstheme="majorHAnsi"/>
                <w:szCs w:val="20"/>
              </w:rPr>
              <w:t xml:space="preserve">Project Coordinator, Queensland Aboriginal and Torres Strait Islander, Rheumatic Heart Disease Action Plan </w:t>
            </w:r>
          </w:p>
        </w:tc>
      </w:tr>
      <w:tr w:rsidR="0047488B" w:rsidRPr="007253FB" w:rsidTr="00AC435C">
        <w:trPr>
          <w:trHeight w:val="340"/>
        </w:trPr>
        <w:tc>
          <w:tcPr>
            <w:tcW w:w="1980" w:type="dxa"/>
            <w:shd w:val="clear" w:color="auto" w:fill="D9D9D9" w:themeFill="background1" w:themeFillShade="D9"/>
            <w:vAlign w:val="center"/>
          </w:tcPr>
          <w:p w:rsidR="0047488B" w:rsidRPr="007253FB" w:rsidRDefault="0047488B" w:rsidP="000B3964">
            <w:pPr>
              <w:jc w:val="right"/>
              <w:rPr>
                <w:rFonts w:asciiTheme="majorHAnsi" w:hAnsiTheme="majorHAnsi" w:cstheme="majorHAnsi"/>
                <w:b/>
                <w:szCs w:val="20"/>
              </w:rPr>
            </w:pPr>
            <w:r w:rsidRPr="007253FB">
              <w:rPr>
                <w:rFonts w:asciiTheme="majorHAnsi" w:hAnsiTheme="majorHAnsi" w:cstheme="majorHAnsi"/>
                <w:b/>
                <w:szCs w:val="20"/>
              </w:rPr>
              <w:t>Members</w:t>
            </w:r>
          </w:p>
        </w:tc>
        <w:tc>
          <w:tcPr>
            <w:tcW w:w="7756" w:type="dxa"/>
            <w:vAlign w:val="center"/>
          </w:tcPr>
          <w:p w:rsidR="007253FB" w:rsidRPr="00965870" w:rsidRDefault="007253FB" w:rsidP="00A51A67">
            <w:pPr>
              <w:pStyle w:val="ListParagraph"/>
              <w:numPr>
                <w:ilvl w:val="0"/>
                <w:numId w:val="29"/>
              </w:numPr>
              <w:spacing w:line="360" w:lineRule="auto"/>
              <w:contextualSpacing w:val="0"/>
              <w:rPr>
                <w:rFonts w:asciiTheme="majorHAnsi" w:hAnsiTheme="majorHAnsi" w:cstheme="majorHAnsi"/>
                <w:szCs w:val="20"/>
              </w:rPr>
            </w:pPr>
            <w:r w:rsidRPr="00965870">
              <w:rPr>
                <w:rFonts w:asciiTheme="majorHAnsi" w:hAnsiTheme="majorHAnsi" w:cstheme="majorHAnsi"/>
                <w:szCs w:val="20"/>
              </w:rPr>
              <w:t xml:space="preserve">Manager, </w:t>
            </w:r>
            <w:r w:rsidR="00A74159" w:rsidRPr="00965870">
              <w:rPr>
                <w:rFonts w:asciiTheme="majorHAnsi" w:hAnsiTheme="majorHAnsi" w:cstheme="majorHAnsi"/>
                <w:szCs w:val="20"/>
              </w:rPr>
              <w:t xml:space="preserve">Queensland </w:t>
            </w:r>
            <w:r w:rsidRPr="00965870">
              <w:rPr>
                <w:rFonts w:asciiTheme="majorHAnsi" w:hAnsiTheme="majorHAnsi" w:cstheme="majorHAnsi"/>
                <w:szCs w:val="20"/>
              </w:rPr>
              <w:t>RHD Register and Control Program</w:t>
            </w:r>
          </w:p>
          <w:p w:rsidR="007253FB" w:rsidRPr="00965870" w:rsidRDefault="007253FB" w:rsidP="00A51A67">
            <w:pPr>
              <w:pStyle w:val="ListParagraph"/>
              <w:numPr>
                <w:ilvl w:val="0"/>
                <w:numId w:val="29"/>
              </w:numPr>
              <w:spacing w:line="360" w:lineRule="auto"/>
              <w:contextualSpacing w:val="0"/>
              <w:rPr>
                <w:rFonts w:asciiTheme="majorHAnsi" w:hAnsiTheme="majorHAnsi" w:cstheme="majorHAnsi"/>
                <w:szCs w:val="20"/>
              </w:rPr>
            </w:pPr>
            <w:r w:rsidRPr="00965870">
              <w:rPr>
                <w:rFonts w:asciiTheme="majorHAnsi" w:hAnsiTheme="majorHAnsi" w:cstheme="majorHAnsi"/>
                <w:szCs w:val="20"/>
              </w:rPr>
              <w:t xml:space="preserve">Data </w:t>
            </w:r>
            <w:r w:rsidR="00A74159" w:rsidRPr="00965870">
              <w:rPr>
                <w:rFonts w:asciiTheme="majorHAnsi" w:hAnsiTheme="majorHAnsi" w:cstheme="majorHAnsi"/>
                <w:szCs w:val="20"/>
              </w:rPr>
              <w:t>Manager</w:t>
            </w:r>
            <w:r w:rsidRPr="00965870">
              <w:rPr>
                <w:rFonts w:asciiTheme="majorHAnsi" w:hAnsiTheme="majorHAnsi" w:cstheme="majorHAnsi"/>
                <w:szCs w:val="20"/>
              </w:rPr>
              <w:t xml:space="preserve">, </w:t>
            </w:r>
            <w:r w:rsidR="00A74159" w:rsidRPr="00965870">
              <w:rPr>
                <w:rFonts w:asciiTheme="majorHAnsi" w:hAnsiTheme="majorHAnsi" w:cstheme="majorHAnsi"/>
                <w:szCs w:val="20"/>
              </w:rPr>
              <w:t xml:space="preserve">Queensland </w:t>
            </w:r>
            <w:r w:rsidRPr="00965870">
              <w:rPr>
                <w:rFonts w:asciiTheme="majorHAnsi" w:hAnsiTheme="majorHAnsi" w:cstheme="majorHAnsi"/>
                <w:szCs w:val="20"/>
              </w:rPr>
              <w:t>RHD Register and Control Program</w:t>
            </w:r>
          </w:p>
          <w:p w:rsidR="007253FB" w:rsidRPr="00965870" w:rsidRDefault="007253FB" w:rsidP="00A51A67">
            <w:pPr>
              <w:pStyle w:val="ListParagraph"/>
              <w:numPr>
                <w:ilvl w:val="0"/>
                <w:numId w:val="29"/>
              </w:numPr>
              <w:spacing w:line="360" w:lineRule="auto"/>
              <w:contextualSpacing w:val="0"/>
              <w:rPr>
                <w:rFonts w:asciiTheme="majorHAnsi" w:hAnsiTheme="majorHAnsi" w:cstheme="majorHAnsi"/>
                <w:szCs w:val="20"/>
              </w:rPr>
            </w:pPr>
            <w:r w:rsidRPr="00965870">
              <w:rPr>
                <w:rFonts w:asciiTheme="majorHAnsi" w:hAnsiTheme="majorHAnsi" w:cstheme="majorHAnsi"/>
                <w:szCs w:val="20"/>
              </w:rPr>
              <w:t>Manager, Statistical Services, ATSIHB</w:t>
            </w:r>
            <w:r w:rsidR="00965870" w:rsidRPr="00965870">
              <w:rPr>
                <w:rFonts w:asciiTheme="majorHAnsi" w:hAnsiTheme="majorHAnsi" w:cstheme="majorHAnsi"/>
                <w:szCs w:val="20"/>
              </w:rPr>
              <w:t>, Queensland Health</w:t>
            </w:r>
          </w:p>
          <w:p w:rsidR="007253FB" w:rsidRPr="00965870" w:rsidRDefault="007253FB" w:rsidP="00A51A67">
            <w:pPr>
              <w:pStyle w:val="ListParagraph"/>
              <w:numPr>
                <w:ilvl w:val="0"/>
                <w:numId w:val="29"/>
              </w:numPr>
              <w:spacing w:line="360" w:lineRule="auto"/>
              <w:contextualSpacing w:val="0"/>
              <w:rPr>
                <w:rFonts w:asciiTheme="majorHAnsi" w:hAnsiTheme="majorHAnsi" w:cstheme="majorHAnsi"/>
                <w:szCs w:val="20"/>
              </w:rPr>
            </w:pPr>
            <w:r w:rsidRPr="00965870">
              <w:rPr>
                <w:rFonts w:asciiTheme="majorHAnsi" w:hAnsiTheme="majorHAnsi" w:cstheme="majorHAnsi"/>
                <w:szCs w:val="20"/>
              </w:rPr>
              <w:t>Director Medical Services, Wuchopperen Health Service</w:t>
            </w:r>
          </w:p>
          <w:p w:rsidR="007253FB" w:rsidRPr="00965870" w:rsidRDefault="007253FB" w:rsidP="00A51A67">
            <w:pPr>
              <w:pStyle w:val="ListParagraph"/>
              <w:numPr>
                <w:ilvl w:val="0"/>
                <w:numId w:val="29"/>
              </w:numPr>
              <w:spacing w:line="360" w:lineRule="auto"/>
              <w:contextualSpacing w:val="0"/>
              <w:rPr>
                <w:rFonts w:asciiTheme="majorHAnsi" w:hAnsiTheme="majorHAnsi" w:cstheme="majorHAnsi"/>
                <w:szCs w:val="20"/>
              </w:rPr>
            </w:pPr>
            <w:r w:rsidRPr="00965870">
              <w:rPr>
                <w:rFonts w:asciiTheme="majorHAnsi" w:hAnsiTheme="majorHAnsi" w:cstheme="majorHAnsi"/>
                <w:szCs w:val="20"/>
              </w:rPr>
              <w:t>Program Advisor</w:t>
            </w:r>
            <w:r w:rsidR="00965870" w:rsidRPr="00965870">
              <w:rPr>
                <w:rFonts w:asciiTheme="majorHAnsi" w:hAnsiTheme="majorHAnsi" w:cstheme="majorHAnsi"/>
                <w:szCs w:val="20"/>
              </w:rPr>
              <w:t>,</w:t>
            </w:r>
            <w:r w:rsidRPr="00965870">
              <w:rPr>
                <w:rFonts w:asciiTheme="majorHAnsi" w:hAnsiTheme="majorHAnsi" w:cstheme="majorHAnsi"/>
                <w:szCs w:val="20"/>
              </w:rPr>
              <w:t xml:space="preserve"> Chronic Conditions Strategy, Apunipima Cape York Health Council</w:t>
            </w:r>
          </w:p>
          <w:p w:rsidR="007253FB" w:rsidRPr="00965870" w:rsidRDefault="007253FB" w:rsidP="00A51A67">
            <w:pPr>
              <w:pStyle w:val="ListParagraph"/>
              <w:numPr>
                <w:ilvl w:val="0"/>
                <w:numId w:val="29"/>
              </w:numPr>
              <w:spacing w:line="360" w:lineRule="auto"/>
              <w:contextualSpacing w:val="0"/>
              <w:rPr>
                <w:rFonts w:asciiTheme="majorHAnsi" w:hAnsiTheme="majorHAnsi" w:cstheme="majorHAnsi"/>
                <w:szCs w:val="20"/>
              </w:rPr>
            </w:pPr>
            <w:r w:rsidRPr="00965870">
              <w:rPr>
                <w:rFonts w:asciiTheme="majorHAnsi" w:hAnsiTheme="majorHAnsi" w:cstheme="majorHAnsi"/>
                <w:szCs w:val="20"/>
              </w:rPr>
              <w:t xml:space="preserve">Manager, Statewide Cardiac Clinical Informatics Unit, </w:t>
            </w:r>
            <w:r w:rsidR="00965870" w:rsidRPr="00965870">
              <w:rPr>
                <w:rFonts w:ascii="Arial" w:hAnsi="Arial" w:cs="Arial"/>
                <w:szCs w:val="20"/>
              </w:rPr>
              <w:t>Queensland Cardiac Outcomes Registry (QCOR)</w:t>
            </w:r>
          </w:p>
          <w:p w:rsidR="0047488B" w:rsidRPr="004F387F" w:rsidRDefault="007253FB" w:rsidP="00A51A67">
            <w:pPr>
              <w:pStyle w:val="ListParagraph"/>
              <w:numPr>
                <w:ilvl w:val="0"/>
                <w:numId w:val="29"/>
              </w:numPr>
              <w:spacing w:line="360" w:lineRule="auto"/>
              <w:contextualSpacing w:val="0"/>
              <w:rPr>
                <w:rFonts w:asciiTheme="majorHAnsi" w:hAnsiTheme="majorHAnsi" w:cstheme="majorHAnsi"/>
                <w:szCs w:val="20"/>
              </w:rPr>
            </w:pPr>
            <w:r w:rsidRPr="00965870">
              <w:rPr>
                <w:rFonts w:asciiTheme="majorHAnsi" w:hAnsiTheme="majorHAnsi" w:cstheme="majorHAnsi"/>
                <w:szCs w:val="20"/>
              </w:rPr>
              <w:t xml:space="preserve">Senior Epidemiologist, </w:t>
            </w:r>
            <w:r w:rsidR="004F387F" w:rsidRPr="00965870">
              <w:rPr>
                <w:rFonts w:asciiTheme="majorHAnsi" w:hAnsiTheme="majorHAnsi" w:cstheme="majorHAnsi"/>
                <w:szCs w:val="20"/>
              </w:rPr>
              <w:t>Communicable Diseases Branch</w:t>
            </w:r>
            <w:r w:rsidR="004F387F">
              <w:rPr>
                <w:rFonts w:asciiTheme="majorHAnsi" w:hAnsiTheme="majorHAnsi" w:cstheme="majorHAnsi"/>
                <w:szCs w:val="20"/>
              </w:rPr>
              <w:t>, Queensland Health</w:t>
            </w:r>
          </w:p>
        </w:tc>
      </w:tr>
      <w:tr w:rsidR="0047488B" w:rsidRPr="007253FB" w:rsidTr="00AC435C">
        <w:trPr>
          <w:trHeight w:val="340"/>
        </w:trPr>
        <w:tc>
          <w:tcPr>
            <w:tcW w:w="1980" w:type="dxa"/>
            <w:shd w:val="clear" w:color="auto" w:fill="D9D9D9" w:themeFill="background1" w:themeFillShade="D9"/>
            <w:vAlign w:val="center"/>
          </w:tcPr>
          <w:p w:rsidR="0047488B" w:rsidRPr="005B7097" w:rsidRDefault="0047488B" w:rsidP="000B3964">
            <w:pPr>
              <w:jc w:val="right"/>
              <w:rPr>
                <w:rFonts w:asciiTheme="majorHAnsi" w:hAnsiTheme="majorHAnsi" w:cstheme="majorHAnsi"/>
                <w:b/>
                <w:szCs w:val="20"/>
              </w:rPr>
            </w:pPr>
            <w:r w:rsidRPr="005B7097">
              <w:rPr>
                <w:rFonts w:asciiTheme="majorHAnsi" w:hAnsiTheme="majorHAnsi" w:cstheme="majorHAnsi"/>
                <w:b/>
                <w:szCs w:val="20"/>
              </w:rPr>
              <w:t>Proxies</w:t>
            </w:r>
          </w:p>
        </w:tc>
        <w:tc>
          <w:tcPr>
            <w:tcW w:w="7756" w:type="dxa"/>
            <w:vAlign w:val="center"/>
          </w:tcPr>
          <w:p w:rsidR="00235F4B" w:rsidRPr="00965870" w:rsidRDefault="00235F4B" w:rsidP="00A51A67">
            <w:pPr>
              <w:pStyle w:val="Default"/>
              <w:spacing w:line="360" w:lineRule="auto"/>
              <w:rPr>
                <w:rFonts w:asciiTheme="majorHAnsi" w:hAnsiTheme="majorHAnsi" w:cstheme="majorHAnsi"/>
                <w:sz w:val="20"/>
                <w:szCs w:val="20"/>
              </w:rPr>
            </w:pPr>
            <w:r w:rsidRPr="00965870">
              <w:rPr>
                <w:rFonts w:asciiTheme="majorHAnsi" w:hAnsiTheme="majorHAnsi" w:cstheme="majorHAnsi"/>
                <w:sz w:val="20"/>
                <w:szCs w:val="20"/>
                <w:lang w:val="en-US"/>
              </w:rPr>
              <w:t>Working group members that are unable to attend meetings may provide an appropriate proxy. The proxy must be appropriately briefed prior to the meeting.</w:t>
            </w:r>
          </w:p>
          <w:p w:rsidR="00235F4B" w:rsidRPr="00965870" w:rsidRDefault="005E17C6" w:rsidP="00A51A67">
            <w:pPr>
              <w:pStyle w:val="Default"/>
              <w:spacing w:line="360" w:lineRule="auto"/>
              <w:rPr>
                <w:rFonts w:asciiTheme="majorHAnsi" w:hAnsiTheme="majorHAnsi" w:cstheme="majorHAnsi"/>
                <w:sz w:val="20"/>
                <w:szCs w:val="20"/>
              </w:rPr>
            </w:pPr>
            <w:r w:rsidRPr="00965870">
              <w:rPr>
                <w:rFonts w:asciiTheme="majorHAnsi" w:hAnsiTheme="majorHAnsi" w:cstheme="majorHAnsi"/>
                <w:sz w:val="20"/>
                <w:szCs w:val="20"/>
              </w:rPr>
              <w:t>If the Chair is absent from a meeting or vacates the Chair at a meeting</w:t>
            </w:r>
            <w:r w:rsidR="00235F4B" w:rsidRPr="00965870">
              <w:rPr>
                <w:rFonts w:asciiTheme="majorHAnsi" w:hAnsiTheme="majorHAnsi" w:cstheme="majorHAnsi"/>
                <w:sz w:val="20"/>
                <w:szCs w:val="20"/>
              </w:rPr>
              <w:t xml:space="preserve"> </w:t>
            </w:r>
            <w:r w:rsidRPr="00965870">
              <w:rPr>
                <w:rFonts w:asciiTheme="majorHAnsi" w:hAnsiTheme="majorHAnsi" w:cstheme="majorHAnsi"/>
                <w:sz w:val="20"/>
                <w:szCs w:val="20"/>
              </w:rPr>
              <w:t xml:space="preserve">a member of the </w:t>
            </w:r>
            <w:r w:rsidR="00235F4B" w:rsidRPr="00965870">
              <w:rPr>
                <w:rFonts w:asciiTheme="majorHAnsi" w:hAnsiTheme="majorHAnsi" w:cstheme="majorHAnsi"/>
                <w:sz w:val="20"/>
                <w:szCs w:val="20"/>
              </w:rPr>
              <w:t>working group</w:t>
            </w:r>
            <w:r w:rsidRPr="00965870">
              <w:rPr>
                <w:rFonts w:asciiTheme="majorHAnsi" w:hAnsiTheme="majorHAnsi" w:cstheme="majorHAnsi"/>
                <w:sz w:val="20"/>
                <w:szCs w:val="20"/>
              </w:rPr>
              <w:t xml:space="preserve"> chosen by the members is to preside </w:t>
            </w:r>
          </w:p>
        </w:tc>
      </w:tr>
      <w:tr w:rsidR="005B7097" w:rsidRPr="007253FB" w:rsidTr="00AC435C">
        <w:trPr>
          <w:trHeight w:val="340"/>
        </w:trPr>
        <w:tc>
          <w:tcPr>
            <w:tcW w:w="1980" w:type="dxa"/>
            <w:shd w:val="clear" w:color="auto" w:fill="D9D9D9" w:themeFill="background1" w:themeFillShade="D9"/>
            <w:vAlign w:val="center"/>
          </w:tcPr>
          <w:p w:rsidR="005B7097" w:rsidRPr="005B7097" w:rsidRDefault="005B7097" w:rsidP="005B7097">
            <w:pPr>
              <w:jc w:val="right"/>
              <w:rPr>
                <w:b/>
                <w:szCs w:val="20"/>
              </w:rPr>
            </w:pPr>
            <w:r w:rsidRPr="005B7097">
              <w:rPr>
                <w:b/>
                <w:szCs w:val="20"/>
              </w:rPr>
              <w:t>Quorum</w:t>
            </w:r>
          </w:p>
        </w:tc>
        <w:tc>
          <w:tcPr>
            <w:tcW w:w="7756" w:type="dxa"/>
            <w:vAlign w:val="center"/>
          </w:tcPr>
          <w:p w:rsidR="005B7097" w:rsidRPr="005B7097" w:rsidRDefault="005B7097" w:rsidP="00A51A67">
            <w:pPr>
              <w:pStyle w:val="Default"/>
              <w:spacing w:line="360" w:lineRule="auto"/>
              <w:rPr>
                <w:rFonts w:asciiTheme="majorHAnsi" w:hAnsiTheme="majorHAnsi" w:cstheme="majorHAnsi"/>
                <w:b/>
                <w:sz w:val="20"/>
                <w:szCs w:val="20"/>
              </w:rPr>
            </w:pPr>
            <w:r w:rsidRPr="005B7097">
              <w:rPr>
                <w:sz w:val="20"/>
                <w:szCs w:val="20"/>
              </w:rPr>
              <w:t xml:space="preserve">The quorum must contain at least one representative from the following organisations: </w:t>
            </w:r>
            <w:r w:rsidR="009C72B1">
              <w:rPr>
                <w:sz w:val="20"/>
                <w:szCs w:val="20"/>
              </w:rPr>
              <w:t>R</w:t>
            </w:r>
            <w:r w:rsidR="00E266B5">
              <w:rPr>
                <w:sz w:val="20"/>
                <w:szCs w:val="20"/>
              </w:rPr>
              <w:t xml:space="preserve">epresentative from the </w:t>
            </w:r>
            <w:r w:rsidR="00BA69C8">
              <w:rPr>
                <w:sz w:val="20"/>
                <w:szCs w:val="20"/>
              </w:rPr>
              <w:t>RHD Register and Control Program,</w:t>
            </w:r>
            <w:r w:rsidR="00E266B5">
              <w:rPr>
                <w:sz w:val="20"/>
                <w:szCs w:val="20"/>
              </w:rPr>
              <w:t xml:space="preserve"> Data Manager external to the RHD Register and Control Program and an</w:t>
            </w:r>
            <w:r w:rsidR="00BA69C8">
              <w:rPr>
                <w:sz w:val="20"/>
                <w:szCs w:val="20"/>
              </w:rPr>
              <w:t xml:space="preserve"> Aboriginal </w:t>
            </w:r>
            <w:r w:rsidRPr="005B7097">
              <w:rPr>
                <w:sz w:val="20"/>
                <w:szCs w:val="20"/>
              </w:rPr>
              <w:t xml:space="preserve">Community Controlled Health Sector </w:t>
            </w:r>
            <w:r w:rsidR="00E266B5">
              <w:rPr>
                <w:sz w:val="20"/>
                <w:szCs w:val="20"/>
              </w:rPr>
              <w:t>representative</w:t>
            </w:r>
            <w:r w:rsidRPr="005B7097">
              <w:rPr>
                <w:sz w:val="20"/>
                <w:szCs w:val="20"/>
              </w:rPr>
              <w:t xml:space="preserve"> for the meeting to be recognised as an authorised meeting for the recommendations or resolutions to be valid.</w:t>
            </w:r>
          </w:p>
        </w:tc>
      </w:tr>
      <w:tr w:rsidR="005B7097" w:rsidRPr="007253FB" w:rsidTr="00AC435C">
        <w:trPr>
          <w:trHeight w:val="340"/>
        </w:trPr>
        <w:tc>
          <w:tcPr>
            <w:tcW w:w="1980" w:type="dxa"/>
            <w:shd w:val="clear" w:color="auto" w:fill="D9D9D9" w:themeFill="background1" w:themeFillShade="D9"/>
            <w:vAlign w:val="center"/>
          </w:tcPr>
          <w:p w:rsidR="005B7097" w:rsidRPr="005B7097" w:rsidRDefault="005B7097" w:rsidP="005B7097">
            <w:pPr>
              <w:jc w:val="right"/>
              <w:rPr>
                <w:rFonts w:asciiTheme="majorHAnsi" w:hAnsiTheme="majorHAnsi" w:cstheme="majorHAnsi"/>
                <w:b/>
                <w:szCs w:val="20"/>
              </w:rPr>
            </w:pPr>
            <w:r w:rsidRPr="005B7097">
              <w:rPr>
                <w:rFonts w:asciiTheme="majorHAnsi" w:hAnsiTheme="majorHAnsi" w:cstheme="majorHAnsi"/>
                <w:b/>
                <w:szCs w:val="20"/>
              </w:rPr>
              <w:t>Other Participants</w:t>
            </w:r>
          </w:p>
        </w:tc>
        <w:tc>
          <w:tcPr>
            <w:tcW w:w="7756" w:type="dxa"/>
            <w:vAlign w:val="center"/>
          </w:tcPr>
          <w:p w:rsidR="005B7097" w:rsidRPr="005B7097" w:rsidRDefault="005B7097" w:rsidP="00A51A67">
            <w:pPr>
              <w:pStyle w:val="Default"/>
              <w:spacing w:line="360" w:lineRule="auto"/>
              <w:rPr>
                <w:rFonts w:asciiTheme="majorHAnsi" w:hAnsiTheme="majorHAnsi" w:cstheme="majorHAnsi"/>
                <w:sz w:val="20"/>
                <w:szCs w:val="20"/>
              </w:rPr>
            </w:pPr>
            <w:r w:rsidRPr="005B7097">
              <w:rPr>
                <w:rFonts w:asciiTheme="majorHAnsi" w:hAnsiTheme="majorHAnsi" w:cstheme="majorHAnsi"/>
                <w:sz w:val="20"/>
                <w:szCs w:val="20"/>
              </w:rPr>
              <w:t xml:space="preserve">The Chair may invite other individuals or groups to present to, or observe, meetings of the Data Working Group. Where agreed by the Chair, members may invite guests to attend meetings to provide expert advice and support to a specific topic raised. A guest’s attendance is limited to the duration of discussion on that specific topic. </w:t>
            </w:r>
          </w:p>
          <w:p w:rsidR="005B7097" w:rsidRPr="005B7097" w:rsidRDefault="005B7097" w:rsidP="00A51A67">
            <w:pPr>
              <w:spacing w:line="360" w:lineRule="auto"/>
              <w:rPr>
                <w:rFonts w:asciiTheme="majorHAnsi" w:hAnsiTheme="majorHAnsi" w:cstheme="majorHAnsi"/>
                <w:szCs w:val="20"/>
              </w:rPr>
            </w:pPr>
            <w:r w:rsidRPr="005B7097">
              <w:rPr>
                <w:rFonts w:asciiTheme="majorHAnsi" w:hAnsiTheme="majorHAnsi" w:cstheme="majorHAnsi"/>
                <w:szCs w:val="20"/>
              </w:rPr>
              <w:t xml:space="preserve">Observers and guests do not have authority to make determinations in respect of working group deliberations. </w:t>
            </w:r>
          </w:p>
        </w:tc>
      </w:tr>
      <w:tr w:rsidR="005B7097" w:rsidRPr="00A21C78" w:rsidTr="00AC435C">
        <w:trPr>
          <w:trHeight w:val="340"/>
        </w:trPr>
        <w:tc>
          <w:tcPr>
            <w:tcW w:w="1980" w:type="dxa"/>
            <w:shd w:val="clear" w:color="auto" w:fill="D9D9D9" w:themeFill="background1" w:themeFillShade="D9"/>
            <w:vAlign w:val="center"/>
          </w:tcPr>
          <w:p w:rsidR="005B7097" w:rsidRPr="005B7097" w:rsidRDefault="005B7097" w:rsidP="005B7097">
            <w:pPr>
              <w:jc w:val="right"/>
              <w:rPr>
                <w:b/>
                <w:szCs w:val="20"/>
              </w:rPr>
            </w:pPr>
            <w:r w:rsidRPr="005B7097">
              <w:rPr>
                <w:b/>
                <w:szCs w:val="20"/>
              </w:rPr>
              <w:t>Secretariat</w:t>
            </w:r>
          </w:p>
        </w:tc>
        <w:tc>
          <w:tcPr>
            <w:tcW w:w="7756" w:type="dxa"/>
            <w:vAlign w:val="center"/>
          </w:tcPr>
          <w:p w:rsidR="005B7097" w:rsidRPr="005B7097" w:rsidRDefault="005B7097" w:rsidP="00A51A67">
            <w:pPr>
              <w:pStyle w:val="Default"/>
              <w:spacing w:line="360" w:lineRule="auto"/>
              <w:rPr>
                <w:rFonts w:asciiTheme="majorHAnsi" w:hAnsiTheme="majorHAnsi" w:cstheme="majorHAnsi"/>
                <w:sz w:val="20"/>
                <w:szCs w:val="20"/>
              </w:rPr>
            </w:pPr>
            <w:r w:rsidRPr="005B7097">
              <w:rPr>
                <w:rFonts w:asciiTheme="majorHAnsi" w:hAnsiTheme="majorHAnsi" w:cstheme="majorHAnsi"/>
                <w:sz w:val="20"/>
                <w:szCs w:val="20"/>
              </w:rPr>
              <w:t xml:space="preserve">Project Officer, </w:t>
            </w:r>
            <w:r w:rsidRPr="005B7097">
              <w:rPr>
                <w:rFonts w:cstheme="minorHAnsi"/>
                <w:sz w:val="20"/>
                <w:szCs w:val="20"/>
              </w:rPr>
              <w:t>Queensland Aboriginal and Torres Strait Islander, Rheumatic Heart Disease Action Plan</w:t>
            </w:r>
          </w:p>
        </w:tc>
      </w:tr>
    </w:tbl>
    <w:p w:rsidR="00300D20" w:rsidRDefault="00300D20" w:rsidP="00300D20">
      <w:pPr>
        <w:pStyle w:val="NoSpacing"/>
      </w:pPr>
    </w:p>
    <w:p w:rsidR="00A51A67" w:rsidRDefault="00A51A67">
      <w:r>
        <w:br w:type="page"/>
      </w:r>
    </w:p>
    <w:tbl>
      <w:tblPr>
        <w:tblStyle w:val="GridTable4-Accent6"/>
        <w:tblW w:w="0" w:type="auto"/>
        <w:tblLook w:val="04A0" w:firstRow="1" w:lastRow="0" w:firstColumn="1" w:lastColumn="0" w:noHBand="0" w:noVBand="1"/>
      </w:tblPr>
      <w:tblGrid>
        <w:gridCol w:w="9736"/>
      </w:tblGrid>
      <w:tr w:rsidR="00300D20" w:rsidRPr="00A21C78"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A21C78" w:rsidRDefault="00300D20" w:rsidP="000B3964">
            <w:pPr>
              <w:rPr>
                <w:sz w:val="18"/>
                <w:szCs w:val="18"/>
              </w:rPr>
            </w:pPr>
            <w:r w:rsidRPr="00A21C78">
              <w:rPr>
                <w:sz w:val="18"/>
                <w:szCs w:val="18"/>
              </w:rPr>
              <w:lastRenderedPageBreak/>
              <w:t>Objectives</w:t>
            </w:r>
          </w:p>
        </w:tc>
      </w:tr>
      <w:tr w:rsidR="00300D20" w:rsidRPr="00A21C78" w:rsidTr="00FB09F2">
        <w:trPr>
          <w:cnfStyle w:val="000000100000" w:firstRow="0" w:lastRow="0" w:firstColumn="0" w:lastColumn="0" w:oddVBand="0" w:evenVBand="0" w:oddHBand="1" w:evenHBand="0" w:firstRowFirstColumn="0" w:firstRowLastColumn="0" w:lastRowFirstColumn="0" w:lastRowLastColumn="0"/>
          <w:trHeight w:val="5924"/>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19758E" w:rsidRPr="000173A7" w:rsidRDefault="0019758E" w:rsidP="00A51A67">
            <w:pPr>
              <w:pStyle w:val="BodyText"/>
              <w:spacing w:line="360" w:lineRule="auto"/>
              <w:rPr>
                <w:rFonts w:cstheme="minorHAnsi"/>
                <w:szCs w:val="20"/>
              </w:rPr>
            </w:pPr>
            <w:r w:rsidRPr="00F96425">
              <w:rPr>
                <w:rFonts w:cstheme="minorHAnsi"/>
                <w:szCs w:val="20"/>
              </w:rPr>
              <w:t>The objectives</w:t>
            </w:r>
            <w:r w:rsidRPr="00A21C78">
              <w:rPr>
                <w:rFonts w:cstheme="minorHAnsi"/>
                <w:szCs w:val="20"/>
              </w:rPr>
              <w:t xml:space="preserve"> of th</w:t>
            </w:r>
            <w:r>
              <w:rPr>
                <w:rFonts w:cstheme="minorHAnsi"/>
                <w:szCs w:val="20"/>
              </w:rPr>
              <w:t xml:space="preserve">e </w:t>
            </w:r>
            <w:r>
              <w:rPr>
                <w:rFonts w:asciiTheme="majorHAnsi" w:hAnsiTheme="majorHAnsi" w:cstheme="majorHAnsi"/>
                <w:szCs w:val="20"/>
              </w:rPr>
              <w:t xml:space="preserve">Data </w:t>
            </w:r>
            <w:r w:rsidRPr="00A21C78">
              <w:rPr>
                <w:rFonts w:cstheme="minorHAnsi"/>
                <w:szCs w:val="20"/>
              </w:rPr>
              <w:t>Working Group are</w:t>
            </w:r>
            <w:r>
              <w:rPr>
                <w:rFonts w:cstheme="minorHAnsi"/>
                <w:szCs w:val="20"/>
              </w:rPr>
              <w:t xml:space="preserve"> </w:t>
            </w:r>
            <w:r w:rsidRPr="000173A7">
              <w:rPr>
                <w:rFonts w:cstheme="minorHAnsi"/>
                <w:szCs w:val="20"/>
              </w:rPr>
              <w:t>to</w:t>
            </w:r>
            <w:r w:rsidR="00C23322">
              <w:rPr>
                <w:rFonts w:cstheme="minorHAnsi"/>
                <w:szCs w:val="20"/>
              </w:rPr>
              <w:t>:</w:t>
            </w:r>
          </w:p>
          <w:p w:rsidR="00716ED3" w:rsidRPr="00A21C78" w:rsidRDefault="00A57545" w:rsidP="00A51A67">
            <w:pPr>
              <w:pStyle w:val="ListParagraph"/>
              <w:numPr>
                <w:ilvl w:val="0"/>
                <w:numId w:val="32"/>
              </w:numPr>
              <w:spacing w:line="360" w:lineRule="auto"/>
              <w:rPr>
                <w:rFonts w:cstheme="minorHAnsi"/>
                <w:szCs w:val="20"/>
              </w:rPr>
            </w:pPr>
            <w:r>
              <w:rPr>
                <w:rFonts w:cstheme="minorHAnsi"/>
                <w:szCs w:val="20"/>
              </w:rPr>
              <w:t>D</w:t>
            </w:r>
            <w:r w:rsidR="00716ED3" w:rsidRPr="00A21C78">
              <w:rPr>
                <w:rFonts w:cstheme="minorHAnsi"/>
                <w:szCs w:val="20"/>
              </w:rPr>
              <w:t>evelop and implement a reporting framework for the RHD-AP</w:t>
            </w:r>
          </w:p>
          <w:p w:rsidR="00716ED3" w:rsidRPr="000D6F0C" w:rsidRDefault="00A57545" w:rsidP="00A51A67">
            <w:pPr>
              <w:pStyle w:val="ListParagraph"/>
              <w:numPr>
                <w:ilvl w:val="0"/>
                <w:numId w:val="32"/>
              </w:numPr>
              <w:spacing w:line="360" w:lineRule="auto"/>
              <w:rPr>
                <w:rFonts w:cstheme="minorHAnsi"/>
                <w:szCs w:val="20"/>
              </w:rPr>
            </w:pPr>
            <w:r>
              <w:rPr>
                <w:rFonts w:cstheme="minorHAnsi"/>
                <w:szCs w:val="20"/>
              </w:rPr>
              <w:t>S</w:t>
            </w:r>
            <w:r w:rsidR="00716ED3" w:rsidRPr="00A21C78">
              <w:rPr>
                <w:rFonts w:cstheme="minorHAnsi"/>
                <w:szCs w:val="20"/>
              </w:rPr>
              <w:t xml:space="preserve">upport the development and implementation of the RHD-AP evaluation plan </w:t>
            </w:r>
          </w:p>
          <w:p w:rsidR="000D6F0C" w:rsidRPr="000D6F0C" w:rsidRDefault="000D6F0C" w:rsidP="00A51A67">
            <w:pPr>
              <w:pStyle w:val="ListParagraph"/>
              <w:numPr>
                <w:ilvl w:val="0"/>
                <w:numId w:val="32"/>
              </w:numPr>
              <w:spacing w:line="360" w:lineRule="auto"/>
              <w:rPr>
                <w:rFonts w:asciiTheme="majorHAnsi" w:hAnsiTheme="majorHAnsi" w:cstheme="majorHAnsi"/>
                <w:szCs w:val="20"/>
              </w:rPr>
            </w:pPr>
            <w:r w:rsidRPr="000D6F0C">
              <w:rPr>
                <w:rFonts w:asciiTheme="majorHAnsi" w:hAnsiTheme="majorHAnsi" w:cstheme="majorHAnsi"/>
                <w:szCs w:val="20"/>
              </w:rPr>
              <w:t xml:space="preserve">Improve the interoperability between the RHD Register and Control Program and the Queensland Cardiac Outcomes Registry (QCOR) to improve reporting on patient outcomes </w:t>
            </w:r>
          </w:p>
          <w:p w:rsidR="000D6F0C" w:rsidRPr="000D6F0C" w:rsidRDefault="000D6F0C" w:rsidP="00A51A67">
            <w:pPr>
              <w:pStyle w:val="ListParagraph"/>
              <w:numPr>
                <w:ilvl w:val="0"/>
                <w:numId w:val="32"/>
              </w:numPr>
              <w:spacing w:line="360" w:lineRule="auto"/>
              <w:rPr>
                <w:rFonts w:asciiTheme="majorHAnsi" w:hAnsiTheme="majorHAnsi" w:cstheme="majorHAnsi"/>
                <w:szCs w:val="20"/>
              </w:rPr>
            </w:pPr>
            <w:r w:rsidRPr="000D6F0C">
              <w:rPr>
                <w:rFonts w:asciiTheme="majorHAnsi" w:hAnsiTheme="majorHAnsi" w:cstheme="majorHAnsi"/>
                <w:szCs w:val="20"/>
              </w:rPr>
              <w:t>Use data to inform the resources required to undertake primary prevention activities in high-risk communities as per the Rheumatic Fever Strategy</w:t>
            </w:r>
          </w:p>
          <w:p w:rsidR="000D6F0C" w:rsidRPr="00B85CCB" w:rsidRDefault="000D6F0C" w:rsidP="00A51A67">
            <w:pPr>
              <w:pStyle w:val="ListParagraph"/>
              <w:numPr>
                <w:ilvl w:val="0"/>
                <w:numId w:val="32"/>
              </w:numPr>
              <w:spacing w:line="360" w:lineRule="auto"/>
              <w:rPr>
                <w:rFonts w:asciiTheme="majorHAnsi" w:hAnsiTheme="majorHAnsi" w:cstheme="majorHAnsi"/>
                <w:szCs w:val="20"/>
              </w:rPr>
            </w:pPr>
            <w:r w:rsidRPr="00B85CCB">
              <w:rPr>
                <w:rFonts w:asciiTheme="majorHAnsi" w:hAnsiTheme="majorHAnsi" w:cstheme="majorHAnsi"/>
                <w:szCs w:val="20"/>
              </w:rPr>
              <w:t>Ensure ARF and RHD data is readily accessible from the RHD register and control program and Queensland Health notifiable conditions reports in order to enable:</w:t>
            </w:r>
          </w:p>
          <w:p w:rsidR="000D6F0C" w:rsidRPr="00B85CCB" w:rsidRDefault="000D6F0C" w:rsidP="00A51A67">
            <w:pPr>
              <w:pStyle w:val="xmsonormal"/>
              <w:numPr>
                <w:ilvl w:val="1"/>
                <w:numId w:val="32"/>
              </w:numPr>
              <w:spacing w:line="360" w:lineRule="auto"/>
              <w:rPr>
                <w:rFonts w:asciiTheme="majorHAnsi" w:hAnsiTheme="majorHAnsi" w:cstheme="majorHAnsi"/>
                <w:sz w:val="20"/>
                <w:szCs w:val="20"/>
              </w:rPr>
            </w:pPr>
            <w:r w:rsidRPr="00B85CCB">
              <w:rPr>
                <w:rFonts w:asciiTheme="majorHAnsi" w:hAnsiTheme="majorHAnsi" w:cstheme="majorHAnsi"/>
                <w:sz w:val="20"/>
                <w:szCs w:val="20"/>
              </w:rPr>
              <w:t xml:space="preserve">Data analysis including interpretation for use at point of care </w:t>
            </w:r>
          </w:p>
          <w:p w:rsidR="000D6F0C" w:rsidRPr="00B85CCB" w:rsidRDefault="000D6F0C" w:rsidP="00A51A67">
            <w:pPr>
              <w:pStyle w:val="xmsonormal"/>
              <w:numPr>
                <w:ilvl w:val="1"/>
                <w:numId w:val="32"/>
              </w:numPr>
              <w:spacing w:line="360" w:lineRule="auto"/>
              <w:rPr>
                <w:rFonts w:asciiTheme="majorHAnsi" w:hAnsiTheme="majorHAnsi" w:cstheme="majorHAnsi"/>
                <w:sz w:val="20"/>
                <w:szCs w:val="20"/>
              </w:rPr>
            </w:pPr>
            <w:r w:rsidRPr="00B85CCB">
              <w:rPr>
                <w:rFonts w:asciiTheme="majorHAnsi" w:hAnsiTheme="majorHAnsi" w:cstheme="majorHAnsi"/>
                <w:sz w:val="20"/>
                <w:szCs w:val="20"/>
              </w:rPr>
              <w:t>Definition of RHD-AP evaluation measures</w:t>
            </w:r>
          </w:p>
          <w:p w:rsidR="000D6F0C" w:rsidRDefault="000D6F0C" w:rsidP="00A51A67">
            <w:pPr>
              <w:pStyle w:val="xmsonormal"/>
              <w:numPr>
                <w:ilvl w:val="1"/>
                <w:numId w:val="32"/>
              </w:numPr>
              <w:spacing w:line="360" w:lineRule="auto"/>
              <w:rPr>
                <w:rFonts w:asciiTheme="majorHAnsi" w:hAnsiTheme="majorHAnsi" w:cstheme="majorHAnsi"/>
                <w:bCs w:val="0"/>
                <w:sz w:val="20"/>
                <w:szCs w:val="20"/>
              </w:rPr>
            </w:pPr>
            <w:r w:rsidRPr="00B85CCB">
              <w:rPr>
                <w:rFonts w:asciiTheme="majorHAnsi" w:hAnsiTheme="majorHAnsi" w:cstheme="majorHAnsi"/>
                <w:sz w:val="20"/>
                <w:szCs w:val="20"/>
              </w:rPr>
              <w:t>Reporting i.e. the annual Closing the Gap report</w:t>
            </w:r>
          </w:p>
          <w:p w:rsidR="00A51A67" w:rsidRPr="00B85CCB" w:rsidRDefault="00A51A67" w:rsidP="00A51A67">
            <w:pPr>
              <w:pStyle w:val="xmsonormal"/>
              <w:numPr>
                <w:ilvl w:val="0"/>
                <w:numId w:val="32"/>
              </w:numPr>
              <w:spacing w:line="360" w:lineRule="auto"/>
              <w:rPr>
                <w:rFonts w:asciiTheme="majorHAnsi" w:hAnsiTheme="majorHAnsi" w:cstheme="majorHAnsi"/>
                <w:sz w:val="20"/>
                <w:szCs w:val="20"/>
              </w:rPr>
            </w:pPr>
            <w:r>
              <w:rPr>
                <w:rFonts w:asciiTheme="majorHAnsi" w:hAnsiTheme="majorHAnsi" w:cstheme="majorHAnsi"/>
                <w:sz w:val="20"/>
                <w:szCs w:val="20"/>
              </w:rPr>
              <w:t>RHD Register and Control program d</w:t>
            </w:r>
            <w:r w:rsidRPr="00B85CCB">
              <w:rPr>
                <w:rFonts w:asciiTheme="majorHAnsi" w:hAnsiTheme="majorHAnsi" w:cstheme="majorHAnsi"/>
                <w:sz w:val="20"/>
                <w:szCs w:val="20"/>
              </w:rPr>
              <w:t xml:space="preserve">ata </w:t>
            </w:r>
            <w:r>
              <w:rPr>
                <w:rFonts w:asciiTheme="majorHAnsi" w:hAnsiTheme="majorHAnsi" w:cstheme="majorHAnsi"/>
                <w:sz w:val="20"/>
                <w:szCs w:val="20"/>
              </w:rPr>
              <w:t>m</w:t>
            </w:r>
            <w:r w:rsidRPr="00B85CCB">
              <w:rPr>
                <w:rFonts w:asciiTheme="majorHAnsi" w:hAnsiTheme="majorHAnsi" w:cstheme="majorHAnsi"/>
                <w:sz w:val="20"/>
                <w:szCs w:val="20"/>
              </w:rPr>
              <w:t xml:space="preserve">anager to </w:t>
            </w:r>
            <w:r>
              <w:rPr>
                <w:rFonts w:asciiTheme="majorHAnsi" w:hAnsiTheme="majorHAnsi" w:cstheme="majorHAnsi"/>
                <w:sz w:val="20"/>
                <w:szCs w:val="20"/>
              </w:rPr>
              <w:t>maintain and improve the data surveillance system ensuring data quality including the availability and timeliness of data.</w:t>
            </w:r>
            <w:r w:rsidRPr="00B85CCB">
              <w:rPr>
                <w:rFonts w:asciiTheme="majorHAnsi" w:hAnsiTheme="majorHAnsi" w:cstheme="majorHAnsi"/>
                <w:sz w:val="20"/>
                <w:szCs w:val="20"/>
              </w:rPr>
              <w:t xml:space="preserve"> </w:t>
            </w:r>
          </w:p>
          <w:p w:rsidR="00A51A67" w:rsidRPr="00A51A67" w:rsidRDefault="00A51A67" w:rsidP="00A51A67">
            <w:pPr>
              <w:pStyle w:val="ListParagraph"/>
              <w:numPr>
                <w:ilvl w:val="0"/>
                <w:numId w:val="32"/>
              </w:numPr>
              <w:spacing w:line="360" w:lineRule="auto"/>
              <w:rPr>
                <w:rFonts w:asciiTheme="majorHAnsi" w:hAnsiTheme="majorHAnsi" w:cstheme="majorHAnsi"/>
                <w:szCs w:val="20"/>
              </w:rPr>
            </w:pPr>
            <w:r>
              <w:rPr>
                <w:rFonts w:asciiTheme="majorHAnsi" w:hAnsiTheme="majorHAnsi" w:cstheme="majorHAnsi"/>
                <w:szCs w:val="20"/>
              </w:rPr>
              <w:t>Enhance the data interface between</w:t>
            </w:r>
            <w:r w:rsidRPr="00B85CCB">
              <w:rPr>
                <w:rFonts w:asciiTheme="majorHAnsi" w:hAnsiTheme="majorHAnsi" w:cstheme="majorHAnsi"/>
                <w:szCs w:val="20"/>
              </w:rPr>
              <w:t xml:space="preserve"> primary health care providers </w:t>
            </w:r>
            <w:r>
              <w:rPr>
                <w:rFonts w:asciiTheme="majorHAnsi" w:hAnsiTheme="majorHAnsi" w:cstheme="majorHAnsi"/>
                <w:szCs w:val="20"/>
              </w:rPr>
              <w:t xml:space="preserve">and the QLD </w:t>
            </w:r>
            <w:r w:rsidRPr="00B85CCB">
              <w:rPr>
                <w:rFonts w:asciiTheme="majorHAnsi" w:hAnsiTheme="majorHAnsi" w:cstheme="majorHAnsi"/>
                <w:szCs w:val="20"/>
              </w:rPr>
              <w:t xml:space="preserve">Register </w:t>
            </w:r>
            <w:r>
              <w:rPr>
                <w:rFonts w:asciiTheme="majorHAnsi" w:hAnsiTheme="majorHAnsi" w:cstheme="majorHAnsi"/>
                <w:szCs w:val="20"/>
              </w:rPr>
              <w:t>and Control program</w:t>
            </w:r>
            <w:r>
              <w:rPr>
                <w:szCs w:val="20"/>
              </w:rPr>
              <w:t xml:space="preserve"> e</w:t>
            </w:r>
            <w:r w:rsidRPr="00B85CCB">
              <w:rPr>
                <w:rFonts w:asciiTheme="majorHAnsi" w:hAnsiTheme="majorHAnsi" w:cstheme="majorHAnsi"/>
                <w:szCs w:val="20"/>
              </w:rPr>
              <w:t>nabl</w:t>
            </w:r>
            <w:r>
              <w:rPr>
                <w:rFonts w:asciiTheme="majorHAnsi" w:hAnsiTheme="majorHAnsi" w:cstheme="majorHAnsi"/>
                <w:szCs w:val="20"/>
              </w:rPr>
              <w:t xml:space="preserve">ing the </w:t>
            </w:r>
            <w:r w:rsidRPr="00B85CCB">
              <w:rPr>
                <w:rFonts w:asciiTheme="majorHAnsi" w:hAnsiTheme="majorHAnsi" w:cstheme="majorHAnsi"/>
                <w:szCs w:val="20"/>
              </w:rPr>
              <w:t>sharing of client information between health systems and services.</w:t>
            </w:r>
          </w:p>
          <w:p w:rsidR="00B85CCB" w:rsidRPr="00B85CCB" w:rsidRDefault="00A57545" w:rsidP="00A51A67">
            <w:pPr>
              <w:pStyle w:val="ListParagraph"/>
              <w:numPr>
                <w:ilvl w:val="0"/>
                <w:numId w:val="32"/>
              </w:numPr>
              <w:spacing w:line="360" w:lineRule="auto"/>
              <w:rPr>
                <w:rFonts w:asciiTheme="majorHAnsi" w:hAnsiTheme="majorHAnsi" w:cstheme="majorHAnsi"/>
                <w:szCs w:val="20"/>
              </w:rPr>
            </w:pPr>
            <w:r>
              <w:rPr>
                <w:rFonts w:cstheme="minorHAnsi"/>
                <w:szCs w:val="20"/>
              </w:rPr>
              <w:t>T</w:t>
            </w:r>
            <w:r w:rsidR="00716ED3" w:rsidRPr="00A21C78">
              <w:rPr>
                <w:rFonts w:cstheme="minorHAnsi"/>
                <w:szCs w:val="20"/>
              </w:rPr>
              <w:t xml:space="preserve">o assist with the </w:t>
            </w:r>
            <w:r w:rsidR="00716ED3" w:rsidRPr="00B85CCB">
              <w:rPr>
                <w:rFonts w:asciiTheme="majorHAnsi" w:hAnsiTheme="majorHAnsi" w:cstheme="majorHAnsi"/>
                <w:szCs w:val="20"/>
              </w:rPr>
              <w:t>following RHD-AP actions</w:t>
            </w:r>
            <w:r w:rsidR="00A51A67">
              <w:rPr>
                <w:rFonts w:asciiTheme="majorHAnsi" w:hAnsiTheme="majorHAnsi" w:cstheme="majorHAnsi"/>
                <w:szCs w:val="20"/>
              </w:rPr>
              <w:t xml:space="preserve"> which have a data requirement</w:t>
            </w:r>
            <w:r w:rsidR="00716ED3" w:rsidRPr="00B85CCB">
              <w:rPr>
                <w:rFonts w:asciiTheme="majorHAnsi" w:hAnsiTheme="majorHAnsi" w:cstheme="majorHAnsi"/>
                <w:szCs w:val="20"/>
              </w:rPr>
              <w:t>:</w:t>
            </w:r>
          </w:p>
          <w:p w:rsidR="000D6F0C" w:rsidRPr="000D6F0C" w:rsidRDefault="00686546" w:rsidP="00A51A67">
            <w:pPr>
              <w:pStyle w:val="ListParagraph"/>
              <w:numPr>
                <w:ilvl w:val="1"/>
                <w:numId w:val="32"/>
              </w:numPr>
              <w:spacing w:line="360" w:lineRule="auto"/>
              <w:rPr>
                <w:rFonts w:asciiTheme="majorHAnsi" w:hAnsiTheme="majorHAnsi" w:cstheme="majorHAnsi"/>
                <w:szCs w:val="20"/>
              </w:rPr>
            </w:pPr>
            <w:r w:rsidRPr="00B85CCB">
              <w:rPr>
                <w:rFonts w:asciiTheme="majorHAnsi" w:hAnsiTheme="majorHAnsi" w:cstheme="majorHAnsi"/>
                <w:szCs w:val="20"/>
              </w:rPr>
              <w:t>Establish a clinical referral system so that patients are referred to local environmental health services or staff.</w:t>
            </w:r>
          </w:p>
          <w:p w:rsidR="000D6F0C" w:rsidRPr="00B85CCB" w:rsidRDefault="000D6F0C" w:rsidP="00A51A67">
            <w:pPr>
              <w:pStyle w:val="ListParagraph"/>
              <w:numPr>
                <w:ilvl w:val="1"/>
                <w:numId w:val="32"/>
              </w:numPr>
              <w:spacing w:line="360" w:lineRule="auto"/>
              <w:rPr>
                <w:rFonts w:asciiTheme="majorHAnsi" w:hAnsiTheme="majorHAnsi" w:cstheme="majorHAnsi"/>
                <w:szCs w:val="20"/>
              </w:rPr>
            </w:pPr>
            <w:r w:rsidRPr="00B85CCB">
              <w:rPr>
                <w:rFonts w:asciiTheme="majorHAnsi" w:hAnsiTheme="majorHAnsi" w:cstheme="majorHAnsi"/>
                <w:szCs w:val="20"/>
              </w:rPr>
              <w:t xml:space="preserve">Develop </w:t>
            </w:r>
            <w:r w:rsidRPr="00ED7B31">
              <w:rPr>
                <w:rFonts w:asciiTheme="majorHAnsi" w:hAnsiTheme="majorHAnsi" w:cstheme="majorHAnsi"/>
                <w:szCs w:val="20"/>
              </w:rPr>
              <w:t>regional service plans to</w:t>
            </w:r>
            <w:r w:rsidRPr="00B85CCB">
              <w:rPr>
                <w:rFonts w:asciiTheme="majorHAnsi" w:hAnsiTheme="majorHAnsi" w:cstheme="majorHAnsi"/>
                <w:szCs w:val="20"/>
              </w:rPr>
              <w:t xml:space="preserve"> support actions to prevent, treat and manage ARF and RHD among Aboriginal and Torres Strait Islander people within HHS areas.</w:t>
            </w:r>
            <w:r w:rsidRPr="00B85CCB">
              <w:rPr>
                <w:rFonts w:asciiTheme="majorHAnsi" w:hAnsiTheme="majorHAnsi" w:cstheme="majorHAnsi"/>
                <w:b/>
                <w:szCs w:val="20"/>
              </w:rPr>
              <w:t xml:space="preserve"> </w:t>
            </w:r>
          </w:p>
          <w:p w:rsidR="00FB09F2" w:rsidRPr="00A51A67" w:rsidRDefault="000D6F0C" w:rsidP="00A51A67">
            <w:pPr>
              <w:pStyle w:val="ListParagraph"/>
              <w:numPr>
                <w:ilvl w:val="1"/>
                <w:numId w:val="32"/>
              </w:numPr>
              <w:spacing w:line="360" w:lineRule="auto"/>
              <w:rPr>
                <w:rFonts w:asciiTheme="majorHAnsi" w:hAnsiTheme="majorHAnsi" w:cstheme="majorHAnsi"/>
                <w:szCs w:val="20"/>
              </w:rPr>
            </w:pPr>
            <w:r w:rsidRPr="00B85CCB">
              <w:rPr>
                <w:rFonts w:asciiTheme="majorHAnsi" w:hAnsiTheme="majorHAnsi" w:cstheme="majorHAnsi"/>
                <w:szCs w:val="20"/>
              </w:rPr>
              <w:t>Ensure cardiac outreach services, including echocardiography, have a focus on supporting clients with ARF and/or RHD when providing services to rural and remote areas.</w:t>
            </w:r>
          </w:p>
        </w:tc>
      </w:tr>
    </w:tbl>
    <w:p w:rsidR="00300D20" w:rsidRPr="00A21C78" w:rsidRDefault="00300D20" w:rsidP="00300D20">
      <w:pPr>
        <w:pStyle w:val="NoSpacing"/>
      </w:pPr>
    </w:p>
    <w:tbl>
      <w:tblPr>
        <w:tblStyle w:val="GridTable4-Accent6"/>
        <w:tblW w:w="0" w:type="auto"/>
        <w:tblLook w:val="04A0" w:firstRow="1" w:lastRow="0" w:firstColumn="1" w:lastColumn="0" w:noHBand="0" w:noVBand="1"/>
      </w:tblPr>
      <w:tblGrid>
        <w:gridCol w:w="9736"/>
      </w:tblGrid>
      <w:tr w:rsidR="00300D20" w:rsidRPr="00A21C78"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A21C78" w:rsidRDefault="00300D20" w:rsidP="000B3964">
            <w:pPr>
              <w:rPr>
                <w:sz w:val="18"/>
                <w:szCs w:val="18"/>
              </w:rPr>
            </w:pPr>
            <w:r w:rsidRPr="00A21C78">
              <w:rPr>
                <w:sz w:val="18"/>
                <w:szCs w:val="18"/>
              </w:rPr>
              <w:t>Governance</w:t>
            </w:r>
          </w:p>
        </w:tc>
      </w:tr>
      <w:tr w:rsidR="00300D20" w:rsidTr="009E4E1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D12178" w:rsidRPr="00A21C78" w:rsidRDefault="00D12178" w:rsidP="00A51A67">
            <w:pPr>
              <w:autoSpaceDE w:val="0"/>
              <w:autoSpaceDN w:val="0"/>
              <w:adjustRightInd w:val="0"/>
              <w:spacing w:line="360" w:lineRule="auto"/>
              <w:jc w:val="both"/>
              <w:rPr>
                <w:rFonts w:asciiTheme="majorHAnsi" w:hAnsiTheme="majorHAnsi" w:cstheme="majorHAnsi"/>
                <w:color w:val="000000"/>
                <w:szCs w:val="20"/>
              </w:rPr>
            </w:pPr>
            <w:r w:rsidRPr="00A21C78">
              <w:rPr>
                <w:rFonts w:asciiTheme="majorHAnsi" w:hAnsiTheme="majorHAnsi" w:cstheme="majorHAnsi"/>
                <w:color w:val="000000"/>
                <w:szCs w:val="20"/>
              </w:rPr>
              <w:t xml:space="preserve">The Working Group will provide expert advice and updates to the </w:t>
            </w:r>
            <w:r w:rsidR="00A21C78" w:rsidRPr="00A21C78">
              <w:rPr>
                <w:rFonts w:asciiTheme="majorHAnsi" w:hAnsiTheme="majorHAnsi" w:cstheme="majorHAnsi"/>
                <w:color w:val="000000"/>
                <w:szCs w:val="20"/>
              </w:rPr>
              <w:t>RHD-AP</w:t>
            </w:r>
            <w:r w:rsidRPr="00A21C78">
              <w:rPr>
                <w:rFonts w:asciiTheme="majorHAnsi" w:hAnsiTheme="majorHAnsi" w:cstheme="majorHAnsi"/>
                <w:color w:val="000000"/>
                <w:szCs w:val="20"/>
              </w:rPr>
              <w:t xml:space="preserve"> Governance Committee. </w:t>
            </w:r>
          </w:p>
          <w:p w:rsidR="00D12178" w:rsidRPr="00AD0342" w:rsidRDefault="00D12178" w:rsidP="00A51A67">
            <w:pPr>
              <w:autoSpaceDE w:val="0"/>
              <w:autoSpaceDN w:val="0"/>
              <w:adjustRightInd w:val="0"/>
              <w:spacing w:line="360" w:lineRule="auto"/>
              <w:jc w:val="both"/>
              <w:rPr>
                <w:rFonts w:asciiTheme="majorHAnsi" w:hAnsiTheme="majorHAnsi" w:cstheme="majorHAnsi"/>
                <w:color w:val="000000"/>
                <w:sz w:val="10"/>
                <w:szCs w:val="10"/>
              </w:rPr>
            </w:pPr>
          </w:p>
          <w:p w:rsidR="00716ED3" w:rsidRPr="00A21C78" w:rsidRDefault="00716ED3" w:rsidP="00A51A67">
            <w:pPr>
              <w:spacing w:line="360" w:lineRule="auto"/>
              <w:rPr>
                <w:rFonts w:asciiTheme="majorHAnsi" w:hAnsiTheme="majorHAnsi" w:cstheme="majorHAnsi"/>
                <w:szCs w:val="20"/>
              </w:rPr>
            </w:pPr>
            <w:r w:rsidRPr="00A21C78">
              <w:rPr>
                <w:rFonts w:asciiTheme="majorHAnsi" w:hAnsiTheme="majorHAnsi" w:cstheme="majorHAnsi"/>
                <w:szCs w:val="20"/>
              </w:rPr>
              <w:t>The RHD-AP Project team will provide chair and secretariat services for the working group</w:t>
            </w:r>
            <w:r w:rsidR="00C42D99" w:rsidRPr="00A21C78">
              <w:rPr>
                <w:rFonts w:asciiTheme="majorHAnsi" w:hAnsiTheme="majorHAnsi" w:cstheme="majorHAnsi"/>
                <w:szCs w:val="20"/>
              </w:rPr>
              <w:t>.</w:t>
            </w:r>
          </w:p>
          <w:p w:rsidR="00300D20" w:rsidRPr="00AD0342" w:rsidRDefault="00300D20" w:rsidP="00A51A67">
            <w:pPr>
              <w:pStyle w:val="NoSpacing"/>
              <w:spacing w:line="360" w:lineRule="auto"/>
              <w:rPr>
                <w:rFonts w:asciiTheme="majorHAnsi" w:hAnsiTheme="majorHAnsi" w:cstheme="majorHAnsi"/>
                <w:bCs w:val="0"/>
                <w:sz w:val="10"/>
                <w:szCs w:val="10"/>
              </w:rPr>
            </w:pPr>
          </w:p>
          <w:p w:rsidR="00A21C78" w:rsidRPr="00A21C78" w:rsidRDefault="00A21C78" w:rsidP="00A51A67">
            <w:pPr>
              <w:spacing w:line="360" w:lineRule="auto"/>
              <w:rPr>
                <w:rFonts w:asciiTheme="majorHAnsi" w:hAnsiTheme="majorHAnsi" w:cstheme="majorHAnsi"/>
                <w:bCs w:val="0"/>
                <w:szCs w:val="20"/>
              </w:rPr>
            </w:pPr>
            <w:r w:rsidRPr="00A21C78">
              <w:rPr>
                <w:rFonts w:asciiTheme="majorHAnsi" w:hAnsiTheme="majorHAnsi" w:cstheme="majorHAnsi"/>
                <w:b/>
                <w:szCs w:val="20"/>
              </w:rPr>
              <w:t xml:space="preserve">Meeting </w:t>
            </w:r>
            <w:r w:rsidR="00716ED3" w:rsidRPr="00A21C78">
              <w:rPr>
                <w:rFonts w:asciiTheme="majorHAnsi" w:hAnsiTheme="majorHAnsi" w:cstheme="majorHAnsi"/>
                <w:b/>
                <w:szCs w:val="20"/>
              </w:rPr>
              <w:t>Frequency:</w:t>
            </w:r>
            <w:r w:rsidR="00716ED3" w:rsidRPr="00A21C78">
              <w:rPr>
                <w:rFonts w:asciiTheme="majorHAnsi" w:hAnsiTheme="majorHAnsi" w:cstheme="majorHAnsi"/>
                <w:szCs w:val="20"/>
              </w:rPr>
              <w:t xml:space="preserve"> </w:t>
            </w:r>
          </w:p>
          <w:p w:rsidR="00716ED3" w:rsidRPr="00A21C78" w:rsidRDefault="00716ED3" w:rsidP="00A51A67">
            <w:pPr>
              <w:spacing w:line="360" w:lineRule="auto"/>
              <w:rPr>
                <w:rFonts w:asciiTheme="majorHAnsi" w:hAnsiTheme="majorHAnsi" w:cstheme="majorHAnsi"/>
                <w:bCs w:val="0"/>
                <w:szCs w:val="20"/>
              </w:rPr>
            </w:pPr>
            <w:r w:rsidRPr="00A21C78">
              <w:rPr>
                <w:rFonts w:asciiTheme="majorHAnsi" w:hAnsiTheme="majorHAnsi" w:cstheme="majorHAnsi"/>
                <w:szCs w:val="20"/>
              </w:rPr>
              <w:t>It is proposed the group would meet monthly either face to face or by videoconference</w:t>
            </w:r>
            <w:r w:rsidRPr="00A21C78">
              <w:rPr>
                <w:rFonts w:asciiTheme="majorHAnsi" w:eastAsiaTheme="majorEastAsia" w:hAnsiTheme="majorHAnsi" w:cstheme="majorHAnsi"/>
                <w:b/>
                <w:szCs w:val="20"/>
              </w:rPr>
              <w:t xml:space="preserve"> </w:t>
            </w:r>
            <w:r w:rsidRPr="00A21C78">
              <w:rPr>
                <w:rFonts w:asciiTheme="majorHAnsi" w:eastAsiaTheme="majorEastAsia" w:hAnsiTheme="majorHAnsi" w:cstheme="majorHAnsi"/>
                <w:szCs w:val="20"/>
              </w:rPr>
              <w:t>with</w:t>
            </w:r>
            <w:r w:rsidRPr="00A21C78">
              <w:rPr>
                <w:rFonts w:asciiTheme="majorHAnsi" w:eastAsiaTheme="majorEastAsia" w:hAnsiTheme="majorHAnsi" w:cstheme="majorHAnsi"/>
                <w:b/>
                <w:szCs w:val="20"/>
              </w:rPr>
              <w:t xml:space="preserve"> </w:t>
            </w:r>
            <w:r w:rsidRPr="00A21C78">
              <w:rPr>
                <w:rFonts w:asciiTheme="majorHAnsi" w:eastAsiaTheme="majorEastAsia" w:hAnsiTheme="majorHAnsi" w:cstheme="majorHAnsi"/>
                <w:szCs w:val="20"/>
              </w:rPr>
              <w:t xml:space="preserve">communication out of session via email or telephone. </w:t>
            </w:r>
            <w:r w:rsidRPr="00A21C78">
              <w:rPr>
                <w:rFonts w:asciiTheme="majorHAnsi" w:hAnsiTheme="majorHAnsi" w:cstheme="majorHAnsi"/>
                <w:szCs w:val="20"/>
              </w:rPr>
              <w:t>Extraordinary meetings may be scheduled by the Chair of the Governance Committee if required.</w:t>
            </w:r>
          </w:p>
          <w:p w:rsidR="00235F4B" w:rsidRPr="00A21C78" w:rsidRDefault="00235F4B" w:rsidP="00A51A67">
            <w:pPr>
              <w:pStyle w:val="Heading3"/>
              <w:spacing w:line="360" w:lineRule="auto"/>
              <w:outlineLvl w:val="2"/>
              <w:rPr>
                <w:rFonts w:cstheme="majorHAnsi"/>
                <w:color w:val="auto"/>
                <w:sz w:val="20"/>
                <w:szCs w:val="20"/>
              </w:rPr>
            </w:pPr>
            <w:r w:rsidRPr="00A21C78">
              <w:rPr>
                <w:rFonts w:cstheme="majorHAnsi"/>
                <w:color w:val="auto"/>
                <w:sz w:val="20"/>
                <w:szCs w:val="20"/>
              </w:rPr>
              <w:t>Evaluation Measures</w:t>
            </w:r>
          </w:p>
          <w:p w:rsidR="00235F4B" w:rsidRPr="00A21C78" w:rsidRDefault="00235F4B" w:rsidP="00A51A67">
            <w:pPr>
              <w:pStyle w:val="ListBullet"/>
              <w:spacing w:line="360" w:lineRule="auto"/>
              <w:rPr>
                <w:rFonts w:asciiTheme="majorHAnsi" w:hAnsiTheme="majorHAnsi" w:cstheme="majorHAnsi"/>
                <w:sz w:val="20"/>
                <w:szCs w:val="20"/>
              </w:rPr>
            </w:pPr>
            <w:r w:rsidRPr="00A21C78">
              <w:rPr>
                <w:rFonts w:asciiTheme="majorHAnsi" w:hAnsiTheme="majorHAnsi" w:cstheme="majorHAnsi"/>
                <w:sz w:val="20"/>
                <w:szCs w:val="20"/>
              </w:rPr>
              <w:t>Periodic review of member attendance</w:t>
            </w:r>
          </w:p>
          <w:p w:rsidR="00235F4B" w:rsidRPr="00A21C78" w:rsidRDefault="00235F4B" w:rsidP="00A51A67">
            <w:pPr>
              <w:pStyle w:val="ListBullet"/>
              <w:spacing w:line="360" w:lineRule="auto"/>
              <w:rPr>
                <w:rFonts w:asciiTheme="majorHAnsi" w:hAnsiTheme="majorHAnsi" w:cstheme="majorHAnsi"/>
                <w:sz w:val="20"/>
                <w:szCs w:val="20"/>
              </w:rPr>
            </w:pPr>
            <w:r w:rsidRPr="00A21C78">
              <w:rPr>
                <w:rFonts w:asciiTheme="majorHAnsi" w:hAnsiTheme="majorHAnsi" w:cstheme="majorHAnsi"/>
                <w:sz w:val="20"/>
                <w:szCs w:val="20"/>
              </w:rPr>
              <w:t>Review of actions completed</w:t>
            </w:r>
          </w:p>
          <w:p w:rsidR="00235F4B" w:rsidRPr="00A21C78" w:rsidRDefault="00235F4B" w:rsidP="00A51A67">
            <w:pPr>
              <w:pStyle w:val="ListBullet"/>
              <w:spacing w:line="360" w:lineRule="auto"/>
              <w:rPr>
                <w:rFonts w:asciiTheme="majorHAnsi" w:hAnsiTheme="majorHAnsi" w:cstheme="majorHAnsi"/>
                <w:sz w:val="20"/>
                <w:szCs w:val="20"/>
              </w:rPr>
            </w:pPr>
            <w:r w:rsidRPr="00A21C78">
              <w:rPr>
                <w:rFonts w:asciiTheme="majorHAnsi" w:hAnsiTheme="majorHAnsi" w:cstheme="majorHAnsi"/>
                <w:sz w:val="20"/>
                <w:szCs w:val="20"/>
              </w:rPr>
              <w:t>Review of achievements against the purpose and objectives of the group.</w:t>
            </w:r>
          </w:p>
          <w:p w:rsidR="00235F4B" w:rsidRPr="00A21C78" w:rsidRDefault="00235F4B" w:rsidP="00A51A67">
            <w:pPr>
              <w:pStyle w:val="Heading3"/>
              <w:spacing w:line="360" w:lineRule="auto"/>
              <w:outlineLvl w:val="2"/>
              <w:rPr>
                <w:rFonts w:cstheme="majorHAnsi"/>
                <w:color w:val="auto"/>
                <w:sz w:val="20"/>
                <w:szCs w:val="20"/>
              </w:rPr>
            </w:pPr>
            <w:r w:rsidRPr="00A21C78">
              <w:rPr>
                <w:rFonts w:cstheme="majorHAnsi"/>
                <w:color w:val="auto"/>
                <w:sz w:val="20"/>
                <w:szCs w:val="20"/>
              </w:rPr>
              <w:lastRenderedPageBreak/>
              <w:t xml:space="preserve">Review of Terms of Reference </w:t>
            </w:r>
          </w:p>
          <w:p w:rsidR="00716ED3" w:rsidRPr="00A21C78" w:rsidRDefault="00235F4B" w:rsidP="00A51A67">
            <w:pPr>
              <w:pStyle w:val="BodyText"/>
              <w:spacing w:line="360" w:lineRule="auto"/>
              <w:rPr>
                <w:rFonts w:asciiTheme="majorHAnsi" w:hAnsiTheme="majorHAnsi" w:cstheme="majorHAnsi"/>
                <w:szCs w:val="20"/>
              </w:rPr>
            </w:pPr>
            <w:r w:rsidRPr="00A21C78">
              <w:rPr>
                <w:rFonts w:asciiTheme="majorHAnsi" w:hAnsiTheme="majorHAnsi" w:cstheme="majorHAnsi"/>
                <w:szCs w:val="20"/>
              </w:rPr>
              <w:t>A review of the terms of reference will be undertaken annually.</w:t>
            </w:r>
          </w:p>
        </w:tc>
      </w:tr>
    </w:tbl>
    <w:p w:rsidR="00300D20" w:rsidRDefault="00300D20" w:rsidP="00300D20">
      <w:pPr>
        <w:pStyle w:val="NoSpacing"/>
      </w:pPr>
    </w:p>
    <w:tbl>
      <w:tblPr>
        <w:tblStyle w:val="GridTable4-Accent6"/>
        <w:tblW w:w="0" w:type="auto"/>
        <w:tblLook w:val="04A0" w:firstRow="1" w:lastRow="0" w:firstColumn="1" w:lastColumn="0" w:noHBand="0" w:noVBand="1"/>
      </w:tblPr>
      <w:tblGrid>
        <w:gridCol w:w="9736"/>
      </w:tblGrid>
      <w:tr w:rsidR="00300D20"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25133F" w:rsidRDefault="00300D20" w:rsidP="000B3964">
            <w:pPr>
              <w:rPr>
                <w:sz w:val="18"/>
                <w:szCs w:val="18"/>
              </w:rPr>
            </w:pPr>
            <w:r>
              <w:rPr>
                <w:sz w:val="18"/>
                <w:szCs w:val="18"/>
              </w:rPr>
              <w:t>Reporting relationships</w:t>
            </w:r>
          </w:p>
        </w:tc>
      </w:tr>
      <w:tr w:rsidR="00300D20" w:rsidTr="000B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300D20" w:rsidRPr="00A21C78" w:rsidRDefault="00067091" w:rsidP="00067091">
            <w:pPr>
              <w:rPr>
                <w:rFonts w:ascii="Arial" w:hAnsi="Arial" w:cs="Arial"/>
                <w:szCs w:val="20"/>
              </w:rPr>
            </w:pPr>
            <w:r w:rsidRPr="00A21C78">
              <w:rPr>
                <w:rFonts w:ascii="Arial" w:hAnsi="Arial" w:cs="Arial"/>
                <w:szCs w:val="20"/>
              </w:rPr>
              <w:t xml:space="preserve">The working group will report to the RHD-AP Governance Committee </w:t>
            </w:r>
          </w:p>
        </w:tc>
      </w:tr>
    </w:tbl>
    <w:p w:rsidR="0047488B" w:rsidRDefault="0047488B" w:rsidP="00300D20">
      <w:pPr>
        <w:pStyle w:val="NoSpacing"/>
      </w:pPr>
    </w:p>
    <w:p w:rsidR="00D12178" w:rsidRPr="00A21C78" w:rsidRDefault="00D12178" w:rsidP="00A51A67">
      <w:pPr>
        <w:pStyle w:val="Heading3"/>
        <w:rPr>
          <w:rFonts w:cstheme="majorHAnsi"/>
          <w:sz w:val="20"/>
          <w:szCs w:val="20"/>
        </w:rPr>
      </w:pPr>
      <w:r w:rsidRPr="00A21C78">
        <w:rPr>
          <w:rFonts w:cstheme="majorHAnsi"/>
          <w:sz w:val="20"/>
          <w:szCs w:val="20"/>
        </w:rPr>
        <w:t xml:space="preserve">Confidentiality </w:t>
      </w:r>
    </w:p>
    <w:p w:rsidR="00D12178" w:rsidRPr="00A21C78" w:rsidRDefault="00D12178" w:rsidP="00A51A67">
      <w:pPr>
        <w:autoSpaceDE w:val="0"/>
        <w:autoSpaceDN w:val="0"/>
        <w:adjustRightInd w:val="0"/>
        <w:jc w:val="both"/>
        <w:rPr>
          <w:rFonts w:asciiTheme="majorHAnsi" w:hAnsiTheme="majorHAnsi" w:cstheme="majorHAnsi"/>
          <w:szCs w:val="20"/>
        </w:rPr>
      </w:pPr>
      <w:r w:rsidRPr="00A21C78">
        <w:rPr>
          <w:rFonts w:asciiTheme="majorHAnsi" w:hAnsiTheme="majorHAnsi" w:cstheme="majorHAnsi"/>
          <w:szCs w:val="20"/>
        </w:rPr>
        <w:t>Members of the Data Working Group may receive information that is regarded as ‘commercial in confidence’, clinically confidential, or it may have privacy implications. Members acknowledge their responsibility to maintain confidentiality of all information that is not public domain.</w:t>
      </w:r>
    </w:p>
    <w:p w:rsidR="00F77310" w:rsidRPr="00A21C78" w:rsidRDefault="00F77310" w:rsidP="00A51A67">
      <w:pPr>
        <w:pStyle w:val="Heading3"/>
        <w:rPr>
          <w:rFonts w:cstheme="majorHAnsi"/>
          <w:sz w:val="20"/>
          <w:szCs w:val="20"/>
        </w:rPr>
      </w:pPr>
      <w:r w:rsidRPr="00A21C78">
        <w:rPr>
          <w:rFonts w:cstheme="majorHAnsi"/>
          <w:sz w:val="20"/>
          <w:szCs w:val="20"/>
        </w:rPr>
        <w:t xml:space="preserve">Meeting Protocols </w:t>
      </w:r>
    </w:p>
    <w:p w:rsidR="00F77310" w:rsidRPr="00A51A67" w:rsidRDefault="00F77310" w:rsidP="00A51A67">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Induction &amp; Development</w:t>
      </w:r>
      <w:r w:rsidR="00A51A67">
        <w:rPr>
          <w:rFonts w:asciiTheme="majorHAnsi" w:hAnsiTheme="majorHAnsi" w:cstheme="majorHAnsi"/>
          <w:b/>
          <w:szCs w:val="20"/>
        </w:rPr>
        <w:t>:</w:t>
      </w:r>
      <w:r w:rsidRPr="00A21C78">
        <w:rPr>
          <w:rFonts w:asciiTheme="majorHAnsi" w:hAnsiTheme="majorHAnsi" w:cstheme="majorHAnsi"/>
          <w:b/>
          <w:szCs w:val="20"/>
        </w:rPr>
        <w:t xml:space="preserve"> </w:t>
      </w:r>
      <w:r w:rsidRPr="00A51A67">
        <w:rPr>
          <w:rFonts w:asciiTheme="majorHAnsi" w:hAnsiTheme="majorHAnsi" w:cstheme="majorHAnsi"/>
          <w:szCs w:val="20"/>
        </w:rPr>
        <w:t xml:space="preserve">The following information is to be provided by the Secretariat and Chair to all Members prior to their first </w:t>
      </w:r>
      <w:r w:rsidR="009229F2" w:rsidRPr="00A51A67">
        <w:rPr>
          <w:rFonts w:asciiTheme="majorHAnsi" w:hAnsiTheme="majorHAnsi" w:cstheme="majorHAnsi"/>
          <w:szCs w:val="20"/>
        </w:rPr>
        <w:t>working group</w:t>
      </w:r>
      <w:r w:rsidRPr="00A51A67">
        <w:rPr>
          <w:rFonts w:asciiTheme="majorHAnsi" w:hAnsiTheme="majorHAnsi" w:cstheme="majorHAnsi"/>
          <w:szCs w:val="20"/>
        </w:rPr>
        <w:t xml:space="preserve"> meeting: </w:t>
      </w:r>
    </w:p>
    <w:p w:rsidR="00F77310" w:rsidRPr="00A21C78" w:rsidRDefault="00F77310" w:rsidP="00A51A67">
      <w:pPr>
        <w:pStyle w:val="ListParagraph"/>
        <w:numPr>
          <w:ilvl w:val="0"/>
          <w:numId w:val="19"/>
        </w:numPr>
        <w:rPr>
          <w:rFonts w:asciiTheme="majorHAnsi" w:hAnsiTheme="majorHAnsi" w:cstheme="majorHAnsi"/>
          <w:szCs w:val="20"/>
        </w:rPr>
      </w:pPr>
      <w:r w:rsidRPr="00A21C78">
        <w:rPr>
          <w:rFonts w:asciiTheme="majorHAnsi" w:hAnsiTheme="majorHAnsi" w:cstheme="majorHAnsi"/>
          <w:szCs w:val="20"/>
        </w:rPr>
        <w:t>Terms of Reference which includes meeting protocols</w:t>
      </w:r>
    </w:p>
    <w:p w:rsidR="00D07390" w:rsidRPr="00A21C78" w:rsidRDefault="00F77310" w:rsidP="00A51A67">
      <w:pPr>
        <w:pStyle w:val="ListParagraph"/>
        <w:numPr>
          <w:ilvl w:val="0"/>
          <w:numId w:val="19"/>
        </w:numPr>
        <w:rPr>
          <w:rFonts w:asciiTheme="majorHAnsi" w:hAnsiTheme="majorHAnsi" w:cstheme="majorHAnsi"/>
          <w:szCs w:val="20"/>
        </w:rPr>
      </w:pPr>
      <w:r w:rsidRPr="00A21C78">
        <w:rPr>
          <w:rFonts w:asciiTheme="majorHAnsi" w:hAnsiTheme="majorHAnsi" w:cstheme="majorHAnsi"/>
          <w:szCs w:val="20"/>
        </w:rPr>
        <w:t>Advance schedule of meetings</w:t>
      </w:r>
    </w:p>
    <w:p w:rsidR="00D07390" w:rsidRPr="00A51A67" w:rsidRDefault="00D07390" w:rsidP="00A51A67">
      <w:pPr>
        <w:pStyle w:val="Default"/>
        <w:numPr>
          <w:ilvl w:val="0"/>
          <w:numId w:val="23"/>
        </w:numPr>
        <w:spacing w:line="276" w:lineRule="auto"/>
        <w:rPr>
          <w:rFonts w:asciiTheme="majorHAnsi" w:hAnsiTheme="majorHAnsi" w:cstheme="majorHAnsi"/>
          <w:b/>
          <w:sz w:val="20"/>
          <w:szCs w:val="20"/>
        </w:rPr>
      </w:pPr>
      <w:r w:rsidRPr="00A21C78">
        <w:rPr>
          <w:rFonts w:asciiTheme="majorHAnsi" w:hAnsiTheme="majorHAnsi" w:cstheme="majorHAnsi"/>
          <w:b/>
          <w:bCs/>
          <w:sz w:val="20"/>
          <w:szCs w:val="20"/>
        </w:rPr>
        <w:t>Meeting Attendance</w:t>
      </w:r>
      <w:r w:rsidR="00A51A67">
        <w:rPr>
          <w:rFonts w:asciiTheme="majorHAnsi" w:hAnsiTheme="majorHAnsi" w:cstheme="majorHAnsi"/>
          <w:b/>
          <w:bCs/>
          <w:sz w:val="20"/>
          <w:szCs w:val="20"/>
        </w:rPr>
        <w:t xml:space="preserve">: </w:t>
      </w:r>
      <w:r w:rsidRPr="00A51A67">
        <w:rPr>
          <w:rFonts w:asciiTheme="majorHAnsi" w:hAnsiTheme="majorHAnsi" w:cstheme="majorHAnsi"/>
          <w:sz w:val="20"/>
          <w:szCs w:val="20"/>
        </w:rPr>
        <w:t>Members are to attend the meetings in person or by teleconference / videoconference</w:t>
      </w:r>
      <w:r w:rsidR="007253FB" w:rsidRPr="00A51A67">
        <w:rPr>
          <w:rFonts w:asciiTheme="majorHAnsi" w:hAnsiTheme="majorHAnsi" w:cstheme="majorHAnsi"/>
          <w:sz w:val="20"/>
          <w:szCs w:val="20"/>
        </w:rPr>
        <w:t>.</w:t>
      </w:r>
    </w:p>
    <w:p w:rsidR="007253FB" w:rsidRPr="00A21C78" w:rsidRDefault="007253FB" w:rsidP="00A51A67">
      <w:pPr>
        <w:pStyle w:val="Default"/>
        <w:spacing w:line="276" w:lineRule="auto"/>
        <w:ind w:left="1080"/>
        <w:rPr>
          <w:rFonts w:asciiTheme="majorHAnsi" w:hAnsiTheme="majorHAnsi" w:cstheme="majorHAnsi"/>
          <w:szCs w:val="20"/>
        </w:rPr>
      </w:pPr>
    </w:p>
    <w:p w:rsidR="000D2F71" w:rsidRDefault="000D2F71" w:rsidP="00A51A67">
      <w:pPr>
        <w:pStyle w:val="ListParagraph"/>
        <w:numPr>
          <w:ilvl w:val="0"/>
          <w:numId w:val="23"/>
        </w:numPr>
        <w:rPr>
          <w:rFonts w:asciiTheme="majorHAnsi" w:hAnsiTheme="majorHAnsi" w:cstheme="majorHAnsi"/>
          <w:b/>
          <w:szCs w:val="20"/>
        </w:rPr>
      </w:pPr>
      <w:r>
        <w:rPr>
          <w:rFonts w:asciiTheme="majorHAnsi" w:hAnsiTheme="majorHAnsi" w:cstheme="majorHAnsi"/>
          <w:b/>
          <w:szCs w:val="20"/>
        </w:rPr>
        <w:t xml:space="preserve">Behaviours and Responsibilities </w:t>
      </w:r>
    </w:p>
    <w:p w:rsidR="000D2F71" w:rsidRDefault="000D2F71" w:rsidP="00A51A67">
      <w:pPr>
        <w:pStyle w:val="Default"/>
        <w:numPr>
          <w:ilvl w:val="0"/>
          <w:numId w:val="42"/>
        </w:numPr>
        <w:spacing w:line="276" w:lineRule="auto"/>
        <w:ind w:left="993" w:hanging="567"/>
        <w:rPr>
          <w:rFonts w:asciiTheme="majorHAnsi" w:hAnsiTheme="majorHAnsi" w:cstheme="majorHAnsi"/>
          <w:sz w:val="20"/>
          <w:szCs w:val="20"/>
        </w:rPr>
      </w:pPr>
      <w:r>
        <w:rPr>
          <w:rFonts w:asciiTheme="majorHAnsi" w:hAnsiTheme="majorHAnsi" w:cstheme="majorHAnsi"/>
          <w:sz w:val="20"/>
          <w:szCs w:val="20"/>
        </w:rPr>
        <w:t>All members exercise due diligence and act in good faith</w:t>
      </w:r>
      <w:r w:rsidR="007253FB">
        <w:rPr>
          <w:rFonts w:asciiTheme="majorHAnsi" w:hAnsiTheme="majorHAnsi" w:cstheme="majorHAnsi"/>
          <w:sz w:val="20"/>
          <w:szCs w:val="20"/>
        </w:rPr>
        <w:t xml:space="preserve"> and align with the Queensland Health values of sustainability, compassion, inclusion, excellence and empowerment. </w:t>
      </w:r>
    </w:p>
    <w:p w:rsidR="000D2F71" w:rsidRDefault="000D2F71" w:rsidP="00A51A67">
      <w:pPr>
        <w:pStyle w:val="Default"/>
        <w:numPr>
          <w:ilvl w:val="0"/>
          <w:numId w:val="42"/>
        </w:numPr>
        <w:spacing w:line="276" w:lineRule="auto"/>
        <w:ind w:left="993" w:hanging="567"/>
        <w:rPr>
          <w:rFonts w:asciiTheme="majorHAnsi" w:hAnsiTheme="majorHAnsi" w:cstheme="majorHAnsi"/>
          <w:sz w:val="20"/>
          <w:szCs w:val="20"/>
        </w:rPr>
      </w:pPr>
      <w:r>
        <w:rPr>
          <w:rFonts w:asciiTheme="majorHAnsi" w:hAnsiTheme="majorHAnsi" w:cstheme="majorHAnsi"/>
          <w:sz w:val="20"/>
          <w:szCs w:val="20"/>
        </w:rPr>
        <w:t xml:space="preserve">Members are provided with timely access to information, and information is shared amongst members. </w:t>
      </w:r>
    </w:p>
    <w:p w:rsidR="000D2F71" w:rsidRDefault="000D2F71" w:rsidP="00A51A67">
      <w:pPr>
        <w:pStyle w:val="Default"/>
        <w:numPr>
          <w:ilvl w:val="0"/>
          <w:numId w:val="42"/>
        </w:numPr>
        <w:spacing w:line="276" w:lineRule="auto"/>
        <w:ind w:left="993" w:hanging="567"/>
        <w:rPr>
          <w:rFonts w:asciiTheme="majorHAnsi" w:hAnsiTheme="majorHAnsi" w:cstheme="majorHAnsi"/>
          <w:sz w:val="20"/>
          <w:szCs w:val="20"/>
        </w:rPr>
      </w:pPr>
      <w:r>
        <w:rPr>
          <w:rFonts w:asciiTheme="majorHAnsi" w:hAnsiTheme="majorHAnsi" w:cstheme="majorHAnsi"/>
          <w:sz w:val="20"/>
          <w:szCs w:val="20"/>
        </w:rPr>
        <w:t xml:space="preserve">Members review papers in advance of meetings and attend meetings. </w:t>
      </w:r>
    </w:p>
    <w:p w:rsidR="000D2F71" w:rsidRDefault="000D2F71" w:rsidP="00A51A67">
      <w:pPr>
        <w:pStyle w:val="Default"/>
        <w:numPr>
          <w:ilvl w:val="0"/>
          <w:numId w:val="42"/>
        </w:numPr>
        <w:spacing w:line="276" w:lineRule="auto"/>
        <w:ind w:left="993" w:hanging="567"/>
        <w:rPr>
          <w:rFonts w:asciiTheme="majorHAnsi" w:hAnsiTheme="majorHAnsi" w:cstheme="majorHAnsi"/>
          <w:sz w:val="20"/>
          <w:szCs w:val="20"/>
        </w:rPr>
      </w:pPr>
      <w:r>
        <w:rPr>
          <w:rFonts w:asciiTheme="majorHAnsi" w:hAnsiTheme="majorHAnsi" w:cstheme="majorHAnsi"/>
          <w:sz w:val="20"/>
          <w:szCs w:val="20"/>
        </w:rPr>
        <w:t xml:space="preserve">Full and active participation in discussions by all members is promoted. </w:t>
      </w:r>
    </w:p>
    <w:p w:rsidR="000D2F71" w:rsidRDefault="000D2F71" w:rsidP="00A51A67">
      <w:pPr>
        <w:pStyle w:val="Default"/>
        <w:numPr>
          <w:ilvl w:val="0"/>
          <w:numId w:val="42"/>
        </w:numPr>
        <w:spacing w:line="276" w:lineRule="auto"/>
        <w:ind w:left="993" w:hanging="567"/>
        <w:rPr>
          <w:rFonts w:asciiTheme="majorHAnsi" w:hAnsiTheme="majorHAnsi" w:cstheme="majorHAnsi"/>
          <w:sz w:val="20"/>
          <w:szCs w:val="20"/>
        </w:rPr>
      </w:pPr>
      <w:r>
        <w:rPr>
          <w:rFonts w:asciiTheme="majorHAnsi" w:hAnsiTheme="majorHAnsi" w:cstheme="majorHAnsi"/>
          <w:sz w:val="20"/>
          <w:szCs w:val="20"/>
        </w:rPr>
        <w:t xml:space="preserve">Constructive questioning and vigorous debate </w:t>
      </w:r>
      <w:proofErr w:type="gramStart"/>
      <w:r>
        <w:rPr>
          <w:rFonts w:asciiTheme="majorHAnsi" w:hAnsiTheme="majorHAnsi" w:cstheme="majorHAnsi"/>
          <w:sz w:val="20"/>
          <w:szCs w:val="20"/>
        </w:rPr>
        <w:t>is</w:t>
      </w:r>
      <w:proofErr w:type="gramEnd"/>
      <w:r>
        <w:rPr>
          <w:rFonts w:asciiTheme="majorHAnsi" w:hAnsiTheme="majorHAnsi" w:cstheme="majorHAnsi"/>
          <w:sz w:val="20"/>
          <w:szCs w:val="20"/>
        </w:rPr>
        <w:t xml:space="preserve"> encouraged with expressions of dissent undertaken in a harmonious and collegiate fashion. </w:t>
      </w:r>
    </w:p>
    <w:p w:rsidR="000D2F71" w:rsidRDefault="000D2F71" w:rsidP="00A51A67">
      <w:pPr>
        <w:pStyle w:val="Default"/>
        <w:numPr>
          <w:ilvl w:val="0"/>
          <w:numId w:val="42"/>
        </w:numPr>
        <w:spacing w:line="276" w:lineRule="auto"/>
        <w:ind w:left="993" w:hanging="567"/>
        <w:rPr>
          <w:rFonts w:asciiTheme="majorHAnsi" w:hAnsiTheme="majorHAnsi" w:cstheme="majorHAnsi"/>
          <w:sz w:val="20"/>
          <w:szCs w:val="20"/>
        </w:rPr>
      </w:pPr>
      <w:r>
        <w:rPr>
          <w:rFonts w:asciiTheme="majorHAnsi" w:hAnsiTheme="majorHAnsi" w:cstheme="majorHAnsi"/>
          <w:sz w:val="20"/>
          <w:szCs w:val="20"/>
        </w:rPr>
        <w:t xml:space="preserve">Members deal with each other with courtesy and respect. </w:t>
      </w:r>
    </w:p>
    <w:p w:rsidR="000D2F71" w:rsidRDefault="000D2F71" w:rsidP="00A51A67">
      <w:pPr>
        <w:pStyle w:val="Default"/>
        <w:numPr>
          <w:ilvl w:val="0"/>
          <w:numId w:val="42"/>
        </w:numPr>
        <w:spacing w:line="276" w:lineRule="auto"/>
        <w:ind w:left="993" w:hanging="567"/>
        <w:rPr>
          <w:rFonts w:asciiTheme="majorHAnsi" w:hAnsiTheme="majorHAnsi" w:cstheme="majorHAnsi"/>
          <w:sz w:val="20"/>
          <w:szCs w:val="20"/>
        </w:rPr>
      </w:pPr>
      <w:r>
        <w:rPr>
          <w:rFonts w:asciiTheme="majorHAnsi" w:hAnsiTheme="majorHAnsi" w:cstheme="majorHAnsi"/>
          <w:sz w:val="20"/>
          <w:szCs w:val="20"/>
        </w:rPr>
        <w:t xml:space="preserve">Issues are considered, decisions documented, and follow-up conducted. </w:t>
      </w:r>
    </w:p>
    <w:p w:rsidR="000D2F71" w:rsidRPr="000D2F71" w:rsidRDefault="000D2F71" w:rsidP="00A51A67">
      <w:pPr>
        <w:pStyle w:val="Default"/>
        <w:numPr>
          <w:ilvl w:val="0"/>
          <w:numId w:val="42"/>
        </w:numPr>
        <w:spacing w:line="276" w:lineRule="auto"/>
        <w:ind w:left="993" w:hanging="567"/>
        <w:rPr>
          <w:rFonts w:asciiTheme="majorHAnsi" w:hAnsiTheme="majorHAnsi" w:cstheme="majorHAnsi"/>
          <w:sz w:val="20"/>
          <w:szCs w:val="20"/>
        </w:rPr>
      </w:pPr>
      <w:r>
        <w:rPr>
          <w:rFonts w:asciiTheme="majorHAnsi" w:hAnsiTheme="majorHAnsi" w:cstheme="majorHAnsi"/>
          <w:sz w:val="20"/>
          <w:szCs w:val="20"/>
        </w:rPr>
        <w:t xml:space="preserve">Conflicts of interest are disclosed and managed promptly. </w:t>
      </w:r>
    </w:p>
    <w:p w:rsidR="000D2F71" w:rsidRPr="000D2F71" w:rsidRDefault="000D2F71" w:rsidP="00A51A67">
      <w:pPr>
        <w:rPr>
          <w:rFonts w:asciiTheme="majorHAnsi" w:hAnsiTheme="majorHAnsi" w:cstheme="majorHAnsi"/>
          <w:b/>
          <w:szCs w:val="20"/>
        </w:rPr>
      </w:pPr>
    </w:p>
    <w:p w:rsidR="00F77310" w:rsidRPr="00A21C78" w:rsidRDefault="00F77310" w:rsidP="00A51A67">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Role of Secretariat (Minute Taker) </w:t>
      </w:r>
    </w:p>
    <w:p w:rsidR="009E4E19" w:rsidRDefault="00F77310" w:rsidP="00A51A67">
      <w:pPr>
        <w:rPr>
          <w:rFonts w:asciiTheme="majorHAnsi" w:hAnsiTheme="majorHAnsi" w:cstheme="majorHAnsi"/>
          <w:szCs w:val="20"/>
        </w:rPr>
      </w:pPr>
      <w:r w:rsidRPr="00A21C78">
        <w:rPr>
          <w:rFonts w:asciiTheme="majorHAnsi" w:hAnsiTheme="majorHAnsi" w:cstheme="majorHAnsi"/>
          <w:szCs w:val="20"/>
        </w:rPr>
        <w:t>Arrange meetings and venues and advise Members.  Call for agenda items prior to the meeting date</w:t>
      </w:r>
      <w:r w:rsidR="00481570" w:rsidRPr="00A21C78">
        <w:rPr>
          <w:rFonts w:asciiTheme="majorHAnsi" w:hAnsiTheme="majorHAnsi" w:cstheme="majorHAnsi"/>
          <w:szCs w:val="20"/>
        </w:rPr>
        <w:t>.</w:t>
      </w:r>
      <w:r w:rsidRPr="00A21C78">
        <w:rPr>
          <w:rFonts w:asciiTheme="majorHAnsi" w:hAnsiTheme="majorHAnsi" w:cstheme="majorHAnsi"/>
          <w:szCs w:val="20"/>
        </w:rPr>
        <w:t xml:space="preserve">  Liaise with Members as required.  Prepare agenda and supporting papers, review and finalise with </w:t>
      </w:r>
      <w:r w:rsidR="009229F2">
        <w:rPr>
          <w:rFonts w:asciiTheme="majorHAnsi" w:hAnsiTheme="majorHAnsi" w:cstheme="majorHAnsi"/>
          <w:szCs w:val="20"/>
        </w:rPr>
        <w:t xml:space="preserve">the </w:t>
      </w:r>
      <w:r w:rsidRPr="00A21C78">
        <w:rPr>
          <w:rFonts w:asciiTheme="majorHAnsi" w:hAnsiTheme="majorHAnsi" w:cstheme="majorHAnsi"/>
          <w:szCs w:val="20"/>
        </w:rPr>
        <w:t xml:space="preserve">Chair and distribute to Members prior to each meeting.  Set up meeting i.e. room, equipment and teleconferencing facilities. Take minutes of meeting liaising with </w:t>
      </w:r>
      <w:r w:rsidR="009229F2">
        <w:rPr>
          <w:rFonts w:asciiTheme="majorHAnsi" w:hAnsiTheme="majorHAnsi" w:cstheme="majorHAnsi"/>
          <w:szCs w:val="20"/>
        </w:rPr>
        <w:t>the</w:t>
      </w:r>
      <w:r w:rsidRPr="00A21C78">
        <w:rPr>
          <w:rFonts w:asciiTheme="majorHAnsi" w:hAnsiTheme="majorHAnsi" w:cstheme="majorHAnsi"/>
          <w:szCs w:val="20"/>
        </w:rPr>
        <w:t xml:space="preserve"> Chair as required.  Prepare minutes and finalise with </w:t>
      </w:r>
      <w:r w:rsidR="009229F2">
        <w:rPr>
          <w:rFonts w:asciiTheme="majorHAnsi" w:hAnsiTheme="majorHAnsi" w:cstheme="majorHAnsi"/>
          <w:szCs w:val="20"/>
        </w:rPr>
        <w:t xml:space="preserve">the </w:t>
      </w:r>
      <w:r w:rsidRPr="00A21C78">
        <w:rPr>
          <w:rFonts w:asciiTheme="majorHAnsi" w:hAnsiTheme="majorHAnsi" w:cstheme="majorHAnsi"/>
          <w:szCs w:val="20"/>
        </w:rPr>
        <w:t xml:space="preserve">Chair before distributing.  Maintain a record of all </w:t>
      </w:r>
      <w:r w:rsidR="009229F2">
        <w:rPr>
          <w:rFonts w:asciiTheme="majorHAnsi" w:hAnsiTheme="majorHAnsi" w:cstheme="majorHAnsi"/>
          <w:szCs w:val="20"/>
        </w:rPr>
        <w:t xml:space="preserve">working group </w:t>
      </w:r>
      <w:r w:rsidRPr="00A21C78">
        <w:rPr>
          <w:rFonts w:asciiTheme="majorHAnsi" w:hAnsiTheme="majorHAnsi" w:cstheme="majorHAnsi"/>
          <w:szCs w:val="20"/>
        </w:rPr>
        <w:t xml:space="preserve">minutes, recommendations, action items, correspondence and other documentation. Follow up on actions items to ensure they are met with timelines. Maintain records of attendance. </w:t>
      </w:r>
    </w:p>
    <w:p w:rsidR="009E4E19" w:rsidRDefault="009E4E19">
      <w:pPr>
        <w:rPr>
          <w:rFonts w:asciiTheme="majorHAnsi" w:hAnsiTheme="majorHAnsi" w:cstheme="majorHAnsi"/>
          <w:szCs w:val="20"/>
        </w:rPr>
      </w:pPr>
      <w:r>
        <w:rPr>
          <w:rFonts w:asciiTheme="majorHAnsi" w:hAnsiTheme="majorHAnsi" w:cstheme="majorHAnsi"/>
          <w:szCs w:val="20"/>
        </w:rPr>
        <w:br w:type="page"/>
      </w:r>
    </w:p>
    <w:p w:rsidR="00F77310" w:rsidRPr="00A21C78" w:rsidRDefault="00F77310" w:rsidP="00A51A67">
      <w:pPr>
        <w:rPr>
          <w:rFonts w:asciiTheme="majorHAnsi" w:hAnsiTheme="majorHAnsi" w:cstheme="majorHAnsi"/>
          <w:szCs w:val="20"/>
        </w:rPr>
      </w:pPr>
    </w:p>
    <w:p w:rsidR="00F77310" w:rsidRPr="00A21C78" w:rsidRDefault="00F77310" w:rsidP="00A51A67">
      <w:pPr>
        <w:pStyle w:val="ListParagraph"/>
        <w:numPr>
          <w:ilvl w:val="0"/>
          <w:numId w:val="23"/>
        </w:numPr>
        <w:spacing w:line="360" w:lineRule="auto"/>
        <w:rPr>
          <w:rFonts w:asciiTheme="majorHAnsi" w:hAnsiTheme="majorHAnsi" w:cstheme="majorHAnsi"/>
          <w:b/>
          <w:szCs w:val="20"/>
        </w:rPr>
      </w:pPr>
      <w:r w:rsidRPr="00A21C78">
        <w:rPr>
          <w:rFonts w:asciiTheme="majorHAnsi" w:hAnsiTheme="majorHAnsi" w:cstheme="majorHAnsi"/>
          <w:b/>
          <w:szCs w:val="20"/>
        </w:rPr>
        <w:t xml:space="preserve">Role of Chair </w:t>
      </w:r>
    </w:p>
    <w:p w:rsidR="00F77310" w:rsidRPr="00A21C78" w:rsidRDefault="009229F2" w:rsidP="00F77310">
      <w:pPr>
        <w:rPr>
          <w:rFonts w:asciiTheme="majorHAnsi" w:hAnsiTheme="majorHAnsi" w:cstheme="majorHAnsi"/>
          <w:szCs w:val="20"/>
        </w:rPr>
      </w:pPr>
      <w:r>
        <w:rPr>
          <w:rFonts w:asciiTheme="majorHAnsi" w:hAnsiTheme="majorHAnsi" w:cstheme="majorHAnsi"/>
          <w:szCs w:val="20"/>
        </w:rPr>
        <w:t>Ensure</w:t>
      </w:r>
      <w:r w:rsidR="00F77310" w:rsidRPr="00A21C78">
        <w:rPr>
          <w:rFonts w:asciiTheme="majorHAnsi" w:hAnsiTheme="majorHAnsi" w:cstheme="majorHAnsi"/>
          <w:szCs w:val="20"/>
        </w:rPr>
        <w:t xml:space="preserve"> terms of reference and meeting protocols are met.</w:t>
      </w:r>
    </w:p>
    <w:p w:rsidR="00F77310" w:rsidRDefault="00F77310" w:rsidP="00F77310">
      <w:pPr>
        <w:rPr>
          <w:rFonts w:asciiTheme="majorHAnsi" w:hAnsiTheme="majorHAnsi" w:cstheme="majorHAnsi"/>
          <w:szCs w:val="20"/>
        </w:rPr>
      </w:pPr>
      <w:r w:rsidRPr="00A21C78">
        <w:rPr>
          <w:rFonts w:asciiTheme="majorHAnsi" w:hAnsiTheme="majorHAnsi" w:cstheme="majorHAnsi"/>
          <w:szCs w:val="20"/>
        </w:rPr>
        <w:t xml:space="preserve">Confirm and approve content of agendas and minutes prior to distribution to </w:t>
      </w:r>
      <w:r w:rsidR="009229F2">
        <w:rPr>
          <w:rFonts w:asciiTheme="majorHAnsi" w:hAnsiTheme="majorHAnsi" w:cstheme="majorHAnsi"/>
          <w:szCs w:val="20"/>
        </w:rPr>
        <w:t>working group</w:t>
      </w:r>
      <w:r w:rsidRPr="00A21C78">
        <w:rPr>
          <w:rFonts w:asciiTheme="majorHAnsi" w:hAnsiTheme="majorHAnsi" w:cstheme="majorHAnsi"/>
          <w:szCs w:val="20"/>
        </w:rPr>
        <w:t xml:space="preserve"> Members.  Liaise with the Secretariat during meetings and clarify/reiterate actions and decisions to be minuted before the next agenda item is addressed.  Manage meetings so they are conducted in a professional, orderly and timely manner. Appoint a time keeper if required. The Chair shall also call for members to declare any real or potential conflicts of interest at the start of each </w:t>
      </w:r>
      <w:r w:rsidR="009229F2">
        <w:rPr>
          <w:rFonts w:asciiTheme="majorHAnsi" w:hAnsiTheme="majorHAnsi" w:cstheme="majorHAnsi"/>
          <w:szCs w:val="20"/>
        </w:rPr>
        <w:t>working group</w:t>
      </w:r>
      <w:r w:rsidRPr="00A21C78">
        <w:rPr>
          <w:rFonts w:asciiTheme="majorHAnsi" w:hAnsiTheme="majorHAnsi" w:cstheme="majorHAnsi"/>
          <w:szCs w:val="20"/>
        </w:rPr>
        <w:t xml:space="preserve"> meeting.</w:t>
      </w:r>
    </w:p>
    <w:p w:rsidR="00F77310" w:rsidRPr="00A21C78" w:rsidRDefault="00F77310" w:rsidP="00F77310">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Records </w:t>
      </w:r>
    </w:p>
    <w:p w:rsidR="0047488B" w:rsidRDefault="00F77310" w:rsidP="00F77310">
      <w:pPr>
        <w:rPr>
          <w:rFonts w:asciiTheme="majorHAnsi" w:hAnsiTheme="majorHAnsi" w:cstheme="majorHAnsi"/>
          <w:szCs w:val="20"/>
        </w:rPr>
      </w:pPr>
      <w:r w:rsidRPr="00A21C78">
        <w:rPr>
          <w:rFonts w:asciiTheme="majorHAnsi" w:hAnsiTheme="majorHAnsi" w:cstheme="majorHAnsi"/>
          <w:szCs w:val="20"/>
        </w:rPr>
        <w:t xml:space="preserve">Meeting documentation, agendas, minutes, action items and supporting papers will be filed and stored by the Secretariat electronically. </w:t>
      </w:r>
    </w:p>
    <w:p w:rsidR="003F3287" w:rsidRPr="00A21C78" w:rsidRDefault="003F3287" w:rsidP="00F77310">
      <w:pPr>
        <w:rPr>
          <w:rFonts w:asciiTheme="majorHAnsi" w:hAnsiTheme="majorHAnsi" w:cstheme="majorHAnsi"/>
          <w:szCs w:val="20"/>
        </w:rPr>
      </w:pPr>
    </w:p>
    <w:tbl>
      <w:tblPr>
        <w:tblW w:w="4995" w:type="pct"/>
        <w:tblLook w:val="04A0" w:firstRow="1" w:lastRow="0" w:firstColumn="1" w:lastColumn="0" w:noHBand="0" w:noVBand="1"/>
      </w:tblPr>
      <w:tblGrid>
        <w:gridCol w:w="4381"/>
        <w:gridCol w:w="974"/>
        <w:gridCol w:w="4381"/>
      </w:tblGrid>
      <w:tr w:rsidR="00510F21" w:rsidTr="007B006D">
        <w:tc>
          <w:tcPr>
            <w:tcW w:w="3243" w:type="dxa"/>
            <w:vAlign w:val="center"/>
          </w:tcPr>
          <w:p w:rsidR="00510F21" w:rsidRPr="004B78D8" w:rsidRDefault="004B78D8" w:rsidP="004B78D8">
            <w:pPr>
              <w:pStyle w:val="NoSpacing"/>
              <w:rPr>
                <w:b/>
                <w:sz w:val="18"/>
              </w:rPr>
            </w:pPr>
            <w:r w:rsidRPr="004B78D8">
              <w:rPr>
                <w:b/>
                <w:sz w:val="18"/>
              </w:rPr>
              <w:t>Endorsed</w:t>
            </w:r>
            <w:r w:rsidR="007B006D" w:rsidRPr="004B78D8">
              <w:rPr>
                <w:b/>
                <w:sz w:val="18"/>
              </w:rPr>
              <w:t xml:space="preserve"> By:</w:t>
            </w:r>
          </w:p>
        </w:tc>
        <w:tc>
          <w:tcPr>
            <w:tcW w:w="500" w:type="pct"/>
            <w:vAlign w:val="center"/>
          </w:tcPr>
          <w:p w:rsidR="00510F21" w:rsidRPr="004B78D8" w:rsidRDefault="00510F21" w:rsidP="004B78D8">
            <w:pPr>
              <w:pStyle w:val="NoSpacing"/>
              <w:rPr>
                <w:b/>
                <w:sz w:val="18"/>
              </w:rPr>
            </w:pPr>
          </w:p>
        </w:tc>
        <w:tc>
          <w:tcPr>
            <w:tcW w:w="2250" w:type="pct"/>
            <w:vAlign w:val="center"/>
          </w:tcPr>
          <w:p w:rsidR="00510F21" w:rsidRPr="004B78D8" w:rsidRDefault="007B006D" w:rsidP="004B78D8">
            <w:pPr>
              <w:pStyle w:val="NoSpacing"/>
              <w:rPr>
                <w:b/>
                <w:sz w:val="18"/>
              </w:rPr>
            </w:pPr>
            <w:r w:rsidRPr="004B78D8">
              <w:rPr>
                <w:b/>
                <w:sz w:val="18"/>
              </w:rPr>
              <w:t>Approved By:</w:t>
            </w:r>
          </w:p>
        </w:tc>
      </w:tr>
      <w:tr w:rsidR="00510F21" w:rsidTr="007B006D">
        <w:tc>
          <w:tcPr>
            <w:tcW w:w="3243" w:type="dxa"/>
            <w:tcBorders>
              <w:bottom w:val="single" w:sz="4" w:space="0" w:color="auto"/>
            </w:tcBorders>
            <w:vAlign w:val="center"/>
          </w:tcPr>
          <w:p w:rsidR="00510F21" w:rsidRDefault="00510F21" w:rsidP="00510F21"/>
        </w:tc>
        <w:tc>
          <w:tcPr>
            <w:tcW w:w="500" w:type="pct"/>
            <w:vAlign w:val="center"/>
          </w:tcPr>
          <w:p w:rsidR="00510F21" w:rsidRDefault="00510F21" w:rsidP="00510F21"/>
        </w:tc>
        <w:tc>
          <w:tcPr>
            <w:tcW w:w="2250" w:type="pct"/>
            <w:tcBorders>
              <w:bottom w:val="single" w:sz="4" w:space="0" w:color="auto"/>
            </w:tcBorders>
            <w:vAlign w:val="center"/>
          </w:tcPr>
          <w:p w:rsidR="00510F21" w:rsidRDefault="00510F21" w:rsidP="00510F21"/>
        </w:tc>
      </w:tr>
      <w:tr w:rsidR="00510F21" w:rsidTr="0039598F">
        <w:trPr>
          <w:trHeight w:val="595"/>
        </w:trPr>
        <w:tc>
          <w:tcPr>
            <w:tcW w:w="3243" w:type="dxa"/>
            <w:tcBorders>
              <w:top w:val="single" w:sz="4" w:space="0" w:color="auto"/>
            </w:tcBorders>
          </w:tcPr>
          <w:p w:rsidR="007B006D" w:rsidRPr="004B78D8" w:rsidRDefault="00164DDE" w:rsidP="004B78D8">
            <w:pPr>
              <w:pStyle w:val="NoSpacing"/>
              <w:rPr>
                <w:sz w:val="18"/>
              </w:rPr>
            </w:pPr>
            <w:r>
              <w:rPr>
                <w:b/>
                <w:sz w:val="18"/>
              </w:rPr>
              <w:t>Chair of the Data Working Group</w:t>
            </w:r>
            <w:r w:rsidR="007B006D" w:rsidRPr="004B78D8">
              <w:rPr>
                <w:sz w:val="18"/>
              </w:rPr>
              <w:br/>
            </w:r>
          </w:p>
        </w:tc>
        <w:tc>
          <w:tcPr>
            <w:tcW w:w="500" w:type="pct"/>
          </w:tcPr>
          <w:p w:rsidR="00510F21" w:rsidRPr="004B78D8" w:rsidRDefault="00510F21" w:rsidP="004B78D8">
            <w:pPr>
              <w:pStyle w:val="NoSpacing"/>
              <w:rPr>
                <w:sz w:val="18"/>
              </w:rPr>
            </w:pPr>
          </w:p>
        </w:tc>
        <w:tc>
          <w:tcPr>
            <w:tcW w:w="2250" w:type="pct"/>
            <w:tcBorders>
              <w:top w:val="single" w:sz="4" w:space="0" w:color="auto"/>
            </w:tcBorders>
          </w:tcPr>
          <w:p w:rsidR="00510F21" w:rsidRPr="004B78D8" w:rsidRDefault="00164DDE" w:rsidP="004B78D8">
            <w:pPr>
              <w:pStyle w:val="NoSpacing"/>
              <w:rPr>
                <w:b/>
                <w:sz w:val="18"/>
              </w:rPr>
            </w:pPr>
            <w:r>
              <w:rPr>
                <w:b/>
                <w:sz w:val="18"/>
              </w:rPr>
              <w:t>Chair of the RHD-AP Governance Committee</w:t>
            </w:r>
            <w:r w:rsidR="007B006D" w:rsidRPr="004B78D8">
              <w:rPr>
                <w:b/>
                <w:sz w:val="18"/>
              </w:rPr>
              <w:br/>
            </w:r>
          </w:p>
        </w:tc>
      </w:tr>
      <w:tr w:rsidR="007B006D" w:rsidTr="00510F21">
        <w:tc>
          <w:tcPr>
            <w:tcW w:w="3243" w:type="dxa"/>
            <w:vAlign w:val="center"/>
          </w:tcPr>
          <w:sdt>
            <w:sdtPr>
              <w:rPr>
                <w:sz w:val="18"/>
              </w:rPr>
              <w:id w:val="856927172"/>
              <w:placeholder>
                <w:docPart w:val="DefaultPlaceholder_-1854013438"/>
              </w:placeholder>
              <w:date>
                <w:dateFormat w:val="d/MM/yyyy"/>
                <w:lid w:val="en-AU"/>
                <w:storeMappedDataAs w:val="dateTime"/>
                <w:calendar w:val="gregorian"/>
              </w:date>
            </w:sdtPr>
            <w:sdtEndPr/>
            <w:sdtContent>
              <w:p w:rsidR="007B006D" w:rsidRPr="004B78D8" w:rsidRDefault="004B78D8" w:rsidP="004B78D8">
                <w:pPr>
                  <w:pStyle w:val="NoSpacing"/>
                  <w:rPr>
                    <w:sz w:val="18"/>
                  </w:rPr>
                </w:pPr>
                <w:r w:rsidRPr="004B78D8">
                  <w:rPr>
                    <w:sz w:val="18"/>
                  </w:rPr>
                  <w:t>&lt;date&gt;</w:t>
                </w:r>
              </w:p>
            </w:sdtContent>
          </w:sdt>
        </w:tc>
        <w:tc>
          <w:tcPr>
            <w:tcW w:w="500" w:type="pct"/>
            <w:vAlign w:val="center"/>
          </w:tcPr>
          <w:p w:rsidR="007B006D" w:rsidRPr="004B78D8" w:rsidRDefault="007B006D" w:rsidP="004B78D8">
            <w:pPr>
              <w:pStyle w:val="NoSpacing"/>
              <w:rPr>
                <w:sz w:val="18"/>
              </w:rPr>
            </w:pPr>
          </w:p>
        </w:tc>
        <w:tc>
          <w:tcPr>
            <w:tcW w:w="2250" w:type="pct"/>
            <w:vAlign w:val="center"/>
          </w:tcPr>
          <w:sdt>
            <w:sdtPr>
              <w:rPr>
                <w:sz w:val="18"/>
              </w:rPr>
              <w:id w:val="-210805403"/>
              <w:placeholder>
                <w:docPart w:val="DefaultPlaceholder_-1854013438"/>
              </w:placeholder>
              <w:date>
                <w:dateFormat w:val="d/MM/yyyy"/>
                <w:lid w:val="en-AU"/>
                <w:storeMappedDataAs w:val="dateTime"/>
                <w:calendar w:val="gregorian"/>
              </w:date>
            </w:sdtPr>
            <w:sdtEndPr/>
            <w:sdtContent>
              <w:p w:rsidR="007B006D" w:rsidRPr="004B78D8" w:rsidRDefault="004B78D8" w:rsidP="004B78D8">
                <w:pPr>
                  <w:pStyle w:val="NoSpacing"/>
                  <w:rPr>
                    <w:sz w:val="18"/>
                  </w:rPr>
                </w:pPr>
                <w:r w:rsidRPr="004B78D8">
                  <w:rPr>
                    <w:sz w:val="18"/>
                  </w:rPr>
                  <w:t>&lt;date&gt;</w:t>
                </w:r>
              </w:p>
            </w:sdtContent>
          </w:sdt>
        </w:tc>
      </w:tr>
    </w:tbl>
    <w:p w:rsidR="00510F21" w:rsidRDefault="00510F21" w:rsidP="00F77310"/>
    <w:tbl>
      <w:tblPr>
        <w:tblStyle w:val="GridTable4-Accent6"/>
        <w:tblW w:w="5000" w:type="pct"/>
        <w:tblLook w:val="04A0" w:firstRow="1" w:lastRow="0" w:firstColumn="1" w:lastColumn="0" w:noHBand="0" w:noVBand="1"/>
      </w:tblPr>
      <w:tblGrid>
        <w:gridCol w:w="988"/>
        <w:gridCol w:w="1842"/>
        <w:gridCol w:w="3686"/>
        <w:gridCol w:w="3220"/>
      </w:tblGrid>
      <w:tr w:rsidR="004B78D8" w:rsidRPr="004B78D8" w:rsidTr="0063305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tcPr>
          <w:p w:rsidR="004B78D8" w:rsidRPr="00300D20" w:rsidRDefault="004B78D8" w:rsidP="000B3964">
            <w:pPr>
              <w:rPr>
                <w:sz w:val="18"/>
                <w:szCs w:val="18"/>
              </w:rPr>
            </w:pPr>
            <w:r w:rsidRPr="00300D20">
              <w:rPr>
                <w:sz w:val="18"/>
                <w:szCs w:val="18"/>
              </w:rPr>
              <w:t>Version</w:t>
            </w:r>
          </w:p>
        </w:tc>
        <w:tc>
          <w:tcPr>
            <w:tcW w:w="1842" w:type="dxa"/>
          </w:tcPr>
          <w:p w:rsidR="004B78D8" w:rsidRPr="00300D20" w:rsidRDefault="004B78D8" w:rsidP="000B3964">
            <w:pPr>
              <w:cnfStyle w:val="100000000000" w:firstRow="1" w:lastRow="0" w:firstColumn="0" w:lastColumn="0" w:oddVBand="0" w:evenVBand="0" w:oddHBand="0" w:evenHBand="0" w:firstRowFirstColumn="0" w:firstRowLastColumn="0" w:lastRowFirstColumn="0" w:lastRowLastColumn="0"/>
              <w:rPr>
                <w:sz w:val="18"/>
                <w:szCs w:val="18"/>
              </w:rPr>
            </w:pPr>
            <w:r w:rsidRPr="00300D20">
              <w:rPr>
                <w:sz w:val="18"/>
                <w:szCs w:val="18"/>
              </w:rPr>
              <w:t>Date</w:t>
            </w:r>
          </w:p>
        </w:tc>
        <w:tc>
          <w:tcPr>
            <w:tcW w:w="3686" w:type="dxa"/>
          </w:tcPr>
          <w:p w:rsidR="004B78D8" w:rsidRPr="00300D20" w:rsidRDefault="004B78D8" w:rsidP="000B3964">
            <w:pPr>
              <w:cnfStyle w:val="100000000000" w:firstRow="1" w:lastRow="0" w:firstColumn="0" w:lastColumn="0" w:oddVBand="0" w:evenVBand="0" w:oddHBand="0" w:evenHBand="0" w:firstRowFirstColumn="0" w:firstRowLastColumn="0" w:lastRowFirstColumn="0" w:lastRowLastColumn="0"/>
              <w:rPr>
                <w:sz w:val="18"/>
                <w:szCs w:val="18"/>
              </w:rPr>
            </w:pPr>
            <w:r w:rsidRPr="00300D20">
              <w:rPr>
                <w:sz w:val="18"/>
                <w:szCs w:val="18"/>
              </w:rPr>
              <w:t>Prepared by</w:t>
            </w:r>
          </w:p>
        </w:tc>
        <w:tc>
          <w:tcPr>
            <w:tcW w:w="3220" w:type="dxa"/>
          </w:tcPr>
          <w:p w:rsidR="004B78D8" w:rsidRPr="00300D20" w:rsidRDefault="004B78D8" w:rsidP="000B3964">
            <w:pPr>
              <w:cnfStyle w:val="100000000000" w:firstRow="1" w:lastRow="0" w:firstColumn="0" w:lastColumn="0" w:oddVBand="0" w:evenVBand="0" w:oddHBand="0" w:evenHBand="0" w:firstRowFirstColumn="0" w:firstRowLastColumn="0" w:lastRowFirstColumn="0" w:lastRowLastColumn="0"/>
              <w:rPr>
                <w:sz w:val="18"/>
                <w:szCs w:val="18"/>
              </w:rPr>
            </w:pPr>
            <w:r w:rsidRPr="00300D20">
              <w:rPr>
                <w:sz w:val="18"/>
                <w:szCs w:val="18"/>
              </w:rPr>
              <w:t>Comments</w:t>
            </w:r>
          </w:p>
        </w:tc>
      </w:tr>
      <w:tr w:rsidR="004B78D8" w:rsidRPr="004B78D8" w:rsidTr="0063305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4B78D8" w:rsidRPr="00300D20" w:rsidRDefault="004B78D8" w:rsidP="004F6A96">
            <w:pPr>
              <w:pStyle w:val="ListParagraph"/>
              <w:numPr>
                <w:ilvl w:val="1"/>
                <w:numId w:val="11"/>
              </w:numPr>
              <w:rPr>
                <w:sz w:val="18"/>
                <w:szCs w:val="18"/>
              </w:rPr>
            </w:pPr>
          </w:p>
        </w:tc>
        <w:sdt>
          <w:sdtPr>
            <w:rPr>
              <w:sz w:val="18"/>
              <w:szCs w:val="18"/>
            </w:rPr>
            <w:id w:val="2069068727"/>
            <w:placeholder>
              <w:docPart w:val="DefaultPlaceholder_-1854013438"/>
            </w:placeholder>
            <w:date w:fullDate="2019-10-30T00:00:00Z">
              <w:dateFormat w:val="d/MM/yyyy"/>
              <w:lid w:val="en-AU"/>
              <w:storeMappedDataAs w:val="dateTime"/>
              <w:calendar w:val="gregorian"/>
            </w:date>
          </w:sdtPr>
          <w:sdtEndPr/>
          <w:sdtContent>
            <w:tc>
              <w:tcPr>
                <w:tcW w:w="1842" w:type="dxa"/>
                <w:vAlign w:val="center"/>
              </w:tcPr>
              <w:p w:rsidR="004B78D8" w:rsidRPr="00300D20" w:rsidRDefault="009E4E19" w:rsidP="004F6A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30/10/2019</w:t>
                </w:r>
              </w:p>
            </w:tc>
          </w:sdtContent>
        </w:sdt>
        <w:tc>
          <w:tcPr>
            <w:tcW w:w="3686" w:type="dxa"/>
            <w:vAlign w:val="center"/>
          </w:tcPr>
          <w:p w:rsidR="004B78D8" w:rsidRPr="00300D20" w:rsidRDefault="00633058" w:rsidP="004F6A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Carly Dunstan, RHD-AP Project Officer</w:t>
            </w:r>
          </w:p>
        </w:tc>
        <w:tc>
          <w:tcPr>
            <w:tcW w:w="3220" w:type="dxa"/>
            <w:vAlign w:val="center"/>
          </w:tcPr>
          <w:p w:rsidR="004B78D8" w:rsidRPr="00300D20" w:rsidRDefault="00440E08" w:rsidP="004F6A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Approved by Michelle Rothwell</w:t>
            </w:r>
          </w:p>
        </w:tc>
      </w:tr>
    </w:tbl>
    <w:p w:rsidR="004B78D8" w:rsidRPr="0047488B" w:rsidRDefault="004B78D8" w:rsidP="00F77310"/>
    <w:sectPr w:rsidR="004B78D8" w:rsidRPr="0047488B" w:rsidSect="00E038DE">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851" w:left="1080"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6DB" w:rsidRDefault="00B266DB" w:rsidP="009A3EAD">
      <w:r>
        <w:separator/>
      </w:r>
    </w:p>
  </w:endnote>
  <w:endnote w:type="continuationSeparator" w:id="0">
    <w:p w:rsidR="00B266DB" w:rsidRDefault="00B266DB" w:rsidP="009A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9" w:rsidRDefault="00A7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6DB" w:rsidRPr="00894D5A" w:rsidRDefault="00B266DB" w:rsidP="00894D5A">
    <w:pPr>
      <w:pStyle w:val="Caption"/>
      <w:ind w:left="-284"/>
    </w:pPr>
    <w:r w:rsidRPr="00FE7D13">
      <w:t xml:space="preserve">Page </w:t>
    </w:r>
    <w:r w:rsidRPr="00FE7D13">
      <w:fldChar w:fldCharType="begin"/>
    </w:r>
    <w:r w:rsidRPr="00FE7D13">
      <w:instrText xml:space="preserve"> PAGE </w:instrText>
    </w:r>
    <w:r w:rsidRPr="00FE7D13">
      <w:fldChar w:fldCharType="separate"/>
    </w:r>
    <w:r>
      <w:rPr>
        <w:noProof/>
      </w:rPr>
      <w:t>3</w:t>
    </w:r>
    <w:r w:rsidRPr="00FE7D13">
      <w:fldChar w:fldCharType="end"/>
    </w:r>
    <w:r w:rsidRPr="00FE7D13">
      <w:t xml:space="preserve"> of </w:t>
    </w:r>
    <w:r w:rsidR="002C529B">
      <w:fldChar w:fldCharType="begin"/>
    </w:r>
    <w:r w:rsidR="002C529B">
      <w:instrText xml:space="preserve"> NUMPAGES </w:instrText>
    </w:r>
    <w:r w:rsidR="002C529B">
      <w:fldChar w:fldCharType="separate"/>
    </w:r>
    <w:r>
      <w:rPr>
        <w:noProof/>
      </w:rPr>
      <w:t>3</w:t>
    </w:r>
    <w:r w:rsidR="002C529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6DB" w:rsidRPr="00894D5A" w:rsidRDefault="00B266DB" w:rsidP="00894D5A">
    <w:pPr>
      <w:pStyle w:val="Caption"/>
      <w:ind w:left="-284"/>
    </w:pPr>
    <w:r>
      <w:rPr>
        <w:noProof/>
      </w:rPr>
      <w:drawing>
        <wp:anchor distT="0" distB="0" distL="114300" distR="114300" simplePos="0" relativeHeight="251657216" behindDoc="1" locked="1" layoutInCell="1" allowOverlap="1" wp14:anchorId="6F4F1424" wp14:editId="47C4895C">
          <wp:simplePos x="0" y="0"/>
          <wp:positionH relativeFrom="page">
            <wp:align>left</wp:align>
          </wp:positionH>
          <wp:positionV relativeFrom="page">
            <wp:align>bottom</wp:align>
          </wp:positionV>
          <wp:extent cx="3895200" cy="1134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iwh\Desktop\Rebrand\valu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9382" r="48341"/>
                  <a:stretch/>
                </pic:blipFill>
                <pic:spPr bwMode="auto">
                  <a:xfrm>
                    <a:off x="0" y="0"/>
                    <a:ext cx="3895200" cy="113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1" layoutInCell="1" allowOverlap="1">
          <wp:simplePos x="504825" y="9848850"/>
          <wp:positionH relativeFrom="page">
            <wp:align>right</wp:align>
          </wp:positionH>
          <wp:positionV relativeFrom="page">
            <wp:align>bottom</wp:align>
          </wp:positionV>
          <wp:extent cx="15109200" cy="1070509"/>
          <wp:effectExtent l="0" t="0" r="0" b="0"/>
          <wp:wrapNone/>
          <wp:docPr id="26" name="Picture 26" descr="C:\Users\schreiwh\Desktop\Rebrand\Word\colour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iwh\Desktop\Rebrand\Word\colours5.png"/>
                  <pic:cNvPicPr>
                    <a:picLocks noChangeAspect="1" noChangeArrowheads="1"/>
                  </pic:cNvPicPr>
                </pic:nvPicPr>
                <pic:blipFill rotWithShape="1">
                  <a:blip r:embed="rId2">
                    <a:extLst>
                      <a:ext uri="{28A0092B-C50C-407E-A947-70E740481C1C}">
                        <a14:useLocalDpi xmlns:a14="http://schemas.microsoft.com/office/drawing/2010/main" val="0"/>
                      </a:ext>
                    </a:extLst>
                  </a:blip>
                  <a:srcRect t="90000"/>
                  <a:stretch/>
                </pic:blipFill>
                <pic:spPr bwMode="auto">
                  <a:xfrm>
                    <a:off x="0" y="0"/>
                    <a:ext cx="15109200" cy="1070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6DB" w:rsidRDefault="00B266DB" w:rsidP="009A3EAD">
      <w:r>
        <w:separator/>
      </w:r>
    </w:p>
  </w:footnote>
  <w:footnote w:type="continuationSeparator" w:id="0">
    <w:p w:rsidR="00B266DB" w:rsidRDefault="00B266DB" w:rsidP="009A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9" w:rsidRDefault="00A7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9" w:rsidRDefault="00A74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6DB" w:rsidRDefault="00B266DB" w:rsidP="009A3EAD">
    <w:r>
      <w:rPr>
        <w:noProof/>
      </w:rPr>
      <w:drawing>
        <wp:anchor distT="0" distB="0" distL="114300" distR="114300" simplePos="0" relativeHeight="251658240" behindDoc="1" locked="0" layoutInCell="1" allowOverlap="1" wp14:anchorId="09251885" wp14:editId="6F2A5AB0">
          <wp:simplePos x="0" y="0"/>
          <wp:positionH relativeFrom="page">
            <wp:align>left</wp:align>
          </wp:positionH>
          <wp:positionV relativeFrom="paragraph">
            <wp:posOffset>-505460</wp:posOffset>
          </wp:positionV>
          <wp:extent cx="8458649" cy="11976100"/>
          <wp:effectExtent l="0" t="0" r="0" b="6350"/>
          <wp:wrapNone/>
          <wp:docPr id="24" name="Picture 24" descr=" MAKING TRACKS Newsletter A4 concep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AKING TRACKS Newsletter A4 concept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649" cy="1197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318"/>
    <w:multiLevelType w:val="hybridMultilevel"/>
    <w:tmpl w:val="51B4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04782"/>
    <w:multiLevelType w:val="hybridMultilevel"/>
    <w:tmpl w:val="F7E82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B50F0E"/>
    <w:multiLevelType w:val="hybridMultilevel"/>
    <w:tmpl w:val="2ABCCC12"/>
    <w:lvl w:ilvl="0" w:tplc="789EB558">
      <w:start w:val="1"/>
      <w:numFmt w:val="decimal"/>
      <w:lvlText w:val="%1."/>
      <w:lvlJc w:val="left"/>
      <w:pPr>
        <w:ind w:left="360" w:hanging="360"/>
      </w:pPr>
    </w:lvl>
    <w:lvl w:ilvl="1" w:tplc="512687BA">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547F74"/>
    <w:multiLevelType w:val="hybridMultilevel"/>
    <w:tmpl w:val="9B746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64FA9"/>
    <w:multiLevelType w:val="hybridMultilevel"/>
    <w:tmpl w:val="6B109D34"/>
    <w:lvl w:ilvl="0" w:tplc="292E1836">
      <w:start w:val="1"/>
      <w:numFmt w:val="bullet"/>
      <w:lvlText w:val=""/>
      <w:lvlJc w:val="left"/>
      <w:pPr>
        <w:ind w:left="720" w:hanging="360"/>
      </w:pPr>
      <w:rPr>
        <w:rFonts w:ascii="Symbol" w:hAnsi="Symbol" w:hint="default"/>
      </w:rPr>
    </w:lvl>
    <w:lvl w:ilvl="1" w:tplc="635C2CEA">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686549"/>
    <w:multiLevelType w:val="hybridMultilevel"/>
    <w:tmpl w:val="D310A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C445D5"/>
    <w:multiLevelType w:val="multilevel"/>
    <w:tmpl w:val="A21CBD2C"/>
    <w:lvl w:ilvl="0">
      <w:start w:val="1"/>
      <w:numFmt w:val="decimal"/>
      <w:lvlText w:val="%1."/>
      <w:lvlJc w:val="left"/>
      <w:pPr>
        <w:ind w:left="360" w:hanging="360"/>
      </w:pPr>
    </w:lvl>
    <w:lvl w:ilvl="1">
      <w:start w:val="1"/>
      <w:numFmt w:val="decimal"/>
      <w:pStyle w:val="H4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8" w15:restartNumberingAfterBreak="0">
    <w:nsid w:val="10FB2539"/>
    <w:multiLevelType w:val="hybridMultilevel"/>
    <w:tmpl w:val="7962FF38"/>
    <w:lvl w:ilvl="0" w:tplc="70D29C34">
      <w:start w:val="1"/>
      <w:numFmt w:val="bullet"/>
      <w:lvlText w:val="­"/>
      <w:lvlJc w:val="left"/>
      <w:pPr>
        <w:ind w:left="720" w:hanging="360"/>
      </w:pPr>
      <w:rPr>
        <w:rFonts w:ascii="Courier New" w:hAnsi="Courier New" w:hint="default"/>
      </w:rPr>
    </w:lvl>
    <w:lvl w:ilvl="1" w:tplc="EC6C690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C301E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171C62"/>
    <w:multiLevelType w:val="multilevel"/>
    <w:tmpl w:val="3E3CCF7C"/>
    <w:lvl w:ilvl="0">
      <w:start w:val="1"/>
      <w:numFmt w:val="decimal"/>
      <w:lvlText w:val="%1."/>
      <w:lvlJc w:val="left"/>
      <w:pPr>
        <w:ind w:left="360" w:hanging="360"/>
      </w:pPr>
      <w:rPr>
        <w:rFonts w:hint="default"/>
      </w:rPr>
    </w:lvl>
    <w:lvl w:ilv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7F4C16"/>
    <w:multiLevelType w:val="hybridMultilevel"/>
    <w:tmpl w:val="5E3C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F12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E375E"/>
    <w:multiLevelType w:val="hybridMultilevel"/>
    <w:tmpl w:val="A3F8C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7055B7"/>
    <w:multiLevelType w:val="hybridMultilevel"/>
    <w:tmpl w:val="42B4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D67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E77F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9709F3"/>
    <w:multiLevelType w:val="hybridMultilevel"/>
    <w:tmpl w:val="C5140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E86A95"/>
    <w:multiLevelType w:val="hybridMultilevel"/>
    <w:tmpl w:val="22E05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392956"/>
    <w:multiLevelType w:val="multilevel"/>
    <w:tmpl w:val="488A6A1C"/>
    <w:lvl w:ilvl="0">
      <w:start w:val="1"/>
      <w:numFmt w:val="decimal"/>
      <w:pStyle w:val="H3Numbered"/>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54A1418"/>
    <w:multiLevelType w:val="hybridMultilevel"/>
    <w:tmpl w:val="18BA0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EC5348"/>
    <w:multiLevelType w:val="hybridMultilevel"/>
    <w:tmpl w:val="60062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1A6B18"/>
    <w:multiLevelType w:val="hybridMultilevel"/>
    <w:tmpl w:val="C016B7B8"/>
    <w:lvl w:ilvl="0" w:tplc="498E3C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BD58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D03EF5"/>
    <w:multiLevelType w:val="hybridMultilevel"/>
    <w:tmpl w:val="9488CA4E"/>
    <w:lvl w:ilvl="0" w:tplc="498E3C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F1253D"/>
    <w:multiLevelType w:val="hybridMultilevel"/>
    <w:tmpl w:val="9FF4F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78570C2"/>
    <w:multiLevelType w:val="hybridMultilevel"/>
    <w:tmpl w:val="A3FA2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EA696A"/>
    <w:multiLevelType w:val="hybridMultilevel"/>
    <w:tmpl w:val="8DAEBF60"/>
    <w:lvl w:ilvl="0" w:tplc="70D29C3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A4F75A1"/>
    <w:multiLevelType w:val="hybridMultilevel"/>
    <w:tmpl w:val="EB547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CE4DF8"/>
    <w:multiLevelType w:val="hybridMultilevel"/>
    <w:tmpl w:val="F5FE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D720AB"/>
    <w:multiLevelType w:val="hybridMultilevel"/>
    <w:tmpl w:val="57E2E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042E8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3" w15:restartNumberingAfterBreak="0">
    <w:nsid w:val="64F727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8D758D"/>
    <w:multiLevelType w:val="hybridMultilevel"/>
    <w:tmpl w:val="C2E8B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6D5967"/>
    <w:multiLevelType w:val="hybridMultilevel"/>
    <w:tmpl w:val="85C08610"/>
    <w:lvl w:ilvl="0" w:tplc="CB5E7AF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AA155C"/>
    <w:multiLevelType w:val="hybridMultilevel"/>
    <w:tmpl w:val="252EDAD4"/>
    <w:lvl w:ilvl="0" w:tplc="CB5E7AFC">
      <w:numFmt w:val="bullet"/>
      <w:lvlText w:val="•"/>
      <w:lvlJc w:val="left"/>
      <w:pPr>
        <w:ind w:left="1713" w:hanging="360"/>
      </w:pPr>
      <w:rPr>
        <w:rFonts w:ascii="Arial" w:eastAsiaTheme="minorHAnsi" w:hAnsi="Arial" w:cs="Aria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7" w15:restartNumberingAfterBreak="0">
    <w:nsid w:val="6FA97966"/>
    <w:multiLevelType w:val="multilevel"/>
    <w:tmpl w:val="B058BB7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AE08D4"/>
    <w:multiLevelType w:val="multilevel"/>
    <w:tmpl w:val="4E14E3BA"/>
    <w:lvl w:ilvl="0">
      <w:start w:val="1"/>
      <w:numFmt w:val="decimal"/>
      <w:lvlText w:val="%1."/>
      <w:lvlJc w:val="left"/>
      <w:pPr>
        <w:ind w:left="360" w:hanging="36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ED253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96E421C"/>
    <w:multiLevelType w:val="hybridMultilevel"/>
    <w:tmpl w:val="D632D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513E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4"/>
  </w:num>
  <w:num w:numId="3">
    <w:abstractNumId w:val="40"/>
  </w:num>
  <w:num w:numId="4">
    <w:abstractNumId w:val="17"/>
  </w:num>
  <w:num w:numId="5">
    <w:abstractNumId w:val="22"/>
  </w:num>
  <w:num w:numId="6">
    <w:abstractNumId w:val="2"/>
  </w:num>
  <w:num w:numId="7">
    <w:abstractNumId w:val="6"/>
  </w:num>
  <w:num w:numId="8">
    <w:abstractNumId w:val="19"/>
  </w:num>
  <w:num w:numId="9">
    <w:abstractNumId w:val="38"/>
  </w:num>
  <w:num w:numId="10">
    <w:abstractNumId w:val="39"/>
  </w:num>
  <w:num w:numId="11">
    <w:abstractNumId w:val="10"/>
  </w:num>
  <w:num w:numId="12">
    <w:abstractNumId w:val="16"/>
  </w:num>
  <w:num w:numId="13">
    <w:abstractNumId w:val="19"/>
  </w:num>
  <w:num w:numId="14">
    <w:abstractNumId w:val="19"/>
  </w:num>
  <w:num w:numId="15">
    <w:abstractNumId w:val="19"/>
  </w:num>
  <w:num w:numId="16">
    <w:abstractNumId w:val="31"/>
  </w:num>
  <w:num w:numId="17">
    <w:abstractNumId w:val="11"/>
  </w:num>
  <w:num w:numId="18">
    <w:abstractNumId w:val="14"/>
  </w:num>
  <w:num w:numId="19">
    <w:abstractNumId w:val="35"/>
  </w:num>
  <w:num w:numId="20">
    <w:abstractNumId w:val="28"/>
  </w:num>
  <w:num w:numId="21">
    <w:abstractNumId w:val="26"/>
  </w:num>
  <w:num w:numId="22">
    <w:abstractNumId w:val="15"/>
  </w:num>
  <w:num w:numId="23">
    <w:abstractNumId w:val="41"/>
  </w:num>
  <w:num w:numId="24">
    <w:abstractNumId w:val="9"/>
  </w:num>
  <w:num w:numId="25">
    <w:abstractNumId w:val="23"/>
  </w:num>
  <w:num w:numId="26">
    <w:abstractNumId w:val="12"/>
  </w:num>
  <w:num w:numId="27">
    <w:abstractNumId w:val="33"/>
  </w:num>
  <w:num w:numId="28">
    <w:abstractNumId w:val="37"/>
  </w:num>
  <w:num w:numId="29">
    <w:abstractNumId w:val="20"/>
  </w:num>
  <w:num w:numId="30">
    <w:abstractNumId w:val="7"/>
  </w:num>
  <w:num w:numId="31">
    <w:abstractNumId w:val="21"/>
  </w:num>
  <w:num w:numId="32">
    <w:abstractNumId w:val="13"/>
  </w:num>
  <w:num w:numId="33">
    <w:abstractNumId w:val="34"/>
  </w:num>
  <w:num w:numId="34">
    <w:abstractNumId w:val="8"/>
  </w:num>
  <w:num w:numId="35">
    <w:abstractNumId w:val="27"/>
  </w:num>
  <w:num w:numId="36">
    <w:abstractNumId w:val="30"/>
  </w:num>
  <w:num w:numId="37">
    <w:abstractNumId w:val="1"/>
  </w:num>
  <w:num w:numId="38">
    <w:abstractNumId w:val="32"/>
  </w:num>
  <w:num w:numId="39">
    <w:abstractNumId w:val="0"/>
  </w:num>
  <w:num w:numId="40">
    <w:abstractNumId w:val="5"/>
  </w:num>
  <w:num w:numId="41">
    <w:abstractNumId w:val="18"/>
  </w:num>
  <w:num w:numId="42">
    <w:abstractNumId w:val="36"/>
  </w:num>
  <w:num w:numId="43">
    <w:abstractNumId w:val="25"/>
  </w:num>
  <w:num w:numId="44">
    <w:abstractNumId w:val="2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defaultTableStyle w:val="GridTable4-Accent6"/>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EE"/>
    <w:rsid w:val="00000657"/>
    <w:rsid w:val="000012F7"/>
    <w:rsid w:val="00067091"/>
    <w:rsid w:val="0009236B"/>
    <w:rsid w:val="000B3964"/>
    <w:rsid w:val="000B3E4F"/>
    <w:rsid w:val="000D2F71"/>
    <w:rsid w:val="000D6F0C"/>
    <w:rsid w:val="000E6A96"/>
    <w:rsid w:val="00122CB6"/>
    <w:rsid w:val="00125725"/>
    <w:rsid w:val="001544C2"/>
    <w:rsid w:val="00164DDE"/>
    <w:rsid w:val="0019758E"/>
    <w:rsid w:val="001B6E92"/>
    <w:rsid w:val="001C4240"/>
    <w:rsid w:val="001D570F"/>
    <w:rsid w:val="001D682F"/>
    <w:rsid w:val="0020307D"/>
    <w:rsid w:val="002075B3"/>
    <w:rsid w:val="00212F4B"/>
    <w:rsid w:val="00235F4B"/>
    <w:rsid w:val="00243985"/>
    <w:rsid w:val="00246C30"/>
    <w:rsid w:val="00250BD9"/>
    <w:rsid w:val="002678A2"/>
    <w:rsid w:val="002723DE"/>
    <w:rsid w:val="00295030"/>
    <w:rsid w:val="002B79EB"/>
    <w:rsid w:val="002C529B"/>
    <w:rsid w:val="002D6463"/>
    <w:rsid w:val="002E58B9"/>
    <w:rsid w:val="00300D20"/>
    <w:rsid w:val="00343084"/>
    <w:rsid w:val="00370A3A"/>
    <w:rsid w:val="00373466"/>
    <w:rsid w:val="00376F95"/>
    <w:rsid w:val="0039598F"/>
    <w:rsid w:val="003A5C46"/>
    <w:rsid w:val="003F3287"/>
    <w:rsid w:val="00413828"/>
    <w:rsid w:val="004256FC"/>
    <w:rsid w:val="00440E08"/>
    <w:rsid w:val="00454427"/>
    <w:rsid w:val="00461BD2"/>
    <w:rsid w:val="0047488B"/>
    <w:rsid w:val="004749F8"/>
    <w:rsid w:val="00481570"/>
    <w:rsid w:val="00490609"/>
    <w:rsid w:val="004B78D8"/>
    <w:rsid w:val="004D0432"/>
    <w:rsid w:val="004F387F"/>
    <w:rsid w:val="004F48EE"/>
    <w:rsid w:val="004F6A96"/>
    <w:rsid w:val="00510685"/>
    <w:rsid w:val="00510F21"/>
    <w:rsid w:val="00513527"/>
    <w:rsid w:val="00524478"/>
    <w:rsid w:val="0052699D"/>
    <w:rsid w:val="005276A1"/>
    <w:rsid w:val="005428FC"/>
    <w:rsid w:val="00575706"/>
    <w:rsid w:val="00581C9A"/>
    <w:rsid w:val="00587DD0"/>
    <w:rsid w:val="005A2408"/>
    <w:rsid w:val="005B236F"/>
    <w:rsid w:val="005B35E7"/>
    <w:rsid w:val="005B7097"/>
    <w:rsid w:val="005C5232"/>
    <w:rsid w:val="005D1427"/>
    <w:rsid w:val="005D26FC"/>
    <w:rsid w:val="005D7EA8"/>
    <w:rsid w:val="005E17C6"/>
    <w:rsid w:val="006160BC"/>
    <w:rsid w:val="006165E7"/>
    <w:rsid w:val="00616F3D"/>
    <w:rsid w:val="00632B93"/>
    <w:rsid w:val="00633058"/>
    <w:rsid w:val="00646B73"/>
    <w:rsid w:val="00650E99"/>
    <w:rsid w:val="00660377"/>
    <w:rsid w:val="00666E8E"/>
    <w:rsid w:val="00681A06"/>
    <w:rsid w:val="00686546"/>
    <w:rsid w:val="00696EF1"/>
    <w:rsid w:val="006E11CA"/>
    <w:rsid w:val="006F4C03"/>
    <w:rsid w:val="007013C5"/>
    <w:rsid w:val="00705435"/>
    <w:rsid w:val="00715A19"/>
    <w:rsid w:val="00716ED3"/>
    <w:rsid w:val="00721BC3"/>
    <w:rsid w:val="007253FB"/>
    <w:rsid w:val="00751F31"/>
    <w:rsid w:val="00751F41"/>
    <w:rsid w:val="00753B22"/>
    <w:rsid w:val="007B006D"/>
    <w:rsid w:val="007E6374"/>
    <w:rsid w:val="007F7146"/>
    <w:rsid w:val="00807C3C"/>
    <w:rsid w:val="00823CAA"/>
    <w:rsid w:val="0088078B"/>
    <w:rsid w:val="00894D5A"/>
    <w:rsid w:val="008E26D3"/>
    <w:rsid w:val="008F7B32"/>
    <w:rsid w:val="009162D2"/>
    <w:rsid w:val="00921095"/>
    <w:rsid w:val="009229F2"/>
    <w:rsid w:val="0096143E"/>
    <w:rsid w:val="009653FD"/>
    <w:rsid w:val="00965870"/>
    <w:rsid w:val="009A3EAD"/>
    <w:rsid w:val="009B3DFC"/>
    <w:rsid w:val="009B6F4A"/>
    <w:rsid w:val="009C5D54"/>
    <w:rsid w:val="009C72B1"/>
    <w:rsid w:val="009E4E19"/>
    <w:rsid w:val="009F236C"/>
    <w:rsid w:val="00A21C78"/>
    <w:rsid w:val="00A51A67"/>
    <w:rsid w:val="00A55FAE"/>
    <w:rsid w:val="00A57545"/>
    <w:rsid w:val="00A74159"/>
    <w:rsid w:val="00A80080"/>
    <w:rsid w:val="00AA1882"/>
    <w:rsid w:val="00AC4223"/>
    <w:rsid w:val="00AC435C"/>
    <w:rsid w:val="00AD0342"/>
    <w:rsid w:val="00AD48AA"/>
    <w:rsid w:val="00AF7310"/>
    <w:rsid w:val="00B266DB"/>
    <w:rsid w:val="00B5711C"/>
    <w:rsid w:val="00B85CCB"/>
    <w:rsid w:val="00BA69C8"/>
    <w:rsid w:val="00BB2A6A"/>
    <w:rsid w:val="00BC5381"/>
    <w:rsid w:val="00BD2128"/>
    <w:rsid w:val="00C045A1"/>
    <w:rsid w:val="00C12181"/>
    <w:rsid w:val="00C23322"/>
    <w:rsid w:val="00C42D99"/>
    <w:rsid w:val="00C606B7"/>
    <w:rsid w:val="00C80954"/>
    <w:rsid w:val="00C8153B"/>
    <w:rsid w:val="00CD1C13"/>
    <w:rsid w:val="00CD5660"/>
    <w:rsid w:val="00D07390"/>
    <w:rsid w:val="00D12178"/>
    <w:rsid w:val="00D85025"/>
    <w:rsid w:val="00DE2116"/>
    <w:rsid w:val="00DE7102"/>
    <w:rsid w:val="00E038DE"/>
    <w:rsid w:val="00E21EF6"/>
    <w:rsid w:val="00E266B5"/>
    <w:rsid w:val="00E450F2"/>
    <w:rsid w:val="00E73CB1"/>
    <w:rsid w:val="00EB341B"/>
    <w:rsid w:val="00EB7A7B"/>
    <w:rsid w:val="00EC2801"/>
    <w:rsid w:val="00ED7B31"/>
    <w:rsid w:val="00EE18CE"/>
    <w:rsid w:val="00F07B23"/>
    <w:rsid w:val="00F25D15"/>
    <w:rsid w:val="00F77310"/>
    <w:rsid w:val="00F97976"/>
    <w:rsid w:val="00FB09F2"/>
    <w:rsid w:val="00FC6FE1"/>
    <w:rsid w:val="00FD78FB"/>
    <w:rsid w:val="00FF6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8CBBED74-AE56-4FAD-B387-3B0FC45E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527"/>
    <w:rPr>
      <w:sz w:val="20"/>
    </w:rPr>
  </w:style>
  <w:style w:type="paragraph" w:styleId="Heading1">
    <w:name w:val="heading 1"/>
    <w:basedOn w:val="Normal"/>
    <w:next w:val="Normal"/>
    <w:link w:val="Heading1Char"/>
    <w:uiPriority w:val="9"/>
    <w:qFormat/>
    <w:rsid w:val="005B35E7"/>
    <w:pPr>
      <w:keepNext/>
      <w:keepLines/>
      <w:spacing w:before="240" w:after="0"/>
      <w:outlineLvl w:val="0"/>
    </w:pPr>
    <w:rPr>
      <w:rFonts w:asciiTheme="majorHAnsi" w:eastAsiaTheme="majorEastAsia" w:hAnsiTheme="majorHAnsi" w:cstheme="majorBidi"/>
      <w:b/>
      <w:color w:val="368794" w:themeColor="accent4"/>
      <w:sz w:val="40"/>
      <w:szCs w:val="40"/>
    </w:rPr>
  </w:style>
  <w:style w:type="paragraph" w:styleId="Heading2">
    <w:name w:val="heading 2"/>
    <w:basedOn w:val="Normal"/>
    <w:next w:val="Normal"/>
    <w:link w:val="Heading2Char"/>
    <w:uiPriority w:val="9"/>
    <w:qFormat/>
    <w:rsid w:val="00696EF1"/>
    <w:pPr>
      <w:keepNext/>
      <w:keepLines/>
      <w:spacing w:before="120" w:after="120"/>
      <w:outlineLvl w:val="1"/>
    </w:pPr>
    <w:rPr>
      <w:rFonts w:asciiTheme="majorHAnsi" w:eastAsiaTheme="majorEastAsia" w:hAnsiTheme="majorHAnsi" w:cstheme="majorBidi"/>
      <w:b/>
      <w:color w:val="368794" w:themeColor="accent4"/>
      <w:sz w:val="32"/>
      <w:szCs w:val="32"/>
    </w:rPr>
  </w:style>
  <w:style w:type="paragraph" w:styleId="Heading3">
    <w:name w:val="heading 3"/>
    <w:basedOn w:val="Normal"/>
    <w:next w:val="Normal"/>
    <w:link w:val="Heading3Char"/>
    <w:uiPriority w:val="9"/>
    <w:qFormat/>
    <w:rsid w:val="00696EF1"/>
    <w:pPr>
      <w:keepNext/>
      <w:keepLines/>
      <w:spacing w:before="120" w:after="120"/>
      <w:outlineLvl w:val="2"/>
    </w:pPr>
    <w:rPr>
      <w:rFonts w:asciiTheme="majorHAnsi" w:eastAsiaTheme="majorEastAsia" w:hAnsiTheme="majorHAnsi" w:cstheme="majorBidi"/>
      <w:b/>
      <w:color w:val="61854F" w:themeColor="accent1"/>
      <w:sz w:val="28"/>
      <w:szCs w:val="28"/>
    </w:rPr>
  </w:style>
  <w:style w:type="paragraph" w:styleId="Heading4">
    <w:name w:val="heading 4"/>
    <w:basedOn w:val="Normal"/>
    <w:next w:val="Normal"/>
    <w:link w:val="Heading4Char"/>
    <w:uiPriority w:val="9"/>
    <w:qFormat/>
    <w:rsid w:val="005B35E7"/>
    <w:pPr>
      <w:keepNext/>
      <w:keepLines/>
      <w:spacing w:before="40" w:after="0"/>
      <w:outlineLvl w:val="3"/>
    </w:pPr>
    <w:rPr>
      <w:rFonts w:asciiTheme="majorHAnsi" w:eastAsiaTheme="majorEastAsia" w:hAnsiTheme="majorHAnsi" w:cstheme="majorBidi"/>
      <w:i/>
      <w:iCs/>
      <w:color w:val="368794" w:themeColor="accent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F48EE"/>
    <w:pPr>
      <w:tabs>
        <w:tab w:val="center" w:pos="4513"/>
        <w:tab w:val="right" w:pos="9026"/>
      </w:tabs>
      <w:spacing w:after="0" w:line="240" w:lineRule="auto"/>
    </w:pPr>
  </w:style>
  <w:style w:type="character" w:customStyle="1" w:styleId="FooterChar">
    <w:name w:val="Footer Char"/>
    <w:basedOn w:val="DefaultParagraphFont"/>
    <w:link w:val="Footer"/>
    <w:semiHidden/>
    <w:rsid w:val="00513527"/>
    <w:rPr>
      <w:sz w:val="20"/>
    </w:rPr>
  </w:style>
  <w:style w:type="table" w:styleId="TableGrid">
    <w:name w:val="Table Grid"/>
    <w:basedOn w:val="TableNormal"/>
    <w:uiPriority w:val="59"/>
    <w:rsid w:val="004F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00657"/>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insideV w:val="nil"/>
        </w:tcBorders>
        <w:shd w:val="clear" w:color="auto" w:fill="7F7F7F" w:themeFill="accent6"/>
        <w:vAlign w:val="center"/>
      </w:tcPr>
    </w:tblStylePr>
    <w:tblStylePr w:type="lastRow">
      <w:rPr>
        <w:b w:val="0"/>
        <w:bCs/>
      </w:rPr>
      <w:tblPr/>
      <w:tcPr>
        <w:tcBorders>
          <w:top w:val="double" w:sz="4" w:space="0" w:color="7F7F7F" w:themeColor="accent6"/>
        </w:tcBorders>
      </w:tcPr>
    </w:tblStylePr>
    <w:tblStylePr w:type="firstCol">
      <w:rPr>
        <w:b w:val="0"/>
        <w:bCs/>
      </w:rPr>
    </w:tblStylePr>
    <w:tblStylePr w:type="lastCol">
      <w:rPr>
        <w:b w:val="0"/>
        <w:bCs/>
      </w:rPr>
    </w:tblStylePr>
    <w:tblStylePr w:type="band1Vert">
      <w:tblPr/>
      <w:tcPr>
        <w:shd w:val="clear" w:color="auto" w:fill="E5E5E5" w:themeFill="accent6" w:themeFillTint="33"/>
      </w:tcPr>
    </w:tblStylePr>
    <w:tblStylePr w:type="band1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auto"/>
      </w:tcPr>
    </w:tblStylePr>
  </w:style>
  <w:style w:type="character" w:customStyle="1" w:styleId="Heading1Char">
    <w:name w:val="Heading 1 Char"/>
    <w:basedOn w:val="DefaultParagraphFont"/>
    <w:link w:val="Heading1"/>
    <w:uiPriority w:val="9"/>
    <w:rsid w:val="005B35E7"/>
    <w:rPr>
      <w:rFonts w:asciiTheme="majorHAnsi" w:eastAsiaTheme="majorEastAsia" w:hAnsiTheme="majorHAnsi" w:cstheme="majorBidi"/>
      <w:b/>
      <w:color w:val="368794" w:themeColor="accent4"/>
      <w:sz w:val="40"/>
      <w:szCs w:val="40"/>
    </w:rPr>
  </w:style>
  <w:style w:type="character" w:customStyle="1" w:styleId="Heading2Char">
    <w:name w:val="Heading 2 Char"/>
    <w:basedOn w:val="DefaultParagraphFont"/>
    <w:link w:val="Heading2"/>
    <w:uiPriority w:val="9"/>
    <w:rsid w:val="00696EF1"/>
    <w:rPr>
      <w:rFonts w:asciiTheme="majorHAnsi" w:eastAsiaTheme="majorEastAsia" w:hAnsiTheme="majorHAnsi" w:cstheme="majorBidi"/>
      <w:b/>
      <w:color w:val="368794" w:themeColor="accent4"/>
      <w:sz w:val="32"/>
      <w:szCs w:val="32"/>
    </w:rPr>
  </w:style>
  <w:style w:type="character" w:customStyle="1" w:styleId="Heading3Char">
    <w:name w:val="Heading 3 Char"/>
    <w:basedOn w:val="DefaultParagraphFont"/>
    <w:link w:val="Heading3"/>
    <w:uiPriority w:val="9"/>
    <w:rsid w:val="00696EF1"/>
    <w:rPr>
      <w:rFonts w:asciiTheme="majorHAnsi" w:eastAsiaTheme="majorEastAsia" w:hAnsiTheme="majorHAnsi" w:cstheme="majorBidi"/>
      <w:b/>
      <w:color w:val="61854F" w:themeColor="accent1"/>
      <w:sz w:val="28"/>
      <w:szCs w:val="28"/>
    </w:rPr>
  </w:style>
  <w:style w:type="paragraph" w:styleId="Title">
    <w:name w:val="Title"/>
    <w:basedOn w:val="Normal"/>
    <w:next w:val="Normal"/>
    <w:link w:val="TitleChar"/>
    <w:uiPriority w:val="10"/>
    <w:qFormat/>
    <w:rsid w:val="0088078B"/>
    <w:pPr>
      <w:spacing w:after="0" w:line="240" w:lineRule="auto"/>
      <w:contextualSpacing/>
    </w:pPr>
    <w:rPr>
      <w:rFonts w:asciiTheme="majorHAnsi" w:eastAsiaTheme="majorEastAsia" w:hAnsiTheme="majorHAnsi" w:cstheme="majorBidi"/>
      <w:b/>
      <w:color w:val="82B06B" w:themeColor="accent2"/>
      <w:spacing w:val="-10"/>
      <w:kern w:val="28"/>
      <w:sz w:val="90"/>
      <w:szCs w:val="90"/>
    </w:rPr>
  </w:style>
  <w:style w:type="character" w:customStyle="1" w:styleId="TitleChar">
    <w:name w:val="Title Char"/>
    <w:basedOn w:val="DefaultParagraphFont"/>
    <w:link w:val="Title"/>
    <w:uiPriority w:val="10"/>
    <w:rsid w:val="0088078B"/>
    <w:rPr>
      <w:rFonts w:asciiTheme="majorHAnsi" w:eastAsiaTheme="majorEastAsia" w:hAnsiTheme="majorHAnsi" w:cstheme="majorBidi"/>
      <w:b/>
      <w:color w:val="82B06B" w:themeColor="accent2"/>
      <w:spacing w:val="-10"/>
      <w:kern w:val="28"/>
      <w:sz w:val="90"/>
      <w:szCs w:val="90"/>
    </w:rPr>
  </w:style>
  <w:style w:type="character" w:customStyle="1" w:styleId="Heading4Char">
    <w:name w:val="Heading 4 Char"/>
    <w:basedOn w:val="DefaultParagraphFont"/>
    <w:link w:val="Heading4"/>
    <w:uiPriority w:val="9"/>
    <w:rsid w:val="00513527"/>
    <w:rPr>
      <w:rFonts w:asciiTheme="majorHAnsi" w:eastAsiaTheme="majorEastAsia" w:hAnsiTheme="majorHAnsi" w:cstheme="majorBidi"/>
      <w:i/>
      <w:iCs/>
      <w:color w:val="368794" w:themeColor="accent4"/>
      <w:sz w:val="28"/>
    </w:rPr>
  </w:style>
  <w:style w:type="paragraph" w:styleId="ListParagraph">
    <w:name w:val="List Paragraph"/>
    <w:basedOn w:val="Normal"/>
    <w:uiPriority w:val="34"/>
    <w:qFormat/>
    <w:rsid w:val="00EB341B"/>
    <w:pPr>
      <w:ind w:left="720"/>
      <w:contextualSpacing/>
    </w:pPr>
  </w:style>
  <w:style w:type="paragraph" w:styleId="BalloonText">
    <w:name w:val="Balloon Text"/>
    <w:basedOn w:val="Normal"/>
    <w:link w:val="BalloonTextChar"/>
    <w:uiPriority w:val="99"/>
    <w:semiHidden/>
    <w:unhideWhenUsed/>
    <w:rsid w:val="0052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A1"/>
    <w:rPr>
      <w:rFonts w:ascii="Segoe UI" w:hAnsi="Segoe UI" w:cs="Segoe UI"/>
      <w:sz w:val="18"/>
      <w:szCs w:val="18"/>
    </w:rPr>
  </w:style>
  <w:style w:type="table" w:styleId="GridTable4-Accent2">
    <w:name w:val="Grid Table 4 Accent 2"/>
    <w:basedOn w:val="TableNormal"/>
    <w:uiPriority w:val="49"/>
    <w:rsid w:val="005B35E7"/>
    <w:pPr>
      <w:spacing w:after="0" w:line="240" w:lineRule="auto"/>
    </w:pPr>
    <w:tblPr>
      <w:tblStyleRowBandSize w:val="1"/>
      <w:tblStyleColBandSize w:val="1"/>
      <w:tblBorders>
        <w:top w:val="single" w:sz="4" w:space="0" w:color="B3CFA6" w:themeColor="accent2" w:themeTint="99"/>
        <w:left w:val="single" w:sz="4" w:space="0" w:color="B3CFA6" w:themeColor="accent2" w:themeTint="99"/>
        <w:bottom w:val="single" w:sz="4" w:space="0" w:color="B3CFA6" w:themeColor="accent2" w:themeTint="99"/>
        <w:right w:val="single" w:sz="4" w:space="0" w:color="B3CFA6" w:themeColor="accent2" w:themeTint="99"/>
        <w:insideH w:val="single" w:sz="4" w:space="0" w:color="B3CFA6" w:themeColor="accent2" w:themeTint="99"/>
        <w:insideV w:val="single" w:sz="4" w:space="0" w:color="B3CFA6" w:themeColor="accent2" w:themeTint="99"/>
      </w:tblBorders>
    </w:tblPr>
    <w:tblStylePr w:type="firstRow">
      <w:rPr>
        <w:b/>
        <w:bCs/>
        <w:color w:val="FFFFFF" w:themeColor="background1"/>
      </w:rPr>
      <w:tblPr/>
      <w:tcPr>
        <w:tcBorders>
          <w:top w:val="single" w:sz="4" w:space="0" w:color="82B06B" w:themeColor="accent2"/>
          <w:left w:val="single" w:sz="4" w:space="0" w:color="82B06B" w:themeColor="accent2"/>
          <w:bottom w:val="single" w:sz="4" w:space="0" w:color="82B06B" w:themeColor="accent2"/>
          <w:right w:val="single" w:sz="4" w:space="0" w:color="82B06B" w:themeColor="accent2"/>
          <w:insideH w:val="nil"/>
          <w:insideV w:val="nil"/>
        </w:tcBorders>
        <w:shd w:val="clear" w:color="auto" w:fill="82B06B" w:themeFill="accent2"/>
      </w:tcPr>
    </w:tblStylePr>
    <w:tblStylePr w:type="lastRow">
      <w:rPr>
        <w:b/>
        <w:bCs/>
      </w:rPr>
      <w:tblPr/>
      <w:tcPr>
        <w:tcBorders>
          <w:top w:val="double" w:sz="4" w:space="0" w:color="82B06B" w:themeColor="accent2"/>
        </w:tcBorders>
      </w:tcPr>
    </w:tblStylePr>
    <w:tblStylePr w:type="firstCol">
      <w:rPr>
        <w:b/>
        <w:bCs/>
      </w:rPr>
    </w:tblStylePr>
    <w:tblStylePr w:type="lastCol">
      <w:rPr>
        <w:b/>
        <w:bCs/>
      </w:rPr>
    </w:tblStylePr>
    <w:tblStylePr w:type="band1Vert">
      <w:tblPr/>
      <w:tcPr>
        <w:shd w:val="clear" w:color="auto" w:fill="E5EFE1" w:themeFill="accent2" w:themeFillTint="33"/>
      </w:tcPr>
    </w:tblStylePr>
    <w:tblStylePr w:type="band1Horz">
      <w:tblPr/>
      <w:tcPr>
        <w:shd w:val="clear" w:color="auto" w:fill="E5EFE1" w:themeFill="accent2" w:themeFillTint="33"/>
      </w:tcPr>
    </w:tblStylePr>
  </w:style>
  <w:style w:type="table" w:styleId="GridTable4-Accent3">
    <w:name w:val="Grid Table 4 Accent 3"/>
    <w:basedOn w:val="TableNormal"/>
    <w:uiPriority w:val="49"/>
    <w:rsid w:val="005B35E7"/>
    <w:pPr>
      <w:spacing w:after="0" w:line="240" w:lineRule="auto"/>
    </w:pPr>
    <w:tblPr>
      <w:tblStyleRowBandSize w:val="1"/>
      <w:tblStyleColBandSize w:val="1"/>
      <w:tblBorders>
        <w:top w:val="single" w:sz="4" w:space="0" w:color="FCDBA9" w:themeColor="accent3" w:themeTint="99"/>
        <w:left w:val="single" w:sz="4" w:space="0" w:color="FCDBA9" w:themeColor="accent3" w:themeTint="99"/>
        <w:bottom w:val="single" w:sz="4" w:space="0" w:color="FCDBA9" w:themeColor="accent3" w:themeTint="99"/>
        <w:right w:val="single" w:sz="4" w:space="0" w:color="FCDBA9" w:themeColor="accent3" w:themeTint="99"/>
        <w:insideH w:val="single" w:sz="4" w:space="0" w:color="FCDBA9" w:themeColor="accent3" w:themeTint="99"/>
        <w:insideV w:val="single" w:sz="4" w:space="0" w:color="FCDBA9" w:themeColor="accent3" w:themeTint="99"/>
      </w:tblBorders>
    </w:tblPr>
    <w:tblStylePr w:type="firstRow">
      <w:rPr>
        <w:b/>
        <w:bCs/>
        <w:color w:val="FFFFFF" w:themeColor="background1"/>
      </w:rPr>
      <w:tblPr/>
      <w:tcPr>
        <w:tcBorders>
          <w:top w:val="single" w:sz="4" w:space="0" w:color="FAC470" w:themeColor="accent3"/>
          <w:left w:val="single" w:sz="4" w:space="0" w:color="FAC470" w:themeColor="accent3"/>
          <w:bottom w:val="single" w:sz="4" w:space="0" w:color="FAC470" w:themeColor="accent3"/>
          <w:right w:val="single" w:sz="4" w:space="0" w:color="FAC470" w:themeColor="accent3"/>
          <w:insideH w:val="nil"/>
          <w:insideV w:val="nil"/>
        </w:tcBorders>
        <w:shd w:val="clear" w:color="auto" w:fill="FAC470" w:themeFill="accent3"/>
      </w:tcPr>
    </w:tblStylePr>
    <w:tblStylePr w:type="lastRow">
      <w:rPr>
        <w:b/>
        <w:bCs/>
      </w:rPr>
      <w:tblPr/>
      <w:tcPr>
        <w:tcBorders>
          <w:top w:val="double" w:sz="4" w:space="0" w:color="FAC470" w:themeColor="accent3"/>
        </w:tcBorders>
      </w:tcPr>
    </w:tblStylePr>
    <w:tblStylePr w:type="firstCol">
      <w:rPr>
        <w:b/>
        <w:bCs/>
      </w:rPr>
    </w:tblStylePr>
    <w:tblStylePr w:type="lastCol">
      <w:rPr>
        <w:b/>
        <w:bCs/>
      </w:rPr>
    </w:tblStylePr>
    <w:tblStylePr w:type="band1Vert">
      <w:tblPr/>
      <w:tcPr>
        <w:shd w:val="clear" w:color="auto" w:fill="FEF3E2" w:themeFill="accent3" w:themeFillTint="33"/>
      </w:tcPr>
    </w:tblStylePr>
    <w:tblStylePr w:type="band1Horz">
      <w:tblPr/>
      <w:tcPr>
        <w:shd w:val="clear" w:color="auto" w:fill="FEF3E2" w:themeFill="accent3" w:themeFillTint="33"/>
      </w:tcPr>
    </w:tblStylePr>
  </w:style>
  <w:style w:type="table" w:styleId="GridTable4-Accent4">
    <w:name w:val="Grid Table 4 Accent 4"/>
    <w:basedOn w:val="TableNormal"/>
    <w:uiPriority w:val="49"/>
    <w:rsid w:val="005B35E7"/>
    <w:pPr>
      <w:spacing w:after="0" w:line="240" w:lineRule="auto"/>
    </w:pPr>
    <w:tblPr>
      <w:tblStyleRowBandSize w:val="1"/>
      <w:tblStyleColBandSize w:val="1"/>
      <w:tblBorders>
        <w:top w:val="single" w:sz="4" w:space="0" w:color="77C1CD" w:themeColor="accent4" w:themeTint="99"/>
        <w:left w:val="single" w:sz="4" w:space="0" w:color="77C1CD" w:themeColor="accent4" w:themeTint="99"/>
        <w:bottom w:val="single" w:sz="4" w:space="0" w:color="77C1CD" w:themeColor="accent4" w:themeTint="99"/>
        <w:right w:val="single" w:sz="4" w:space="0" w:color="77C1CD" w:themeColor="accent4" w:themeTint="99"/>
        <w:insideH w:val="single" w:sz="4" w:space="0" w:color="77C1CD" w:themeColor="accent4" w:themeTint="99"/>
        <w:insideV w:val="single" w:sz="4" w:space="0" w:color="77C1CD" w:themeColor="accent4" w:themeTint="99"/>
      </w:tblBorders>
    </w:tblPr>
    <w:tblStylePr w:type="firstRow">
      <w:rPr>
        <w:b/>
        <w:bCs/>
        <w:color w:val="FFFFFF" w:themeColor="background1"/>
      </w:rPr>
      <w:tblPr/>
      <w:tcPr>
        <w:tcBorders>
          <w:top w:val="single" w:sz="4" w:space="0" w:color="368794" w:themeColor="accent4"/>
          <w:left w:val="single" w:sz="4" w:space="0" w:color="368794" w:themeColor="accent4"/>
          <w:bottom w:val="single" w:sz="4" w:space="0" w:color="368794" w:themeColor="accent4"/>
          <w:right w:val="single" w:sz="4" w:space="0" w:color="368794" w:themeColor="accent4"/>
          <w:insideH w:val="nil"/>
          <w:insideV w:val="nil"/>
        </w:tcBorders>
        <w:shd w:val="clear" w:color="auto" w:fill="368794" w:themeFill="accent4"/>
      </w:tcPr>
    </w:tblStylePr>
    <w:tblStylePr w:type="lastRow">
      <w:rPr>
        <w:b/>
        <w:bCs/>
      </w:rPr>
      <w:tblPr/>
      <w:tcPr>
        <w:tcBorders>
          <w:top w:val="double" w:sz="4" w:space="0" w:color="368794" w:themeColor="accent4"/>
        </w:tcBorders>
      </w:tcPr>
    </w:tblStylePr>
    <w:tblStylePr w:type="firstCol">
      <w:rPr>
        <w:b/>
        <w:bCs/>
      </w:rPr>
    </w:tblStylePr>
    <w:tblStylePr w:type="lastCol">
      <w:rPr>
        <w:b/>
        <w:bCs/>
      </w:rPr>
    </w:tblStylePr>
    <w:tblStylePr w:type="band1Vert">
      <w:tblPr/>
      <w:tcPr>
        <w:shd w:val="clear" w:color="auto" w:fill="D1EAEE" w:themeFill="accent4" w:themeFillTint="33"/>
      </w:tcPr>
    </w:tblStylePr>
    <w:tblStylePr w:type="band1Horz">
      <w:tblPr/>
      <w:tcPr>
        <w:shd w:val="clear" w:color="auto" w:fill="D1EAEE" w:themeFill="accent4" w:themeFillTint="33"/>
      </w:tcPr>
    </w:tblStylePr>
  </w:style>
  <w:style w:type="paragraph" w:styleId="Caption">
    <w:name w:val="caption"/>
    <w:basedOn w:val="Normal"/>
    <w:next w:val="Normal"/>
    <w:semiHidden/>
    <w:qFormat/>
    <w:rsid w:val="00894D5A"/>
    <w:pPr>
      <w:spacing w:after="0" w:line="240" w:lineRule="auto"/>
    </w:pPr>
    <w:rPr>
      <w:rFonts w:ascii="Arial" w:eastAsia="Times New Roman" w:hAnsi="Arial" w:cs="Times New Roman"/>
      <w:iCs/>
      <w:sz w:val="15"/>
      <w:szCs w:val="15"/>
      <w:lang w:eastAsia="en-AU"/>
    </w:rPr>
  </w:style>
  <w:style w:type="character" w:styleId="PlaceholderText">
    <w:name w:val="Placeholder Text"/>
    <w:basedOn w:val="DefaultParagraphFont"/>
    <w:uiPriority w:val="99"/>
    <w:semiHidden/>
    <w:rsid w:val="00490609"/>
    <w:rPr>
      <w:color w:val="808080"/>
    </w:rPr>
  </w:style>
  <w:style w:type="paragraph" w:customStyle="1" w:styleId="TableText">
    <w:name w:val="Table Text"/>
    <w:basedOn w:val="Normal"/>
    <w:uiPriority w:val="3"/>
    <w:qFormat/>
    <w:rsid w:val="005B236F"/>
    <w:pPr>
      <w:spacing w:before="60" w:after="60" w:line="240" w:lineRule="auto"/>
      <w:ind w:left="113" w:right="113"/>
    </w:pPr>
    <w:rPr>
      <w:rFonts w:ascii="Arial" w:eastAsia="Arial" w:hAnsi="Arial" w:cs="Times New Roman"/>
    </w:rPr>
  </w:style>
  <w:style w:type="paragraph" w:customStyle="1" w:styleId="H3Numbered">
    <w:name w:val="H3 Numbered"/>
    <w:basedOn w:val="Heading2"/>
    <w:rsid w:val="0009236B"/>
    <w:pPr>
      <w:numPr>
        <w:numId w:val="8"/>
      </w:numPr>
    </w:pPr>
    <w:rPr>
      <w:color w:val="61854F" w:themeColor="accent1"/>
      <w:sz w:val="28"/>
    </w:rPr>
  </w:style>
  <w:style w:type="table" w:styleId="TableGridLight">
    <w:name w:val="Grid Table Light"/>
    <w:basedOn w:val="TableNormal"/>
    <w:uiPriority w:val="40"/>
    <w:rsid w:val="00BC53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Numbered">
    <w:name w:val="H4 Numbered"/>
    <w:basedOn w:val="H3Numbered"/>
    <w:qFormat/>
    <w:rsid w:val="0009236B"/>
    <w:pPr>
      <w:numPr>
        <w:ilvl w:val="1"/>
        <w:numId w:val="7"/>
      </w:numPr>
    </w:pPr>
    <w:rPr>
      <w:sz w:val="24"/>
    </w:rPr>
  </w:style>
  <w:style w:type="table" w:styleId="GridTable5Dark-Accent6">
    <w:name w:val="Grid Table 5 Dark Accent 6"/>
    <w:basedOn w:val="TableNormal"/>
    <w:uiPriority w:val="50"/>
    <w:rsid w:val="000923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6"/>
      </w:tcPr>
    </w:tblStylePr>
    <w:tblStylePr w:type="band1Vert">
      <w:tblPr/>
      <w:tcPr>
        <w:shd w:val="clear" w:color="auto" w:fill="CBCBCB" w:themeFill="accent6" w:themeFillTint="66"/>
      </w:tcPr>
    </w:tblStylePr>
    <w:tblStylePr w:type="band1Horz">
      <w:tblPr/>
      <w:tcPr>
        <w:shd w:val="clear" w:color="auto" w:fill="CBCBCB" w:themeFill="accent6" w:themeFillTint="66"/>
      </w:tcPr>
    </w:tblStylePr>
  </w:style>
  <w:style w:type="paragraph" w:styleId="NoSpacing">
    <w:name w:val="No Spacing"/>
    <w:uiPriority w:val="1"/>
    <w:qFormat/>
    <w:rsid w:val="001C4240"/>
    <w:pPr>
      <w:spacing w:after="0" w:line="240" w:lineRule="auto"/>
    </w:pPr>
    <w:rPr>
      <w:sz w:val="20"/>
    </w:rPr>
  </w:style>
  <w:style w:type="character" w:styleId="Hyperlink">
    <w:name w:val="Hyperlink"/>
    <w:basedOn w:val="DefaultParagraphFont"/>
    <w:uiPriority w:val="99"/>
    <w:unhideWhenUsed/>
    <w:rsid w:val="00650E99"/>
    <w:rPr>
      <w:color w:val="82B06B" w:themeColor="accent2"/>
      <w:u w:val="single"/>
    </w:rPr>
  </w:style>
  <w:style w:type="character" w:styleId="UnresolvedMention">
    <w:name w:val="Unresolved Mention"/>
    <w:basedOn w:val="DefaultParagraphFont"/>
    <w:uiPriority w:val="99"/>
    <w:semiHidden/>
    <w:unhideWhenUsed/>
    <w:rsid w:val="00650E99"/>
    <w:rPr>
      <w:color w:val="808080"/>
      <w:shd w:val="clear" w:color="auto" w:fill="E6E6E6"/>
    </w:rPr>
  </w:style>
  <w:style w:type="paragraph" w:styleId="Header">
    <w:name w:val="header"/>
    <w:basedOn w:val="Normal"/>
    <w:link w:val="HeaderChar"/>
    <w:uiPriority w:val="99"/>
    <w:unhideWhenUsed/>
    <w:rsid w:val="0026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A2"/>
    <w:rPr>
      <w:sz w:val="20"/>
    </w:rPr>
  </w:style>
  <w:style w:type="paragraph" w:styleId="BodyText">
    <w:name w:val="Body Text"/>
    <w:basedOn w:val="Normal"/>
    <w:link w:val="BodyTextChar"/>
    <w:uiPriority w:val="99"/>
    <w:unhideWhenUsed/>
    <w:rsid w:val="00716ED3"/>
    <w:pPr>
      <w:spacing w:after="120"/>
    </w:pPr>
  </w:style>
  <w:style w:type="character" w:customStyle="1" w:styleId="BodyTextChar">
    <w:name w:val="Body Text Char"/>
    <w:basedOn w:val="DefaultParagraphFont"/>
    <w:link w:val="BodyText"/>
    <w:uiPriority w:val="99"/>
    <w:rsid w:val="00716ED3"/>
    <w:rPr>
      <w:sz w:val="20"/>
    </w:rPr>
  </w:style>
  <w:style w:type="paragraph" w:customStyle="1" w:styleId="Default">
    <w:name w:val="Default"/>
    <w:rsid w:val="005E17C6"/>
    <w:pPr>
      <w:autoSpaceDE w:val="0"/>
      <w:autoSpaceDN w:val="0"/>
      <w:adjustRightInd w:val="0"/>
      <w:spacing w:after="0" w:line="240" w:lineRule="auto"/>
    </w:pPr>
    <w:rPr>
      <w:rFonts w:ascii="Arial" w:hAnsi="Arial" w:cs="Arial"/>
      <w:color w:val="000000"/>
      <w:sz w:val="24"/>
      <w:szCs w:val="24"/>
    </w:rPr>
  </w:style>
  <w:style w:type="paragraph" w:styleId="ListBullet">
    <w:name w:val="List Bullet"/>
    <w:qFormat/>
    <w:rsid w:val="00235F4B"/>
    <w:pPr>
      <w:numPr>
        <w:numId w:val="38"/>
      </w:numPr>
      <w:spacing w:before="60" w:after="60"/>
    </w:pPr>
    <w:rPr>
      <w:rFonts w:ascii="Arial" w:eastAsia="Times New Roman" w:hAnsi="Arial" w:cs="Times New Roman"/>
      <w:snapToGrid w:val="0"/>
      <w:szCs w:val="24"/>
      <w:lang w:eastAsia="en-AU"/>
    </w:rPr>
  </w:style>
  <w:style w:type="paragraph" w:customStyle="1" w:styleId="xmsonormal">
    <w:name w:val="x_msonormal"/>
    <w:basedOn w:val="Normal"/>
    <w:rsid w:val="00EB7A7B"/>
    <w:pPr>
      <w:spacing w:after="0" w:line="240" w:lineRule="auto"/>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89910">
      <w:bodyDiv w:val="1"/>
      <w:marLeft w:val="0"/>
      <w:marRight w:val="0"/>
      <w:marTop w:val="0"/>
      <w:marBottom w:val="0"/>
      <w:divBdr>
        <w:top w:val="none" w:sz="0" w:space="0" w:color="auto"/>
        <w:left w:val="none" w:sz="0" w:space="0" w:color="auto"/>
        <w:bottom w:val="none" w:sz="0" w:space="0" w:color="auto"/>
        <w:right w:val="none" w:sz="0" w:space="0" w:color="auto"/>
      </w:divBdr>
    </w:div>
    <w:div w:id="1118138025">
      <w:bodyDiv w:val="1"/>
      <w:marLeft w:val="0"/>
      <w:marRight w:val="0"/>
      <w:marTop w:val="0"/>
      <w:marBottom w:val="0"/>
      <w:divBdr>
        <w:top w:val="none" w:sz="0" w:space="0" w:color="auto"/>
        <w:left w:val="none" w:sz="0" w:space="0" w:color="auto"/>
        <w:bottom w:val="none" w:sz="0" w:space="0" w:color="auto"/>
        <w:right w:val="none" w:sz="0" w:space="0" w:color="auto"/>
      </w:divBdr>
    </w:div>
    <w:div w:id="1323436018">
      <w:bodyDiv w:val="1"/>
      <w:marLeft w:val="0"/>
      <w:marRight w:val="0"/>
      <w:marTop w:val="0"/>
      <w:marBottom w:val="0"/>
      <w:divBdr>
        <w:top w:val="none" w:sz="0" w:space="0" w:color="auto"/>
        <w:left w:val="none" w:sz="0" w:space="0" w:color="auto"/>
        <w:bottom w:val="none" w:sz="0" w:space="0" w:color="auto"/>
        <w:right w:val="none" w:sz="0" w:space="0" w:color="auto"/>
      </w:divBdr>
    </w:div>
    <w:div w:id="15941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9F6976F-E1CC-4568-9F8B-EC5A1579A2A4}"/>
      </w:docPartPr>
      <w:docPartBody>
        <w:p w:rsidR="00D14189" w:rsidRDefault="00B44ADB">
          <w:r w:rsidRPr="000057F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327B113-A644-4489-9EDF-23488F7EBD2B}"/>
      </w:docPartPr>
      <w:docPartBody>
        <w:p w:rsidR="00601D34" w:rsidRDefault="008B7ECD">
          <w:r w:rsidRPr="00FB04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DB"/>
    <w:rsid w:val="001B0C11"/>
    <w:rsid w:val="001C0215"/>
    <w:rsid w:val="00311184"/>
    <w:rsid w:val="003233E8"/>
    <w:rsid w:val="00492D53"/>
    <w:rsid w:val="00585A4F"/>
    <w:rsid w:val="00601D34"/>
    <w:rsid w:val="00640BBC"/>
    <w:rsid w:val="00880D17"/>
    <w:rsid w:val="008B7ECD"/>
    <w:rsid w:val="00922991"/>
    <w:rsid w:val="00B0614A"/>
    <w:rsid w:val="00B44ADB"/>
    <w:rsid w:val="00BE3B89"/>
    <w:rsid w:val="00C6411D"/>
    <w:rsid w:val="00D14189"/>
    <w:rsid w:val="00F93643"/>
    <w:rsid w:val="00FB0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3E8"/>
    <w:rPr>
      <w:color w:val="808080"/>
    </w:rPr>
  </w:style>
  <w:style w:type="paragraph" w:customStyle="1" w:styleId="594B5737159C403A85AFFA4B09D2A614">
    <w:name w:val="594B5737159C403A85AFFA4B09D2A614"/>
    <w:rsid w:val="00B44ADB"/>
  </w:style>
  <w:style w:type="paragraph" w:customStyle="1" w:styleId="A98D6E77E5904C9892B6429E05039E6B">
    <w:name w:val="A98D6E77E5904C9892B6429E05039E6B"/>
    <w:rsid w:val="00B44ADB"/>
  </w:style>
  <w:style w:type="paragraph" w:customStyle="1" w:styleId="64DF8D7637DB4933A3ABB362CA7536FA">
    <w:name w:val="64DF8D7637DB4933A3ABB362CA7536FA"/>
    <w:rsid w:val="00B44ADB"/>
  </w:style>
  <w:style w:type="paragraph" w:customStyle="1" w:styleId="0120E3B02EEC4896BC6A2282E5591010">
    <w:name w:val="0120E3B02EEC4896BC6A2282E5591010"/>
    <w:rsid w:val="00B44ADB"/>
  </w:style>
  <w:style w:type="paragraph" w:customStyle="1" w:styleId="2A15E6B8892A494B91DD933109A82EE0">
    <w:name w:val="2A15E6B8892A494B91DD933109A82EE0"/>
    <w:rsid w:val="00B44ADB"/>
  </w:style>
  <w:style w:type="paragraph" w:customStyle="1" w:styleId="967AEE87FBA54FBF926C7230B39D1DBC">
    <w:name w:val="967AEE87FBA54FBF926C7230B39D1DBC"/>
    <w:rsid w:val="00B44ADB"/>
  </w:style>
  <w:style w:type="paragraph" w:customStyle="1" w:styleId="9B7754754032466ABDEC44341BD3D7D2">
    <w:name w:val="9B7754754032466ABDEC44341BD3D7D2"/>
    <w:rsid w:val="00B44ADB"/>
  </w:style>
  <w:style w:type="paragraph" w:customStyle="1" w:styleId="481807D734414A8882E7CE30480DA67B">
    <w:name w:val="481807D734414A8882E7CE30480DA67B"/>
    <w:rsid w:val="00B44ADB"/>
  </w:style>
  <w:style w:type="paragraph" w:customStyle="1" w:styleId="71E6525C999941E196146EC889580931">
    <w:name w:val="71E6525C999941E196146EC889580931"/>
    <w:rsid w:val="00B44ADB"/>
  </w:style>
  <w:style w:type="paragraph" w:customStyle="1" w:styleId="A69AE4427F6E4284B99ADE30E636A77F">
    <w:name w:val="A69AE4427F6E4284B99ADE30E636A77F"/>
    <w:rsid w:val="00B44ADB"/>
  </w:style>
  <w:style w:type="paragraph" w:customStyle="1" w:styleId="624E22F60B6444218635D6B8458F208A">
    <w:name w:val="624E22F60B6444218635D6B8458F208A"/>
    <w:rsid w:val="00B44ADB"/>
  </w:style>
  <w:style w:type="paragraph" w:customStyle="1" w:styleId="2A8BE44B365740948CB9794A1B7B2C19">
    <w:name w:val="2A8BE44B365740948CB9794A1B7B2C19"/>
    <w:rsid w:val="00B44ADB"/>
  </w:style>
  <w:style w:type="paragraph" w:customStyle="1" w:styleId="91CB1CCE63DF4819913D6DED2623683C">
    <w:name w:val="91CB1CCE63DF4819913D6DED2623683C"/>
    <w:rsid w:val="00B44ADB"/>
  </w:style>
  <w:style w:type="paragraph" w:customStyle="1" w:styleId="DEF5DAE39739423E955E6E6D3101015B">
    <w:name w:val="DEF5DAE39739423E955E6E6D3101015B"/>
    <w:rsid w:val="00B44ADB"/>
  </w:style>
  <w:style w:type="paragraph" w:customStyle="1" w:styleId="A8B418D551154EB6A4BBC2DBB74B9261">
    <w:name w:val="A8B418D551154EB6A4BBC2DBB74B9261"/>
    <w:rsid w:val="00B44ADB"/>
  </w:style>
  <w:style w:type="paragraph" w:customStyle="1" w:styleId="CC7412DB596A4EB685769D40056A4681">
    <w:name w:val="CC7412DB596A4EB685769D40056A4681"/>
    <w:rsid w:val="00B44ADB"/>
  </w:style>
  <w:style w:type="paragraph" w:customStyle="1" w:styleId="37DB01C1A1454F2AA651A265C0FB2D8B">
    <w:name w:val="37DB01C1A1454F2AA651A265C0FB2D8B"/>
    <w:rsid w:val="00B44ADB"/>
  </w:style>
  <w:style w:type="paragraph" w:customStyle="1" w:styleId="956DB80B0A964034B810C5CBFC5E8E44">
    <w:name w:val="956DB80B0A964034B810C5CBFC5E8E44"/>
    <w:rsid w:val="00B44ADB"/>
  </w:style>
  <w:style w:type="paragraph" w:customStyle="1" w:styleId="2DF330BED972465895D907A5536282B0">
    <w:name w:val="2DF330BED972465895D907A5536282B0"/>
    <w:rsid w:val="00B44ADB"/>
  </w:style>
  <w:style w:type="paragraph" w:customStyle="1" w:styleId="0166B798955C42A39E1CC9EF8F9A4CDF">
    <w:name w:val="0166B798955C42A39E1CC9EF8F9A4CDF"/>
    <w:rsid w:val="00B44ADB"/>
  </w:style>
  <w:style w:type="paragraph" w:customStyle="1" w:styleId="BC9ABF543A624853889247EE3D390FE5">
    <w:name w:val="BC9ABF543A624853889247EE3D390FE5"/>
    <w:rsid w:val="00B44ADB"/>
  </w:style>
  <w:style w:type="paragraph" w:customStyle="1" w:styleId="3C6BAE7485A0404EA5094BAB8C3ABFF2">
    <w:name w:val="3C6BAE7485A0404EA5094BAB8C3ABFF2"/>
    <w:rsid w:val="00B44ADB"/>
  </w:style>
  <w:style w:type="paragraph" w:customStyle="1" w:styleId="E6BEF09CA3DB449F8FE7B6808A855464">
    <w:name w:val="E6BEF09CA3DB449F8FE7B6808A855464"/>
    <w:rsid w:val="00B44ADB"/>
  </w:style>
  <w:style w:type="paragraph" w:customStyle="1" w:styleId="664ED1273F9B4396878A8D10B5F9E1E1">
    <w:name w:val="664ED1273F9B4396878A8D10B5F9E1E1"/>
    <w:rsid w:val="00B44ADB"/>
  </w:style>
  <w:style w:type="paragraph" w:customStyle="1" w:styleId="88E90AF6D31746D1B5C657B97BE7955A">
    <w:name w:val="88E90AF6D31746D1B5C657B97BE7955A"/>
    <w:rsid w:val="00B44ADB"/>
  </w:style>
  <w:style w:type="paragraph" w:customStyle="1" w:styleId="53A05536C7EF44B39F42B3C33A36AF08">
    <w:name w:val="53A05536C7EF44B39F42B3C33A36AF08"/>
    <w:rsid w:val="00B44ADB"/>
  </w:style>
  <w:style w:type="paragraph" w:customStyle="1" w:styleId="E2B791EC08D14E8A94767529E258A660">
    <w:name w:val="E2B791EC08D14E8A94767529E258A660"/>
    <w:rsid w:val="00B44ADB"/>
  </w:style>
  <w:style w:type="paragraph" w:customStyle="1" w:styleId="A60AE864DA2E44DEB82AF3782BE6193C">
    <w:name w:val="A60AE864DA2E44DEB82AF3782BE6193C"/>
    <w:rsid w:val="00B44ADB"/>
  </w:style>
  <w:style w:type="paragraph" w:customStyle="1" w:styleId="0DC1374107C84C0287FEFD28323DEC9E">
    <w:name w:val="0DC1374107C84C0287FEFD28323DEC9E"/>
    <w:rsid w:val="00B44ADB"/>
  </w:style>
  <w:style w:type="paragraph" w:customStyle="1" w:styleId="8C0C874C963149D58F07B64F2BFE66C2">
    <w:name w:val="8C0C874C963149D58F07B64F2BFE66C2"/>
    <w:rsid w:val="00B44ADB"/>
  </w:style>
  <w:style w:type="paragraph" w:customStyle="1" w:styleId="70EF87063FBB4358B5170C6DE888C84A">
    <w:name w:val="70EF87063FBB4358B5170C6DE888C84A"/>
    <w:rsid w:val="00B44ADB"/>
  </w:style>
  <w:style w:type="paragraph" w:customStyle="1" w:styleId="55CD5B8827DD4071880B8111C872F895">
    <w:name w:val="55CD5B8827DD4071880B8111C872F895"/>
    <w:rsid w:val="00B44ADB"/>
  </w:style>
  <w:style w:type="paragraph" w:customStyle="1" w:styleId="2D8310E81E094364BE68310264465AC1">
    <w:name w:val="2D8310E81E094364BE68310264465AC1"/>
    <w:rsid w:val="00B44ADB"/>
  </w:style>
  <w:style w:type="paragraph" w:customStyle="1" w:styleId="196DF9A41A2440349C125D23CE9A108B">
    <w:name w:val="196DF9A41A2440349C125D23CE9A108B"/>
    <w:rsid w:val="00B44ADB"/>
  </w:style>
  <w:style w:type="paragraph" w:customStyle="1" w:styleId="552549A1B45A46FC9384CAA28B89F998">
    <w:name w:val="552549A1B45A46FC9384CAA28B89F998"/>
    <w:rsid w:val="00B44ADB"/>
  </w:style>
  <w:style w:type="paragraph" w:customStyle="1" w:styleId="1555C9639F7148CDAE43F3603E777804">
    <w:name w:val="1555C9639F7148CDAE43F3603E777804"/>
    <w:rsid w:val="00B44ADB"/>
  </w:style>
  <w:style w:type="paragraph" w:customStyle="1" w:styleId="10DEA3D59FF8420E9BA54A8FDC3D9E14">
    <w:name w:val="10DEA3D59FF8420E9BA54A8FDC3D9E14"/>
    <w:rsid w:val="00B44ADB"/>
  </w:style>
  <w:style w:type="paragraph" w:customStyle="1" w:styleId="99684DDFE2C44634B6E565F38CD88E33">
    <w:name w:val="99684DDFE2C44634B6E565F38CD88E33"/>
    <w:rsid w:val="00B44ADB"/>
  </w:style>
  <w:style w:type="paragraph" w:customStyle="1" w:styleId="1570B9BDD0E44B74A89534A0CE9E853A">
    <w:name w:val="1570B9BDD0E44B74A89534A0CE9E853A"/>
    <w:rsid w:val="00B44ADB"/>
  </w:style>
  <w:style w:type="paragraph" w:customStyle="1" w:styleId="A5C065B017144CE5B85D9E8BECEBC24C">
    <w:name w:val="A5C065B017144CE5B85D9E8BECEBC24C"/>
    <w:rsid w:val="00B44ADB"/>
  </w:style>
  <w:style w:type="paragraph" w:customStyle="1" w:styleId="2AA541A271914BE99FCE294792C4031F">
    <w:name w:val="2AA541A271914BE99FCE294792C4031F"/>
    <w:rsid w:val="00B44ADB"/>
  </w:style>
  <w:style w:type="paragraph" w:customStyle="1" w:styleId="D3DBD26915254D0E82286D12A1AC56A7">
    <w:name w:val="D3DBD26915254D0E82286D12A1AC56A7"/>
    <w:rsid w:val="00B44ADB"/>
  </w:style>
  <w:style w:type="paragraph" w:customStyle="1" w:styleId="056FBD42F5054025B08D7F2B5B1155DE">
    <w:name w:val="056FBD42F5054025B08D7F2B5B1155DE"/>
    <w:rsid w:val="00B44ADB"/>
  </w:style>
  <w:style w:type="paragraph" w:customStyle="1" w:styleId="7D9C9A94D94843BE8737583D6C47FA20">
    <w:name w:val="7D9C9A94D94843BE8737583D6C47FA20"/>
    <w:rsid w:val="00B44ADB"/>
  </w:style>
  <w:style w:type="paragraph" w:customStyle="1" w:styleId="BEFE19C3920746299E8BCE18EF310FD4">
    <w:name w:val="BEFE19C3920746299E8BCE18EF310FD4"/>
    <w:rsid w:val="00B44ADB"/>
  </w:style>
  <w:style w:type="paragraph" w:customStyle="1" w:styleId="FEE5FD517F0C4214A1A49B562DDEF0E7">
    <w:name w:val="FEE5FD517F0C4214A1A49B562DDEF0E7"/>
    <w:rsid w:val="00B44ADB"/>
  </w:style>
  <w:style w:type="paragraph" w:customStyle="1" w:styleId="DCB30FED479642FDBBD4C76D38CB3612">
    <w:name w:val="DCB30FED479642FDBBD4C76D38CB3612"/>
    <w:rsid w:val="00B44ADB"/>
  </w:style>
  <w:style w:type="paragraph" w:customStyle="1" w:styleId="DF65EEA4B16A4959A03128069ED4E793">
    <w:name w:val="DF65EEA4B16A4959A03128069ED4E793"/>
    <w:rsid w:val="00B44ADB"/>
  </w:style>
  <w:style w:type="paragraph" w:customStyle="1" w:styleId="7DB5BF769A784D708775E9A817A6E3C3">
    <w:name w:val="7DB5BF769A784D708775E9A817A6E3C3"/>
    <w:rsid w:val="00B44ADB"/>
  </w:style>
  <w:style w:type="paragraph" w:customStyle="1" w:styleId="09939890E6D948D49ACBB191A09F3501">
    <w:name w:val="09939890E6D948D49ACBB191A09F3501"/>
    <w:rsid w:val="00B44ADB"/>
  </w:style>
  <w:style w:type="paragraph" w:customStyle="1" w:styleId="1DD9049D022A465A8E6B68C78F7BEDF0">
    <w:name w:val="1DD9049D022A465A8E6B68C78F7BEDF0"/>
    <w:rsid w:val="00B44ADB"/>
  </w:style>
  <w:style w:type="paragraph" w:customStyle="1" w:styleId="EA031BA0D4A74BC0A20EA520A6CC14F1">
    <w:name w:val="EA031BA0D4A74BC0A20EA520A6CC14F1"/>
    <w:rsid w:val="00B44ADB"/>
  </w:style>
  <w:style w:type="paragraph" w:customStyle="1" w:styleId="2E699ABDB92241FF937CCE5B6655ABF0">
    <w:name w:val="2E699ABDB92241FF937CCE5B6655ABF0"/>
    <w:rsid w:val="00B44ADB"/>
  </w:style>
  <w:style w:type="paragraph" w:customStyle="1" w:styleId="79CF9BBDEF214B4FB3A2BE7C594D2AA3">
    <w:name w:val="79CF9BBDEF214B4FB3A2BE7C594D2AA3"/>
    <w:rsid w:val="00B44ADB"/>
  </w:style>
  <w:style w:type="paragraph" w:customStyle="1" w:styleId="198DDA20E5FF4405A9D930D04961A555">
    <w:name w:val="198DDA20E5FF4405A9D930D04961A555"/>
    <w:rsid w:val="00B44ADB"/>
  </w:style>
  <w:style w:type="paragraph" w:customStyle="1" w:styleId="17EFA591EB3A47138A22F29C070F90B8">
    <w:name w:val="17EFA591EB3A47138A22F29C070F90B8"/>
    <w:rsid w:val="00D14189"/>
  </w:style>
  <w:style w:type="paragraph" w:customStyle="1" w:styleId="960A2355B856427DB64BA2F468D46486">
    <w:name w:val="960A2355B856427DB64BA2F468D46486"/>
    <w:rsid w:val="00D14189"/>
  </w:style>
  <w:style w:type="paragraph" w:customStyle="1" w:styleId="FA40A8EE211D4CDBA55F1EA2C1DC00DC">
    <w:name w:val="FA40A8EE211D4CDBA55F1EA2C1DC00DC"/>
    <w:rsid w:val="00D14189"/>
  </w:style>
  <w:style w:type="paragraph" w:customStyle="1" w:styleId="552B4AD818B94C40A47FDF113B1EF61E">
    <w:name w:val="552B4AD818B94C40A47FDF113B1EF61E"/>
    <w:rsid w:val="00D14189"/>
  </w:style>
  <w:style w:type="paragraph" w:customStyle="1" w:styleId="AA158E63B5D34EF5BE206138E3BD6842">
    <w:name w:val="AA158E63B5D34EF5BE206138E3BD6842"/>
    <w:rsid w:val="00D14189"/>
  </w:style>
  <w:style w:type="paragraph" w:customStyle="1" w:styleId="544AEF5CA9054F8C8F37B084B70B7DDC">
    <w:name w:val="544AEF5CA9054F8C8F37B084B70B7DDC"/>
    <w:rsid w:val="00D14189"/>
  </w:style>
  <w:style w:type="paragraph" w:customStyle="1" w:styleId="FC262381EED84F2DAA330184CEF63486">
    <w:name w:val="FC262381EED84F2DAA330184CEF63486"/>
    <w:rsid w:val="00D14189"/>
  </w:style>
  <w:style w:type="paragraph" w:customStyle="1" w:styleId="4194A57A8AE44B5E8A91D7FF6FCB0205">
    <w:name w:val="4194A57A8AE44B5E8A91D7FF6FCB0205"/>
    <w:rsid w:val="00D14189"/>
  </w:style>
  <w:style w:type="paragraph" w:customStyle="1" w:styleId="F4AA6DC250A64E5E9F632FCECE13AB8C">
    <w:name w:val="F4AA6DC250A64E5E9F632FCECE13AB8C"/>
    <w:rsid w:val="00D14189"/>
  </w:style>
  <w:style w:type="paragraph" w:customStyle="1" w:styleId="4B424D63E35B41C182033CF939B8B182">
    <w:name w:val="4B424D63E35B41C182033CF939B8B182"/>
    <w:rsid w:val="00D14189"/>
  </w:style>
  <w:style w:type="paragraph" w:customStyle="1" w:styleId="C44950D2BA9E46FDBD09CF414517C220">
    <w:name w:val="C44950D2BA9E46FDBD09CF414517C220"/>
    <w:rsid w:val="00D14189"/>
  </w:style>
  <w:style w:type="paragraph" w:customStyle="1" w:styleId="2BB35C0EF7944D3AA5E1D1E7C2C5A542">
    <w:name w:val="2BB35C0EF7944D3AA5E1D1E7C2C5A542"/>
    <w:rsid w:val="00D14189"/>
  </w:style>
  <w:style w:type="paragraph" w:customStyle="1" w:styleId="FFE5914434AA42EFB6C0670CC30D797C">
    <w:name w:val="FFE5914434AA42EFB6C0670CC30D797C"/>
    <w:rsid w:val="00D14189"/>
  </w:style>
  <w:style w:type="paragraph" w:customStyle="1" w:styleId="DC657E7B1D934A5AAFB12A67E0D31402">
    <w:name w:val="DC657E7B1D934A5AAFB12A67E0D31402"/>
    <w:rsid w:val="00D14189"/>
  </w:style>
  <w:style w:type="paragraph" w:customStyle="1" w:styleId="39B549765F2641249753E30AFC4DDBBC">
    <w:name w:val="39B549765F2641249753E30AFC4DDBBC"/>
    <w:rsid w:val="00D14189"/>
  </w:style>
  <w:style w:type="paragraph" w:customStyle="1" w:styleId="4DE51D96A56D4FD6A173C37BB3BBDEB3">
    <w:name w:val="4DE51D96A56D4FD6A173C37BB3BBDEB3"/>
    <w:rsid w:val="00D14189"/>
  </w:style>
  <w:style w:type="paragraph" w:customStyle="1" w:styleId="50AB9F31578448C191C58F2765FE3127">
    <w:name w:val="50AB9F31578448C191C58F2765FE3127"/>
    <w:rsid w:val="00D14189"/>
  </w:style>
  <w:style w:type="paragraph" w:customStyle="1" w:styleId="196B57AB75E348BA8AA6317AC124ABD5">
    <w:name w:val="196B57AB75E348BA8AA6317AC124ABD5"/>
    <w:rsid w:val="00D14189"/>
  </w:style>
  <w:style w:type="paragraph" w:customStyle="1" w:styleId="A6D79DC740644C65983775C720BA8504">
    <w:name w:val="A6D79DC740644C65983775C720BA8504"/>
    <w:rsid w:val="00D14189"/>
  </w:style>
  <w:style w:type="paragraph" w:customStyle="1" w:styleId="2AA541A271914BE99FCE294792C4031F1">
    <w:name w:val="2AA541A271914BE99FCE294792C4031F1"/>
    <w:rsid w:val="00D14189"/>
    <w:pPr>
      <w:spacing w:after="200" w:line="276" w:lineRule="auto"/>
    </w:pPr>
    <w:rPr>
      <w:rFonts w:eastAsiaTheme="minorHAnsi"/>
      <w:sz w:val="20"/>
      <w:lang w:eastAsia="en-US"/>
    </w:rPr>
  </w:style>
  <w:style w:type="paragraph" w:customStyle="1" w:styleId="D3DBD26915254D0E82286D12A1AC56A71">
    <w:name w:val="D3DBD26915254D0E82286D12A1AC56A71"/>
    <w:rsid w:val="00D14189"/>
    <w:pPr>
      <w:spacing w:after="200" w:line="276" w:lineRule="auto"/>
    </w:pPr>
    <w:rPr>
      <w:rFonts w:eastAsiaTheme="minorHAnsi"/>
      <w:sz w:val="20"/>
      <w:lang w:eastAsia="en-US"/>
    </w:rPr>
  </w:style>
  <w:style w:type="paragraph" w:customStyle="1" w:styleId="BE55D8DADE2D494184D752E1E0C4F8C8">
    <w:name w:val="BE55D8DADE2D494184D752E1E0C4F8C8"/>
    <w:rsid w:val="00D14189"/>
    <w:pPr>
      <w:spacing w:after="200" w:line="276" w:lineRule="auto"/>
    </w:pPr>
    <w:rPr>
      <w:rFonts w:eastAsiaTheme="minorHAnsi"/>
      <w:sz w:val="20"/>
      <w:lang w:eastAsia="en-US"/>
    </w:rPr>
  </w:style>
  <w:style w:type="paragraph" w:customStyle="1" w:styleId="039288D498164DA9A8517D72E5EF5FA1">
    <w:name w:val="039288D498164DA9A8517D72E5EF5FA1"/>
    <w:rsid w:val="00D14189"/>
    <w:pPr>
      <w:spacing w:after="200" w:line="276" w:lineRule="auto"/>
    </w:pPr>
    <w:rPr>
      <w:rFonts w:eastAsiaTheme="minorHAnsi"/>
      <w:sz w:val="20"/>
      <w:lang w:eastAsia="en-US"/>
    </w:rPr>
  </w:style>
  <w:style w:type="paragraph" w:customStyle="1" w:styleId="248C50F07C17461CBD68692FCCC59A68">
    <w:name w:val="248C50F07C17461CBD68692FCCC59A68"/>
    <w:rsid w:val="00D14189"/>
    <w:pPr>
      <w:spacing w:after="200" w:line="276" w:lineRule="auto"/>
    </w:pPr>
    <w:rPr>
      <w:rFonts w:eastAsiaTheme="minorHAnsi"/>
      <w:sz w:val="20"/>
      <w:lang w:eastAsia="en-US"/>
    </w:rPr>
  </w:style>
  <w:style w:type="paragraph" w:customStyle="1" w:styleId="295C326ED19F46CE9BEC60900955D90A">
    <w:name w:val="295C326ED19F46CE9BEC60900955D90A"/>
    <w:rsid w:val="00D14189"/>
    <w:pPr>
      <w:spacing w:after="200" w:line="276" w:lineRule="auto"/>
    </w:pPr>
    <w:rPr>
      <w:rFonts w:eastAsiaTheme="minorHAnsi"/>
      <w:sz w:val="20"/>
      <w:lang w:eastAsia="en-US"/>
    </w:rPr>
  </w:style>
  <w:style w:type="paragraph" w:customStyle="1" w:styleId="2AA541A271914BE99FCE294792C4031F2">
    <w:name w:val="2AA541A271914BE99FCE294792C4031F2"/>
    <w:rsid w:val="00D14189"/>
    <w:pPr>
      <w:spacing w:after="200" w:line="276" w:lineRule="auto"/>
    </w:pPr>
    <w:rPr>
      <w:rFonts w:eastAsiaTheme="minorHAnsi"/>
      <w:sz w:val="20"/>
      <w:lang w:eastAsia="en-US"/>
    </w:rPr>
  </w:style>
  <w:style w:type="paragraph" w:customStyle="1" w:styleId="D3DBD26915254D0E82286D12A1AC56A72">
    <w:name w:val="D3DBD26915254D0E82286D12A1AC56A72"/>
    <w:rsid w:val="00D14189"/>
    <w:pPr>
      <w:spacing w:after="200" w:line="276" w:lineRule="auto"/>
    </w:pPr>
    <w:rPr>
      <w:rFonts w:eastAsiaTheme="minorHAnsi"/>
      <w:sz w:val="20"/>
      <w:lang w:eastAsia="en-US"/>
    </w:rPr>
  </w:style>
  <w:style w:type="paragraph" w:customStyle="1" w:styleId="BE55D8DADE2D494184D752E1E0C4F8C81">
    <w:name w:val="BE55D8DADE2D494184D752E1E0C4F8C81"/>
    <w:rsid w:val="00D14189"/>
    <w:pPr>
      <w:spacing w:after="200" w:line="276" w:lineRule="auto"/>
    </w:pPr>
    <w:rPr>
      <w:rFonts w:eastAsiaTheme="minorHAnsi"/>
      <w:sz w:val="20"/>
      <w:lang w:eastAsia="en-US"/>
    </w:rPr>
  </w:style>
  <w:style w:type="paragraph" w:customStyle="1" w:styleId="039288D498164DA9A8517D72E5EF5FA11">
    <w:name w:val="039288D498164DA9A8517D72E5EF5FA11"/>
    <w:rsid w:val="00D14189"/>
    <w:pPr>
      <w:spacing w:after="200" w:line="276" w:lineRule="auto"/>
    </w:pPr>
    <w:rPr>
      <w:rFonts w:eastAsiaTheme="minorHAnsi"/>
      <w:sz w:val="20"/>
      <w:lang w:eastAsia="en-US"/>
    </w:rPr>
  </w:style>
  <w:style w:type="paragraph" w:customStyle="1" w:styleId="248C50F07C17461CBD68692FCCC59A681">
    <w:name w:val="248C50F07C17461CBD68692FCCC59A681"/>
    <w:rsid w:val="00D14189"/>
    <w:pPr>
      <w:spacing w:after="200" w:line="276" w:lineRule="auto"/>
    </w:pPr>
    <w:rPr>
      <w:rFonts w:eastAsiaTheme="minorHAnsi"/>
      <w:sz w:val="20"/>
      <w:lang w:eastAsia="en-US"/>
    </w:rPr>
  </w:style>
  <w:style w:type="paragraph" w:customStyle="1" w:styleId="295C326ED19F46CE9BEC60900955D90A1">
    <w:name w:val="295C326ED19F46CE9BEC60900955D90A1"/>
    <w:rsid w:val="00D14189"/>
    <w:pPr>
      <w:spacing w:after="200" w:line="276" w:lineRule="auto"/>
    </w:pPr>
    <w:rPr>
      <w:rFonts w:eastAsiaTheme="minorHAnsi"/>
      <w:sz w:val="20"/>
      <w:lang w:eastAsia="en-US"/>
    </w:rPr>
  </w:style>
  <w:style w:type="paragraph" w:customStyle="1" w:styleId="D1A8BD9D2F4A48638553CB3B9FFEFCF0">
    <w:name w:val="D1A8BD9D2F4A48638553CB3B9FFEFCF0"/>
    <w:rsid w:val="00D14189"/>
  </w:style>
  <w:style w:type="paragraph" w:customStyle="1" w:styleId="2D23F51D06FC431CB642281298435A4B">
    <w:name w:val="2D23F51D06FC431CB642281298435A4B"/>
    <w:rsid w:val="00D14189"/>
  </w:style>
  <w:style w:type="paragraph" w:customStyle="1" w:styleId="850804F7A02D4C1FBAD9E2417019E111">
    <w:name w:val="850804F7A02D4C1FBAD9E2417019E111"/>
    <w:rsid w:val="00D14189"/>
  </w:style>
  <w:style w:type="paragraph" w:customStyle="1" w:styleId="C1D28767F088499BBDABF0469086D220">
    <w:name w:val="C1D28767F088499BBDABF0469086D220"/>
    <w:rsid w:val="00D14189"/>
  </w:style>
  <w:style w:type="paragraph" w:customStyle="1" w:styleId="F66350F44E9F4681896DA018362C0E54">
    <w:name w:val="F66350F44E9F4681896DA018362C0E54"/>
    <w:rsid w:val="00D14189"/>
  </w:style>
  <w:style w:type="paragraph" w:customStyle="1" w:styleId="84854134DA99406695C8387528CF2EC0">
    <w:name w:val="84854134DA99406695C8387528CF2EC0"/>
    <w:rsid w:val="00D14189"/>
  </w:style>
  <w:style w:type="paragraph" w:customStyle="1" w:styleId="1E12F0736EBF4AFC9256A83D2C1ECA52">
    <w:name w:val="1E12F0736EBF4AFC9256A83D2C1ECA52"/>
    <w:rsid w:val="00D14189"/>
  </w:style>
  <w:style w:type="paragraph" w:customStyle="1" w:styleId="E90813C7A9994A94A6187E5DE1240ACE">
    <w:name w:val="E90813C7A9994A94A6187E5DE1240ACE"/>
    <w:rsid w:val="00D14189"/>
  </w:style>
  <w:style w:type="paragraph" w:customStyle="1" w:styleId="21148127687C4E06A5CFDD1282C7330B">
    <w:name w:val="21148127687C4E06A5CFDD1282C7330B"/>
    <w:rsid w:val="00D14189"/>
  </w:style>
  <w:style w:type="paragraph" w:customStyle="1" w:styleId="83DA8E471E394EC1A21E05C6A38A1136">
    <w:name w:val="83DA8E471E394EC1A21E05C6A38A1136"/>
    <w:rsid w:val="00D14189"/>
  </w:style>
  <w:style w:type="paragraph" w:customStyle="1" w:styleId="CEBE247C7BA94738A8DC805F90BDFF54">
    <w:name w:val="CEBE247C7BA94738A8DC805F90BDFF54"/>
    <w:rsid w:val="00D14189"/>
  </w:style>
  <w:style w:type="paragraph" w:customStyle="1" w:styleId="6C94CCD45AFC4C309C7EA489D680CE36">
    <w:name w:val="6C94CCD45AFC4C309C7EA489D680CE36"/>
    <w:rsid w:val="00D14189"/>
  </w:style>
  <w:style w:type="paragraph" w:customStyle="1" w:styleId="D753BA5459E747459E2B5615CECCAE5A">
    <w:name w:val="D753BA5459E747459E2B5615CECCAE5A"/>
    <w:rsid w:val="00D14189"/>
  </w:style>
  <w:style w:type="paragraph" w:customStyle="1" w:styleId="9AE13CAE7BAA490FB8F1A1B41EC870A3">
    <w:name w:val="9AE13CAE7BAA490FB8F1A1B41EC870A3"/>
    <w:rsid w:val="008B7ECD"/>
  </w:style>
  <w:style w:type="paragraph" w:customStyle="1" w:styleId="E47850B213C04440832FF713203E0D4B">
    <w:name w:val="E47850B213C04440832FF713203E0D4B"/>
    <w:rsid w:val="008B7ECD"/>
  </w:style>
  <w:style w:type="paragraph" w:customStyle="1" w:styleId="650A09437033430193EC7BBA52DE399E">
    <w:name w:val="650A09437033430193EC7BBA52DE399E"/>
    <w:rsid w:val="008B7ECD"/>
  </w:style>
  <w:style w:type="paragraph" w:customStyle="1" w:styleId="96553B39E15147398C4872E4D5128C8D">
    <w:name w:val="96553B39E15147398C4872E4D5128C8D"/>
    <w:rsid w:val="008B7ECD"/>
  </w:style>
  <w:style w:type="paragraph" w:customStyle="1" w:styleId="175E5E339A7F4E098CD44C69E83CF55D">
    <w:name w:val="175E5E339A7F4E098CD44C69E83CF55D"/>
    <w:rsid w:val="008B7ECD"/>
  </w:style>
  <w:style w:type="paragraph" w:customStyle="1" w:styleId="53931199B0BF48EB8309EE97E2922DE7">
    <w:name w:val="53931199B0BF48EB8309EE97E2922DE7"/>
    <w:rsid w:val="008B7ECD"/>
  </w:style>
  <w:style w:type="paragraph" w:customStyle="1" w:styleId="31111DBF0F1D4BA8B789A33321FBE6EE">
    <w:name w:val="31111DBF0F1D4BA8B789A33321FBE6EE"/>
    <w:rsid w:val="008B7ECD"/>
  </w:style>
  <w:style w:type="paragraph" w:customStyle="1" w:styleId="38E548953E3D4A25B200CE3405E6C835">
    <w:name w:val="38E548953E3D4A25B200CE3405E6C835"/>
    <w:rsid w:val="008B7ECD"/>
  </w:style>
  <w:style w:type="paragraph" w:customStyle="1" w:styleId="E1E516549A58482B951980A0703E6AC6">
    <w:name w:val="E1E516549A58482B951980A0703E6AC6"/>
    <w:rsid w:val="008B7ECD"/>
  </w:style>
  <w:style w:type="paragraph" w:customStyle="1" w:styleId="62FB5C80C1C74F46841E788AE2805E0F">
    <w:name w:val="62FB5C80C1C74F46841E788AE2805E0F"/>
    <w:rsid w:val="008B7ECD"/>
  </w:style>
  <w:style w:type="paragraph" w:customStyle="1" w:styleId="A0822DE122D5401FA0997DC0D8086C88">
    <w:name w:val="A0822DE122D5401FA0997DC0D8086C88"/>
    <w:rsid w:val="008B7ECD"/>
  </w:style>
  <w:style w:type="paragraph" w:customStyle="1" w:styleId="9AF8A04902DF4603B52388D939649908">
    <w:name w:val="9AF8A04902DF4603B52388D939649908"/>
    <w:rsid w:val="008B7ECD"/>
  </w:style>
  <w:style w:type="paragraph" w:customStyle="1" w:styleId="7AADB4897250415AB0A582B26FF1D137">
    <w:name w:val="7AADB4897250415AB0A582B26FF1D137"/>
    <w:rsid w:val="008B7ECD"/>
  </w:style>
  <w:style w:type="paragraph" w:customStyle="1" w:styleId="93D3E6344E604A42B2E933C81961A714">
    <w:name w:val="93D3E6344E604A42B2E933C81961A714"/>
    <w:rsid w:val="008B7ECD"/>
  </w:style>
  <w:style w:type="paragraph" w:customStyle="1" w:styleId="66772BBDBEC346D0ABD02FB19C0EBA5A">
    <w:name w:val="66772BBDBEC346D0ABD02FB19C0EBA5A"/>
    <w:rsid w:val="00FB0190"/>
  </w:style>
  <w:style w:type="paragraph" w:customStyle="1" w:styleId="EBAF03B85EC04624BF330E06CFAC4D3C">
    <w:name w:val="EBAF03B85EC04624BF330E06CFAC4D3C"/>
    <w:rsid w:val="00FB0190"/>
  </w:style>
  <w:style w:type="paragraph" w:customStyle="1" w:styleId="66772BBDBEC346D0ABD02FB19C0EBA5A1">
    <w:name w:val="66772BBDBEC346D0ABD02FB19C0EBA5A1"/>
    <w:rsid w:val="00FB0190"/>
    <w:pPr>
      <w:spacing w:after="200" w:line="276" w:lineRule="auto"/>
    </w:pPr>
    <w:rPr>
      <w:rFonts w:eastAsiaTheme="minorHAnsi"/>
      <w:sz w:val="20"/>
      <w:lang w:eastAsia="en-US"/>
    </w:rPr>
  </w:style>
  <w:style w:type="paragraph" w:customStyle="1" w:styleId="EBAF03B85EC04624BF330E06CFAC4D3C1">
    <w:name w:val="EBAF03B85EC04624BF330E06CFAC4D3C1"/>
    <w:rsid w:val="00FB0190"/>
    <w:pPr>
      <w:spacing w:after="200" w:line="276" w:lineRule="auto"/>
    </w:pPr>
    <w:rPr>
      <w:rFonts w:eastAsiaTheme="minorHAnsi"/>
      <w:sz w:val="20"/>
      <w:lang w:eastAsia="en-US"/>
    </w:rPr>
  </w:style>
  <w:style w:type="paragraph" w:customStyle="1" w:styleId="B25F1B1E603D44F09AFFE02057744FFB">
    <w:name w:val="B25F1B1E603D44F09AFFE02057744FFB"/>
    <w:rsid w:val="00FB0190"/>
    <w:pPr>
      <w:spacing w:after="200" w:line="276" w:lineRule="auto"/>
    </w:pPr>
    <w:rPr>
      <w:rFonts w:eastAsiaTheme="minorHAnsi"/>
      <w:sz w:val="20"/>
      <w:lang w:eastAsia="en-US"/>
    </w:rPr>
  </w:style>
  <w:style w:type="paragraph" w:customStyle="1" w:styleId="3FB3DA93C8CF453C8E339E547BB35A01">
    <w:name w:val="3FB3DA93C8CF453C8E339E547BB35A01"/>
    <w:rsid w:val="00FB0190"/>
    <w:pPr>
      <w:spacing w:after="200" w:line="276" w:lineRule="auto"/>
    </w:pPr>
    <w:rPr>
      <w:rFonts w:eastAsiaTheme="minorHAnsi"/>
      <w:sz w:val="20"/>
      <w:lang w:eastAsia="en-US"/>
    </w:rPr>
  </w:style>
  <w:style w:type="paragraph" w:customStyle="1" w:styleId="90F12E34D6AE457F8315CEE96DAEA5B4">
    <w:name w:val="90F12E34D6AE457F8315CEE96DAEA5B4"/>
    <w:rsid w:val="00FB0190"/>
  </w:style>
  <w:style w:type="paragraph" w:customStyle="1" w:styleId="17A4DBFD76C64E1FAB649C6B2ED907A8">
    <w:name w:val="17A4DBFD76C64E1FAB649C6B2ED907A8"/>
    <w:rsid w:val="00FB0190"/>
  </w:style>
  <w:style w:type="paragraph" w:customStyle="1" w:styleId="186246FCBC5247BA987B152302009D5E">
    <w:name w:val="186246FCBC5247BA987B152302009D5E"/>
    <w:rsid w:val="00FB0190"/>
  </w:style>
  <w:style w:type="paragraph" w:customStyle="1" w:styleId="244921668E9441FB8BBCEC9286DDC938">
    <w:name w:val="244921668E9441FB8BBCEC9286DDC938"/>
    <w:rsid w:val="00FB0190"/>
  </w:style>
  <w:style w:type="paragraph" w:customStyle="1" w:styleId="608DB52E9D7142E88758B5B7AA3C6857">
    <w:name w:val="608DB52E9D7142E88758B5B7AA3C6857"/>
    <w:rsid w:val="00FB0190"/>
  </w:style>
  <w:style w:type="paragraph" w:customStyle="1" w:styleId="9B71923863B54805999CD086945CF92E">
    <w:name w:val="9B71923863B54805999CD086945CF92E"/>
    <w:rsid w:val="00FB0190"/>
  </w:style>
  <w:style w:type="paragraph" w:customStyle="1" w:styleId="3E1617A1EE324863A34DBFCD8B3B3912">
    <w:name w:val="3E1617A1EE324863A34DBFCD8B3B3912"/>
    <w:rsid w:val="00FB0190"/>
  </w:style>
  <w:style w:type="paragraph" w:customStyle="1" w:styleId="809E044678A14ED9862C28E10FBD0BCD">
    <w:name w:val="809E044678A14ED9862C28E10FBD0BCD"/>
    <w:rsid w:val="00FB0190"/>
  </w:style>
  <w:style w:type="paragraph" w:customStyle="1" w:styleId="9177295045764EF196D014FE1A09E261">
    <w:name w:val="9177295045764EF196D014FE1A09E261"/>
    <w:rsid w:val="001C0215"/>
  </w:style>
  <w:style w:type="paragraph" w:customStyle="1" w:styleId="1E77F60D0AAF4CE59AE4393ECD804123">
    <w:name w:val="1E77F60D0AAF4CE59AE4393ECD804123"/>
    <w:rsid w:val="001C0215"/>
  </w:style>
  <w:style w:type="paragraph" w:customStyle="1" w:styleId="323E8B59071845E3B00848824717EEAF">
    <w:name w:val="323E8B59071845E3B00848824717EEAF"/>
    <w:rsid w:val="001C0215"/>
  </w:style>
  <w:style w:type="paragraph" w:customStyle="1" w:styleId="B78E76DEEC5F40DAA1AD193DC82ACB93">
    <w:name w:val="B78E76DEEC5F40DAA1AD193DC82ACB93"/>
    <w:rsid w:val="001C0215"/>
  </w:style>
  <w:style w:type="paragraph" w:customStyle="1" w:styleId="9924D7DEEE814946A89BC8792D531A5B">
    <w:name w:val="9924D7DEEE814946A89BC8792D531A5B"/>
    <w:rsid w:val="001C0215"/>
  </w:style>
  <w:style w:type="paragraph" w:customStyle="1" w:styleId="1A35B0DC34B642969FB1FC900ACAC3B9">
    <w:name w:val="1A35B0DC34B642969FB1FC900ACAC3B9"/>
    <w:rsid w:val="001C0215"/>
  </w:style>
  <w:style w:type="paragraph" w:customStyle="1" w:styleId="D68E742DBB234075B134E54B2C2E3334">
    <w:name w:val="D68E742DBB234075B134E54B2C2E3334"/>
    <w:rsid w:val="001C0215"/>
  </w:style>
  <w:style w:type="paragraph" w:customStyle="1" w:styleId="9ACBB9CDF0B04F798F5D6E22D49B25E5">
    <w:name w:val="9ACBB9CDF0B04F798F5D6E22D49B25E5"/>
    <w:rsid w:val="001C0215"/>
  </w:style>
  <w:style w:type="paragraph" w:customStyle="1" w:styleId="C2709821BB1F44A88B880E4865F3D8A6">
    <w:name w:val="C2709821BB1F44A88B880E4865F3D8A6"/>
    <w:rsid w:val="001C0215"/>
  </w:style>
  <w:style w:type="paragraph" w:customStyle="1" w:styleId="D7922C7128B8455A96663AAD607A8CF8">
    <w:name w:val="D7922C7128B8455A96663AAD607A8CF8"/>
    <w:rsid w:val="001C0215"/>
  </w:style>
  <w:style w:type="paragraph" w:customStyle="1" w:styleId="EC5C1B17E509474A9D3E70F3547EBC6D">
    <w:name w:val="EC5C1B17E509474A9D3E70F3547EBC6D"/>
    <w:rsid w:val="001C0215"/>
  </w:style>
  <w:style w:type="paragraph" w:customStyle="1" w:styleId="B887657F3C6C4AAA9CD86E364A148595">
    <w:name w:val="B887657F3C6C4AAA9CD86E364A148595"/>
    <w:rsid w:val="001C0215"/>
  </w:style>
  <w:style w:type="paragraph" w:customStyle="1" w:styleId="CEE9E9B816104886992B6FA7EABF7866">
    <w:name w:val="CEE9E9B816104886992B6FA7EABF7866"/>
    <w:rsid w:val="001C0215"/>
  </w:style>
  <w:style w:type="paragraph" w:customStyle="1" w:styleId="CA40659D9AEF436F807820960704A76C">
    <w:name w:val="CA40659D9AEF436F807820960704A76C"/>
    <w:rsid w:val="001C0215"/>
  </w:style>
  <w:style w:type="paragraph" w:customStyle="1" w:styleId="DAE4305C3B874538892D41D994B4626E">
    <w:name w:val="DAE4305C3B874538892D41D994B4626E"/>
    <w:rsid w:val="001C0215"/>
  </w:style>
  <w:style w:type="paragraph" w:customStyle="1" w:styleId="C7E7DE880C784077B2A8C568F691B22E">
    <w:name w:val="C7E7DE880C784077B2A8C568F691B22E"/>
    <w:rsid w:val="003233E8"/>
  </w:style>
  <w:style w:type="paragraph" w:customStyle="1" w:styleId="A3FB2671B71B4FB6ADEB4E5E3D1484D0">
    <w:name w:val="A3FB2671B71B4FB6ADEB4E5E3D1484D0"/>
    <w:rsid w:val="00323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Rainforest to the Reef">
      <a:dk1>
        <a:sysClr val="windowText" lastClr="000000"/>
      </a:dk1>
      <a:lt1>
        <a:sysClr val="window" lastClr="FFFFFF"/>
      </a:lt1>
      <a:dk2>
        <a:srgbClr val="368794"/>
      </a:dk2>
      <a:lt2>
        <a:srgbClr val="FEF3E2"/>
      </a:lt2>
      <a:accent1>
        <a:srgbClr val="61854F"/>
      </a:accent1>
      <a:accent2>
        <a:srgbClr val="82B06B"/>
      </a:accent2>
      <a:accent3>
        <a:srgbClr val="FAC470"/>
      </a:accent3>
      <a:accent4>
        <a:srgbClr val="368794"/>
      </a:accent4>
      <a:accent5>
        <a:srgbClr val="4BACC6"/>
      </a:accent5>
      <a:accent6>
        <a:srgbClr val="7F7F7F"/>
      </a:accent6>
      <a:hlink>
        <a:srgbClr val="FAC470"/>
      </a:hlink>
      <a:folHlink>
        <a:srgbClr val="E863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9D88-6A1F-4707-B16C-681B18C5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Schreiweis</dc:creator>
  <cp:keywords/>
  <dc:description/>
  <cp:lastModifiedBy>Michelle Rothwell</cp:lastModifiedBy>
  <cp:revision>2</cp:revision>
  <cp:lastPrinted>2018-10-11T22:22:00Z</cp:lastPrinted>
  <dcterms:created xsi:type="dcterms:W3CDTF">2019-12-18T00:32:00Z</dcterms:created>
  <dcterms:modified xsi:type="dcterms:W3CDTF">2019-12-18T00:32:00Z</dcterms:modified>
</cp:coreProperties>
</file>