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7FCF7" w14:textId="5C898C14" w:rsidR="007A67B5" w:rsidRDefault="0068077C" w:rsidP="004C2ECD">
      <w:pPr>
        <w:pStyle w:val="StaffH1"/>
        <w:pBdr>
          <w:bottom w:val="single" w:sz="4" w:space="1" w:color="9B0552"/>
        </w:pBdr>
        <w:jc w:val="center"/>
        <w:rPr>
          <w:sz w:val="36"/>
        </w:rPr>
      </w:pPr>
      <w:r>
        <w:rPr>
          <w:sz w:val="36"/>
        </w:rPr>
        <w:t xml:space="preserve">First Nations’ </w:t>
      </w:r>
      <w:r w:rsidR="004C2ECD">
        <w:rPr>
          <w:sz w:val="36"/>
        </w:rPr>
        <w:t xml:space="preserve">Consumer Representative Opportunity: </w:t>
      </w:r>
      <w:r w:rsidR="00C57019">
        <w:rPr>
          <w:sz w:val="36"/>
        </w:rPr>
        <w:t>Patient Access Advisory</w:t>
      </w:r>
      <w:r w:rsidR="00C4616B">
        <w:rPr>
          <w:sz w:val="36"/>
        </w:rPr>
        <w:t xml:space="preserve"> Committee Member</w:t>
      </w:r>
    </w:p>
    <w:p w14:paraId="56C04FF1" w14:textId="6632325F" w:rsidR="00CF307C" w:rsidRPr="0011708E" w:rsidRDefault="00CF307C" w:rsidP="0011708E">
      <w:pPr>
        <w:pStyle w:val="StaffH1"/>
        <w:rPr>
          <w:rFonts w:asciiTheme="minorHAnsi" w:hAnsiTheme="minorHAnsi" w:cstheme="minorHAnsi"/>
          <w:color w:val="auto"/>
          <w:sz w:val="22"/>
        </w:rPr>
      </w:pPr>
      <w:r w:rsidRPr="00CF307C">
        <w:rPr>
          <w:rFonts w:asciiTheme="minorHAnsi" w:hAnsiTheme="minorHAnsi" w:cstheme="minorHAnsi"/>
          <w:color w:val="auto"/>
          <w:sz w:val="22"/>
        </w:rPr>
        <w:t>Closing date:</w:t>
      </w:r>
      <w:r w:rsidR="007A0360">
        <w:rPr>
          <w:rFonts w:asciiTheme="minorHAnsi" w:hAnsiTheme="minorHAnsi" w:cstheme="minorHAnsi"/>
          <w:color w:val="auto"/>
          <w:sz w:val="22"/>
        </w:rPr>
        <w:t xml:space="preserve"> </w:t>
      </w:r>
      <w:r w:rsidR="001C6E66">
        <w:rPr>
          <w:rFonts w:asciiTheme="minorHAnsi" w:hAnsiTheme="minorHAnsi" w:cstheme="minorHAnsi"/>
          <w:color w:val="auto"/>
          <w:sz w:val="22"/>
        </w:rPr>
        <w:t>9am, Thursday 4</w:t>
      </w:r>
      <w:r w:rsidR="001C6E66" w:rsidRPr="006B46A2">
        <w:rPr>
          <w:rFonts w:asciiTheme="minorHAnsi" w:hAnsiTheme="minorHAnsi" w:cstheme="minorHAnsi"/>
          <w:color w:val="auto"/>
          <w:sz w:val="22"/>
          <w:vertAlign w:val="superscript"/>
        </w:rPr>
        <w:t>th</w:t>
      </w:r>
      <w:r w:rsidR="001C6E66">
        <w:rPr>
          <w:rFonts w:asciiTheme="minorHAnsi" w:hAnsiTheme="minorHAnsi" w:cstheme="minorHAnsi"/>
          <w:color w:val="auto"/>
          <w:sz w:val="22"/>
        </w:rPr>
        <w:t xml:space="preserve"> February 2021. </w:t>
      </w:r>
    </w:p>
    <w:p w14:paraId="2AC7C3F1"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Queensland Department of Health</w:t>
      </w:r>
    </w:p>
    <w:p w14:paraId="4DCC361B" w14:textId="30D09FE3" w:rsidR="00681C93" w:rsidRPr="006B46A2" w:rsidRDefault="00681C93" w:rsidP="0011708E">
      <w:pPr>
        <w:ind w:right="-755"/>
        <w:rPr>
          <w:b/>
          <w:bCs/>
        </w:rPr>
      </w:pPr>
      <w:r w:rsidRPr="006B46A2">
        <w:rPr>
          <w:b/>
          <w:bCs/>
        </w:rPr>
        <w:t xml:space="preserve">The Department of Health is providing </w:t>
      </w:r>
      <w:r w:rsidR="00D75B3A" w:rsidRPr="006B46A2">
        <w:rPr>
          <w:b/>
          <w:bCs/>
        </w:rPr>
        <w:t>one (1)</w:t>
      </w:r>
      <w:r w:rsidRPr="006B46A2">
        <w:rPr>
          <w:b/>
          <w:bCs/>
        </w:rPr>
        <w:t xml:space="preserve"> </w:t>
      </w:r>
      <w:r w:rsidR="00C57019" w:rsidRPr="006B46A2">
        <w:rPr>
          <w:b/>
          <w:bCs/>
        </w:rPr>
        <w:t xml:space="preserve">First Nations’ </w:t>
      </w:r>
      <w:r w:rsidRPr="006B46A2">
        <w:rPr>
          <w:b/>
          <w:bCs/>
        </w:rPr>
        <w:t xml:space="preserve">health consumer representative the opportunity to participate in the </w:t>
      </w:r>
      <w:r w:rsidR="00C57019" w:rsidRPr="006B46A2">
        <w:rPr>
          <w:b/>
          <w:bCs/>
        </w:rPr>
        <w:t>Patient Access</w:t>
      </w:r>
      <w:r w:rsidRPr="006B46A2">
        <w:rPr>
          <w:b/>
          <w:bCs/>
        </w:rPr>
        <w:t xml:space="preserve"> Advisory Committee (</w:t>
      </w:r>
      <w:r w:rsidR="00C57019" w:rsidRPr="006B46A2">
        <w:rPr>
          <w:b/>
          <w:bCs/>
        </w:rPr>
        <w:t>PA</w:t>
      </w:r>
      <w:r w:rsidRPr="006B46A2">
        <w:rPr>
          <w:b/>
          <w:bCs/>
        </w:rPr>
        <w:t xml:space="preserve">AC) to help establish system-level performance oversight and monitoring of </w:t>
      </w:r>
      <w:r w:rsidR="00C57019" w:rsidRPr="006B46A2">
        <w:rPr>
          <w:b/>
          <w:bCs/>
        </w:rPr>
        <w:t>Patient Flow in Queensland Public Hospitals</w:t>
      </w:r>
      <w:r w:rsidR="007A0360" w:rsidRPr="006B46A2">
        <w:rPr>
          <w:b/>
          <w:bCs/>
        </w:rPr>
        <w:t>.</w:t>
      </w:r>
    </w:p>
    <w:p w14:paraId="3C5BE0AE" w14:textId="78E2A3C4" w:rsidR="0011708E" w:rsidRPr="00EC51F9" w:rsidRDefault="007A67B5" w:rsidP="007A67B5">
      <w:pPr>
        <w:ind w:right="-755"/>
        <w:rPr>
          <w:rStyle w:val="Hyperlink"/>
          <w:bCs/>
          <w:color w:val="9B1D54"/>
          <w:sz w:val="28"/>
          <w:szCs w:val="28"/>
          <w:u w:val="none"/>
        </w:rPr>
      </w:pPr>
      <w:r w:rsidRPr="00EC51F9">
        <w:rPr>
          <w:rStyle w:val="Hyperlink"/>
          <w:bCs/>
          <w:color w:val="9B1D54"/>
          <w:sz w:val="28"/>
          <w:szCs w:val="28"/>
          <w:u w:val="none"/>
        </w:rPr>
        <w:t>Purpose</w:t>
      </w:r>
    </w:p>
    <w:p w14:paraId="4AD4A579" w14:textId="48763094" w:rsidR="00302729" w:rsidRPr="006B46A2" w:rsidRDefault="00302729" w:rsidP="00302729">
      <w:pPr>
        <w:pStyle w:val="BodyText2Column"/>
        <w:rPr>
          <w:rFonts w:asciiTheme="minorHAnsi" w:hAnsiTheme="minorHAnsi"/>
          <w:color w:val="auto"/>
          <w:kern w:val="0"/>
          <w:sz w:val="22"/>
          <w:szCs w:val="22"/>
          <w:lang w:val="en-US"/>
          <w14:numSpacing w14:val="default"/>
        </w:rPr>
      </w:pPr>
      <w:bookmarkStart w:id="0" w:name="_Toc48905816"/>
      <w:r w:rsidRPr="006B46A2">
        <w:rPr>
          <w:rFonts w:asciiTheme="minorHAnsi" w:hAnsiTheme="minorHAnsi"/>
          <w:color w:val="auto"/>
          <w:kern w:val="0"/>
          <w:sz w:val="22"/>
          <w:szCs w:val="22"/>
          <w:lang w:val="en-US"/>
          <w14:numSpacing w14:val="default"/>
        </w:rPr>
        <w:t xml:space="preserve">The Patient Access Advisory Committee (PAAC) is a Tier 3 committee to provide strategic advice to the </w:t>
      </w:r>
      <w:bookmarkStart w:id="1" w:name="_Hlk523231044"/>
      <w:r w:rsidRPr="006B46A2">
        <w:rPr>
          <w:rFonts w:asciiTheme="minorHAnsi" w:hAnsiTheme="minorHAnsi"/>
          <w:color w:val="auto"/>
          <w:kern w:val="0"/>
          <w:sz w:val="22"/>
          <w:szCs w:val="22"/>
          <w:lang w:val="en-US"/>
          <w14:numSpacing w14:val="default"/>
        </w:rPr>
        <w:t xml:space="preserve">System </w:t>
      </w:r>
      <w:bookmarkEnd w:id="1"/>
      <w:r w:rsidRPr="006B46A2">
        <w:rPr>
          <w:rFonts w:asciiTheme="minorHAnsi" w:hAnsiTheme="minorHAnsi"/>
          <w:color w:val="auto"/>
          <w:kern w:val="0"/>
          <w:sz w:val="22"/>
          <w:szCs w:val="22"/>
          <w:lang w:val="en-US"/>
          <w14:numSpacing w14:val="default"/>
        </w:rPr>
        <w:t>Management Advisory Committee (SMC) on issues affecting consumer access to public acute health services and timely flow through the episode of patient care.</w:t>
      </w:r>
      <w:bookmarkEnd w:id="0"/>
    </w:p>
    <w:p w14:paraId="532C50D1" w14:textId="77777777" w:rsidR="00302729" w:rsidRPr="006B46A2" w:rsidRDefault="00302729" w:rsidP="00302729">
      <w:pPr>
        <w:spacing w:before="120" w:line="240" w:lineRule="auto"/>
        <w:ind w:firstLine="181"/>
        <w:jc w:val="both"/>
        <w:rPr>
          <w:rFonts w:cs="Arial"/>
          <w:sz w:val="20"/>
          <w:szCs w:val="20"/>
        </w:rPr>
      </w:pPr>
      <w:r w:rsidRPr="006B46A2">
        <w:rPr>
          <w:lang w:val="en-AU"/>
        </w:rPr>
        <w:t>The primary functions of the Committee are to:</w:t>
      </w:r>
      <w:r w:rsidRPr="006B46A2">
        <w:rPr>
          <w:rFonts w:cs="Arial"/>
          <w:sz w:val="20"/>
          <w:szCs w:val="20"/>
        </w:rPr>
        <w:t xml:space="preserve"> </w:t>
      </w:r>
    </w:p>
    <w:p w14:paraId="66253206" w14:textId="77777777" w:rsidR="00302729" w:rsidRPr="006B46A2" w:rsidRDefault="00302729" w:rsidP="00302729">
      <w:pPr>
        <w:numPr>
          <w:ilvl w:val="0"/>
          <w:numId w:val="13"/>
        </w:numPr>
        <w:autoSpaceDE w:val="0"/>
        <w:autoSpaceDN w:val="0"/>
        <w:adjustRightInd w:val="0"/>
        <w:spacing w:after="0" w:line="240" w:lineRule="auto"/>
        <w:jc w:val="both"/>
        <w:rPr>
          <w:kern w:val="21"/>
          <w:lang w:val="en-AU"/>
          <w14:numSpacing w14:val="proportional"/>
        </w:rPr>
      </w:pPr>
      <w:bookmarkStart w:id="2" w:name="_Hlk525641122"/>
      <w:r w:rsidRPr="006B46A2">
        <w:rPr>
          <w:kern w:val="21"/>
          <w:lang w:val="en-AU"/>
          <w14:numSpacing w14:val="proportional"/>
        </w:rPr>
        <w:t>Provide strategic advice to Queensland Health System Management Advisory Committee (SMAC) on strategies to support system-wide opportunities for improvement in patient flow, with the goal to improve access to care.</w:t>
      </w:r>
    </w:p>
    <w:p w14:paraId="3BFCF0B0" w14:textId="77777777" w:rsidR="00302729" w:rsidRPr="006B46A2" w:rsidRDefault="00302729" w:rsidP="00302729">
      <w:pPr>
        <w:numPr>
          <w:ilvl w:val="0"/>
          <w:numId w:val="13"/>
        </w:numPr>
        <w:autoSpaceDE w:val="0"/>
        <w:autoSpaceDN w:val="0"/>
        <w:adjustRightInd w:val="0"/>
        <w:spacing w:after="0" w:line="240" w:lineRule="auto"/>
        <w:jc w:val="both"/>
        <w:rPr>
          <w:kern w:val="21"/>
          <w:lang w:val="en-AU"/>
          <w14:numSpacing w14:val="proportional"/>
        </w:rPr>
      </w:pPr>
      <w:r w:rsidRPr="006B46A2">
        <w:rPr>
          <w:kern w:val="21"/>
          <w:lang w:val="en-AU"/>
          <w14:numSpacing w14:val="proportional"/>
        </w:rPr>
        <w:t xml:space="preserve">Review and refine existing protocols to align to best practice and ensure safety and quality of service delivery is maintained.  </w:t>
      </w:r>
    </w:p>
    <w:p w14:paraId="7BC0EB5E" w14:textId="08CBBF7B" w:rsidR="00302729" w:rsidRPr="002D3348" w:rsidRDefault="00302729" w:rsidP="002D3348">
      <w:pPr>
        <w:numPr>
          <w:ilvl w:val="0"/>
          <w:numId w:val="13"/>
        </w:numPr>
        <w:autoSpaceDE w:val="0"/>
        <w:autoSpaceDN w:val="0"/>
        <w:adjustRightInd w:val="0"/>
        <w:spacing w:after="0" w:line="240" w:lineRule="auto"/>
        <w:jc w:val="both"/>
        <w:rPr>
          <w:kern w:val="21"/>
          <w:lang w:val="en-AU"/>
          <w14:numSpacing w14:val="proportional"/>
        </w:rPr>
      </w:pPr>
      <w:r w:rsidRPr="006B46A2">
        <w:rPr>
          <w:kern w:val="21"/>
          <w:lang w:val="en-AU"/>
          <w14:numSpacing w14:val="proportional"/>
        </w:rPr>
        <w:t>Understand key pressure points of patient flow in the system to target service improvement.</w:t>
      </w:r>
      <w:bookmarkEnd w:id="2"/>
    </w:p>
    <w:p w14:paraId="6EA37633" w14:textId="0B3311A7" w:rsidR="006370DE" w:rsidRDefault="008C0757" w:rsidP="002D3348">
      <w:pPr>
        <w:autoSpaceDE w:val="0"/>
        <w:autoSpaceDN w:val="0"/>
        <w:adjustRightInd w:val="0"/>
        <w:spacing w:before="240" w:after="0" w:line="240" w:lineRule="auto"/>
        <w:jc w:val="both"/>
        <w:rPr>
          <w:color w:val="9B1D54"/>
          <w:kern w:val="21"/>
          <w:sz w:val="28"/>
          <w:szCs w:val="28"/>
          <w:lang w:val="en-AU"/>
          <w14:numSpacing w14:val="proportional"/>
        </w:rPr>
      </w:pPr>
      <w:r w:rsidRPr="00EC51F9">
        <w:rPr>
          <w:color w:val="9B1D54"/>
          <w:kern w:val="21"/>
          <w:sz w:val="28"/>
          <w:szCs w:val="28"/>
          <w:lang w:val="en-AU"/>
          <w14:numSpacing w14:val="proportional"/>
        </w:rPr>
        <w:t xml:space="preserve">What is </w:t>
      </w:r>
      <w:r w:rsidR="006370DE" w:rsidRPr="00EC51F9">
        <w:rPr>
          <w:color w:val="9B1D54"/>
          <w:kern w:val="21"/>
          <w:sz w:val="28"/>
          <w:szCs w:val="28"/>
          <w:lang w:val="en-AU"/>
          <w14:numSpacing w14:val="proportional"/>
        </w:rPr>
        <w:t>Patient flow</w:t>
      </w:r>
      <w:r w:rsidRPr="00EC51F9">
        <w:rPr>
          <w:color w:val="9B1D54"/>
          <w:kern w:val="21"/>
          <w:sz w:val="28"/>
          <w:szCs w:val="28"/>
          <w:lang w:val="en-AU"/>
          <w14:numSpacing w14:val="proportional"/>
        </w:rPr>
        <w:t xml:space="preserve">? </w:t>
      </w:r>
    </w:p>
    <w:p w14:paraId="1611CD4E" w14:textId="5AA3D68A" w:rsidR="006370DE" w:rsidRPr="00767A79" w:rsidRDefault="00F925F5" w:rsidP="00767A79">
      <w:pPr>
        <w:autoSpaceDE w:val="0"/>
        <w:autoSpaceDN w:val="0"/>
        <w:adjustRightInd w:val="0"/>
        <w:spacing w:before="240" w:after="0" w:line="276" w:lineRule="auto"/>
        <w:jc w:val="both"/>
        <w:rPr>
          <w:rFonts w:cstheme="minorHAnsi"/>
          <w:kern w:val="21"/>
          <w:lang w:val="en-AU"/>
          <w14:numSpacing w14:val="proportional"/>
        </w:rPr>
      </w:pPr>
      <w:r w:rsidRPr="00767A79">
        <w:rPr>
          <w:rFonts w:cstheme="minorHAnsi"/>
          <w:kern w:val="21"/>
          <w:lang w:val="en-AU"/>
          <w14:numSpacing w14:val="proportional"/>
        </w:rPr>
        <w:t>Patient flow represents the ability of the healthcare system to serve patients quickly and efficiently as they move through stages of care.  When the system works well, patients flow like a river, meaning that each stage of their treatment in the various areas of the healthcare system is completed with minimal delay.  This may include the flow into, through and out of the hospital system, or the connections between the community healthcare setting and the hospital system.  Regardless optimal patient flow means a high likelihood of optimal provision care at the right place, by the right team, at the right time.</w:t>
      </w:r>
    </w:p>
    <w:p w14:paraId="2EFF5F83" w14:textId="0FFA72C6" w:rsidR="0048639E" w:rsidRPr="00EC51F9" w:rsidRDefault="0048639E" w:rsidP="002D3348">
      <w:pPr>
        <w:autoSpaceDE w:val="0"/>
        <w:autoSpaceDN w:val="0"/>
        <w:adjustRightInd w:val="0"/>
        <w:spacing w:before="240" w:after="0" w:line="240" w:lineRule="auto"/>
        <w:jc w:val="both"/>
        <w:rPr>
          <w:rFonts w:cstheme="minorHAnsi"/>
          <w:color w:val="9B1D54"/>
          <w:kern w:val="21"/>
          <w:sz w:val="28"/>
          <w:szCs w:val="28"/>
          <w:lang w:val="en-AU"/>
          <w14:numSpacing w14:val="proportional"/>
        </w:rPr>
      </w:pPr>
      <w:r w:rsidRPr="00EC51F9">
        <w:rPr>
          <w:rFonts w:cstheme="minorHAnsi"/>
          <w:color w:val="9B1D54"/>
          <w:kern w:val="21"/>
          <w:sz w:val="28"/>
          <w:szCs w:val="28"/>
          <w:lang w:val="en-AU"/>
          <w14:numSpacing w14:val="proportional"/>
        </w:rPr>
        <w:t xml:space="preserve">Membership </w:t>
      </w:r>
    </w:p>
    <w:p w14:paraId="6D9F4CB2" w14:textId="2EBB83EB" w:rsidR="006B46A2" w:rsidRPr="002D3348" w:rsidRDefault="00302729" w:rsidP="002D3348">
      <w:pPr>
        <w:pStyle w:val="NumberedList2Column"/>
        <w:numPr>
          <w:ilvl w:val="0"/>
          <w:numId w:val="0"/>
        </w:numPr>
        <w:spacing w:before="240"/>
        <w:rPr>
          <w:rFonts w:asciiTheme="minorHAnsi" w:hAnsiTheme="minorHAnsi" w:cstheme="minorHAnsi"/>
          <w:color w:val="auto"/>
          <w:sz w:val="22"/>
          <w:szCs w:val="22"/>
          <w:lang w:val="en-AU"/>
        </w:rPr>
      </w:pPr>
      <w:r w:rsidRPr="002D3348">
        <w:rPr>
          <w:rFonts w:asciiTheme="minorHAnsi" w:hAnsiTheme="minorHAnsi" w:cstheme="minorHAnsi"/>
          <w:color w:val="auto"/>
          <w:sz w:val="22"/>
          <w:szCs w:val="22"/>
          <w:lang w:val="en-AU"/>
        </w:rPr>
        <w:t xml:space="preserve">The Committee shall be chaired by the Deputy Director-General, Clinical Excellence Queensland, Department of Health (or delegate). </w:t>
      </w:r>
      <w:r w:rsidR="0048639E" w:rsidRPr="002D3348">
        <w:rPr>
          <w:rFonts w:asciiTheme="minorHAnsi" w:hAnsiTheme="minorHAnsi" w:cstheme="minorHAnsi"/>
          <w:color w:val="auto"/>
          <w:sz w:val="22"/>
          <w:szCs w:val="22"/>
          <w:lang w:val="en-AU"/>
        </w:rPr>
        <w:t>Please find full list of m</w:t>
      </w:r>
      <w:r w:rsidRPr="002D3348">
        <w:rPr>
          <w:rFonts w:asciiTheme="minorHAnsi" w:hAnsiTheme="minorHAnsi" w:cstheme="minorHAnsi"/>
          <w:color w:val="auto"/>
          <w:sz w:val="22"/>
          <w:szCs w:val="22"/>
          <w:lang w:val="en-AU"/>
        </w:rPr>
        <w:t>embership</w:t>
      </w:r>
      <w:r w:rsidR="003273A8" w:rsidRPr="002D3348">
        <w:rPr>
          <w:rFonts w:asciiTheme="minorHAnsi" w:hAnsiTheme="minorHAnsi" w:cstheme="minorHAnsi"/>
          <w:color w:val="auto"/>
          <w:sz w:val="22"/>
          <w:szCs w:val="22"/>
          <w:lang w:val="en-AU"/>
        </w:rPr>
        <w:t xml:space="preserve"> through the PAAC Terms of Reference. </w:t>
      </w:r>
      <w:r w:rsidRPr="002D3348">
        <w:rPr>
          <w:rFonts w:asciiTheme="minorHAnsi" w:hAnsiTheme="minorHAnsi" w:cstheme="minorHAnsi"/>
          <w:color w:val="auto"/>
          <w:sz w:val="22"/>
          <w:szCs w:val="22"/>
          <w:lang w:val="en-AU"/>
        </w:rPr>
        <w:t xml:space="preserve"> </w:t>
      </w:r>
    </w:p>
    <w:p w14:paraId="6AC09613" w14:textId="77777777" w:rsidR="006B46A2" w:rsidRPr="002D3348" w:rsidRDefault="006B46A2" w:rsidP="006B46A2">
      <w:pPr>
        <w:pStyle w:val="NumberedList2Column"/>
        <w:numPr>
          <w:ilvl w:val="0"/>
          <w:numId w:val="0"/>
        </w:numPr>
        <w:rPr>
          <w:rFonts w:asciiTheme="minorHAnsi" w:hAnsiTheme="minorHAnsi" w:cstheme="minorHAnsi"/>
          <w:color w:val="auto"/>
          <w:sz w:val="22"/>
          <w:szCs w:val="22"/>
        </w:rPr>
      </w:pPr>
    </w:p>
    <w:p w14:paraId="6B15C69F" w14:textId="79A575D3" w:rsidR="008E3711" w:rsidRPr="00767A79" w:rsidRDefault="00512328" w:rsidP="007A67B5">
      <w:pPr>
        <w:ind w:right="-755"/>
        <w:rPr>
          <w:rStyle w:val="Hyperlink"/>
          <w:rFonts w:cstheme="minorHAnsi"/>
          <w:color w:val="auto"/>
          <w:u w:val="none"/>
        </w:rPr>
      </w:pPr>
      <w:r w:rsidRPr="002D3348">
        <w:rPr>
          <w:rFonts w:cstheme="minorHAnsi"/>
        </w:rPr>
        <w:t xml:space="preserve">The </w:t>
      </w:r>
      <w:r w:rsidR="00302729" w:rsidRPr="002D3348">
        <w:rPr>
          <w:rFonts w:cstheme="minorHAnsi"/>
        </w:rPr>
        <w:t>PA</w:t>
      </w:r>
      <w:r w:rsidRPr="002D3348">
        <w:rPr>
          <w:rFonts w:cstheme="minorHAnsi"/>
        </w:rPr>
        <w:t>AC Terms of Reference are attached.</w:t>
      </w:r>
    </w:p>
    <w:p w14:paraId="0A0030FF" w14:textId="3F02D798" w:rsidR="007A67B5" w:rsidRPr="00EC51F9" w:rsidRDefault="007A67B5" w:rsidP="007A67B5">
      <w:pPr>
        <w:ind w:right="-755"/>
        <w:rPr>
          <w:rStyle w:val="Hyperlink"/>
          <w:bCs/>
          <w:color w:val="9B1D54"/>
          <w:sz w:val="28"/>
          <w:szCs w:val="28"/>
          <w:u w:val="none"/>
        </w:rPr>
      </w:pPr>
      <w:r w:rsidRPr="00EC51F9">
        <w:rPr>
          <w:rStyle w:val="Hyperlink"/>
          <w:bCs/>
          <w:color w:val="9B1D54"/>
          <w:sz w:val="28"/>
          <w:szCs w:val="28"/>
          <w:u w:val="none"/>
        </w:rPr>
        <w:lastRenderedPageBreak/>
        <w:t>Role of the consumer</w:t>
      </w:r>
    </w:p>
    <w:p w14:paraId="5912BA02" w14:textId="39B848C8" w:rsidR="007A67B5" w:rsidRPr="00493227" w:rsidRDefault="007A67B5" w:rsidP="007A67B5">
      <w:pPr>
        <w:ind w:right="-755"/>
        <w:rPr>
          <w:rStyle w:val="Hyperlink"/>
          <w:color w:val="auto"/>
          <w:u w:val="none"/>
        </w:rPr>
      </w:pPr>
      <w:r w:rsidRPr="00C65182">
        <w:t xml:space="preserve">The role of the successful applicant </w:t>
      </w:r>
      <w:r>
        <w:t xml:space="preserve">will be to attend </w:t>
      </w:r>
      <w:r w:rsidRPr="00C65182">
        <w:t xml:space="preserve">all </w:t>
      </w:r>
      <w:r w:rsidR="00302729">
        <w:t>PA</w:t>
      </w:r>
      <w:r w:rsidR="00512328">
        <w:t>AC</w:t>
      </w:r>
      <w:r>
        <w:t xml:space="preserve"> meetings </w:t>
      </w:r>
      <w:r w:rsidR="00302729">
        <w:t xml:space="preserve">(either in person or virtually as appropriate) </w:t>
      </w:r>
      <w:r>
        <w:t>and to a</w:t>
      </w:r>
      <w:r w:rsidRPr="00C65182">
        <w:t xml:space="preserve">ctively participate in all activities such as </w:t>
      </w:r>
      <w:r>
        <w:t>pre-meeting reading, discussions, provision of feedback and advice</w:t>
      </w:r>
      <w:r w:rsidR="00DE19E4">
        <w:t>, including on out-of-session matters</w:t>
      </w:r>
      <w:r>
        <w:t xml:space="preserve">. </w:t>
      </w:r>
    </w:p>
    <w:p w14:paraId="3E76BEC9"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Who is it for?</w:t>
      </w:r>
    </w:p>
    <w:p w14:paraId="11A058A7" w14:textId="4527E95E" w:rsidR="000A0E10" w:rsidRDefault="005A08BE" w:rsidP="005A08BE">
      <w:pPr>
        <w:ind w:right="-755"/>
      </w:pPr>
      <w:r>
        <w:t>This opportunity would suit a</w:t>
      </w:r>
      <w:r w:rsidR="00767A79">
        <w:t xml:space="preserve"> First Nations</w:t>
      </w:r>
      <w:r>
        <w:t xml:space="preserve"> consumer or </w:t>
      </w:r>
      <w:proofErr w:type="spellStart"/>
      <w:r>
        <w:t>carer</w:t>
      </w:r>
      <w:proofErr w:type="spellEnd"/>
      <w:r>
        <w:t xml:space="preserve"> representative with at least 6 </w:t>
      </w:r>
      <w:r w:rsidR="00AF6A6F">
        <w:t xml:space="preserve">-12 </w:t>
      </w:r>
      <w:r>
        <w:t>months</w:t>
      </w:r>
      <w:r w:rsidR="00DE19E4">
        <w:t xml:space="preserve"> </w:t>
      </w:r>
      <w:r>
        <w:t xml:space="preserve">committee experience, either at the Hospital and Health Service, or Statewide level. </w:t>
      </w:r>
    </w:p>
    <w:p w14:paraId="35754832" w14:textId="328835EF" w:rsidR="000A0E10" w:rsidRDefault="00767A79" w:rsidP="005A08BE">
      <w:pPr>
        <w:ind w:right="-755"/>
      </w:pPr>
      <w:r>
        <w:t>The successful consumer will be join</w:t>
      </w:r>
      <w:r w:rsidR="002E7C72">
        <w:t>ed by</w:t>
      </w:r>
      <w:r>
        <w:t xml:space="preserve"> a</w:t>
      </w:r>
      <w:r w:rsidR="004A1F6E">
        <w:t xml:space="preserve"> second consumer representative on the </w:t>
      </w:r>
      <w:r w:rsidR="000A0E10">
        <w:t>Committee</w:t>
      </w:r>
      <w:r w:rsidR="002E7C72">
        <w:t xml:space="preserve"> who has been a member </w:t>
      </w:r>
      <w:r w:rsidR="00F25A51">
        <w:t xml:space="preserve">since the committee has formed. </w:t>
      </w:r>
      <w:r w:rsidR="000A0E10">
        <w:t xml:space="preserve"> </w:t>
      </w:r>
    </w:p>
    <w:p w14:paraId="7C4927B3"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 xml:space="preserve">Time and location </w:t>
      </w:r>
    </w:p>
    <w:p w14:paraId="3D7A7665" w14:textId="57A32E53" w:rsidR="00512328" w:rsidRPr="00512328" w:rsidRDefault="00512328" w:rsidP="005D726A">
      <w:pPr>
        <w:autoSpaceDE w:val="0"/>
        <w:autoSpaceDN w:val="0"/>
        <w:adjustRightInd w:val="0"/>
        <w:spacing w:after="120" w:line="240" w:lineRule="auto"/>
        <w:rPr>
          <w:bCs/>
        </w:rPr>
      </w:pPr>
      <w:r w:rsidRPr="00512328">
        <w:rPr>
          <w:bCs/>
        </w:rPr>
        <w:t xml:space="preserve">The first meeting will be held on </w:t>
      </w:r>
      <w:r w:rsidR="00302729">
        <w:rPr>
          <w:bCs/>
        </w:rPr>
        <w:t>Wednesday February 10</w:t>
      </w:r>
      <w:r w:rsidR="00302729" w:rsidRPr="00302729">
        <w:rPr>
          <w:bCs/>
          <w:vertAlign w:val="superscript"/>
        </w:rPr>
        <w:t>th</w:t>
      </w:r>
      <w:r w:rsidR="00302729">
        <w:rPr>
          <w:bCs/>
        </w:rPr>
        <w:t>, 2021</w:t>
      </w:r>
      <w:r w:rsidR="00DE19E4">
        <w:rPr>
          <w:bCs/>
        </w:rPr>
        <w:t xml:space="preserve"> and </w:t>
      </w:r>
      <w:r w:rsidR="00302729">
        <w:rPr>
          <w:bCs/>
        </w:rPr>
        <w:t xml:space="preserve">bi-monthly </w:t>
      </w:r>
      <w:r w:rsidR="00DE19E4">
        <w:rPr>
          <w:bCs/>
        </w:rPr>
        <w:t>thereafter</w:t>
      </w:r>
      <w:r w:rsidRPr="00512328">
        <w:rPr>
          <w:bCs/>
        </w:rPr>
        <w:t>.</w:t>
      </w:r>
    </w:p>
    <w:p w14:paraId="743A00C9" w14:textId="3C644B6C" w:rsidR="005D726A" w:rsidRPr="00512328" w:rsidRDefault="00512328" w:rsidP="007A67B5">
      <w:pPr>
        <w:autoSpaceDE w:val="0"/>
        <w:autoSpaceDN w:val="0"/>
        <w:adjustRightInd w:val="0"/>
        <w:spacing w:after="120" w:line="240" w:lineRule="auto"/>
        <w:rPr>
          <w:bCs/>
        </w:rPr>
      </w:pPr>
      <w:r w:rsidRPr="00512328">
        <w:rPr>
          <w:bCs/>
        </w:rPr>
        <w:t xml:space="preserve">Meetings will be held at the Department of Health, </w:t>
      </w:r>
      <w:r w:rsidR="00302729">
        <w:rPr>
          <w:bCs/>
        </w:rPr>
        <w:t>15 Butterfield St</w:t>
      </w:r>
      <w:r w:rsidRPr="00512328">
        <w:rPr>
          <w:bCs/>
        </w:rPr>
        <w:t xml:space="preserve"> Brisbane</w:t>
      </w:r>
      <w:r>
        <w:rPr>
          <w:bCs/>
        </w:rPr>
        <w:t xml:space="preserve"> with a </w:t>
      </w:r>
      <w:r w:rsidRPr="00512328">
        <w:rPr>
          <w:bCs/>
        </w:rPr>
        <w:t xml:space="preserve">Microsoft </w:t>
      </w:r>
      <w:r>
        <w:rPr>
          <w:bCs/>
        </w:rPr>
        <w:t>T</w:t>
      </w:r>
      <w:r w:rsidRPr="00512328">
        <w:rPr>
          <w:bCs/>
        </w:rPr>
        <w:t xml:space="preserve">eams facility available for </w:t>
      </w:r>
      <w:r>
        <w:rPr>
          <w:bCs/>
        </w:rPr>
        <w:t>participants</w:t>
      </w:r>
      <w:r w:rsidRPr="00512328">
        <w:rPr>
          <w:bCs/>
        </w:rPr>
        <w:t xml:space="preserve"> to attend remotely.</w:t>
      </w:r>
    </w:p>
    <w:p w14:paraId="703D1AB9" w14:textId="77777777" w:rsidR="007A67B5" w:rsidRPr="00996C71" w:rsidRDefault="007A67B5" w:rsidP="007A67B5">
      <w:pPr>
        <w:autoSpaceDE w:val="0"/>
        <w:autoSpaceDN w:val="0"/>
        <w:adjustRightInd w:val="0"/>
        <w:spacing w:after="120" w:line="240" w:lineRule="auto"/>
        <w:rPr>
          <w:rStyle w:val="Hyperlink"/>
          <w:u w:val="none"/>
        </w:rPr>
      </w:pPr>
      <w:r w:rsidRPr="00996C71">
        <w:rPr>
          <w:rStyle w:val="Hyperlink"/>
          <w:bCs/>
          <w:color w:val="9B1D54"/>
          <w:sz w:val="28"/>
          <w:szCs w:val="28"/>
          <w:u w:val="none"/>
        </w:rPr>
        <w:t>Remuneration and Support</w:t>
      </w:r>
    </w:p>
    <w:p w14:paraId="5824DD62" w14:textId="6576CE1D" w:rsidR="005D726A" w:rsidRPr="00DE276A" w:rsidRDefault="007A67B5" w:rsidP="007A67B5">
      <w:r w:rsidRPr="00DE276A">
        <w:t xml:space="preserve">Consumers will be remunerated for their time in line with </w:t>
      </w:r>
      <w:hyperlink r:id="rId11" w:history="1">
        <w:r w:rsidRPr="00671551">
          <w:rPr>
            <w:rStyle w:val="Hyperlink"/>
          </w:rPr>
          <w:t>Health Consumers Queensland’s remuneration position statement</w:t>
        </w:r>
      </w:hyperlink>
      <w:r w:rsidRPr="00DE276A">
        <w:t xml:space="preserve">. </w:t>
      </w:r>
      <w:r>
        <w:t>Parking and travel expenses will be covered</w:t>
      </w:r>
      <w:r w:rsidR="00512328">
        <w:t xml:space="preserve"> (Brisbane only) if participants are requested to attend in person</w:t>
      </w:r>
      <w:r>
        <w:t xml:space="preserve">. </w:t>
      </w:r>
    </w:p>
    <w:p w14:paraId="194DDB0F" w14:textId="77777777" w:rsidR="007A67B5" w:rsidRPr="00996C71" w:rsidRDefault="007A67B5" w:rsidP="007A67B5">
      <w:pPr>
        <w:ind w:right="-755"/>
        <w:rPr>
          <w:rStyle w:val="Hyperlink"/>
          <w:bCs/>
          <w:color w:val="9B1D54"/>
          <w:sz w:val="28"/>
          <w:szCs w:val="28"/>
          <w:u w:val="none"/>
        </w:rPr>
      </w:pPr>
      <w:r w:rsidRPr="00996C71">
        <w:rPr>
          <w:rStyle w:val="Hyperlink"/>
          <w:bCs/>
          <w:color w:val="9B1D54"/>
          <w:sz w:val="28"/>
          <w:szCs w:val="28"/>
          <w:u w:val="none"/>
        </w:rPr>
        <w:t>How to apply</w:t>
      </w:r>
    </w:p>
    <w:p w14:paraId="5AD99BD9" w14:textId="1558692E" w:rsidR="007A67B5" w:rsidRPr="002933DA" w:rsidRDefault="007A67B5" w:rsidP="007A67B5">
      <w:pPr>
        <w:rPr>
          <w:b/>
          <w:color w:val="0563C1" w:themeColor="hyperlink"/>
          <w:u w:val="single"/>
        </w:rPr>
      </w:pPr>
      <w:r w:rsidRPr="00624D12">
        <w:rPr>
          <w:b/>
        </w:rPr>
        <w:t>Please complete this</w:t>
      </w:r>
      <w:r>
        <w:rPr>
          <w:b/>
        </w:rPr>
        <w:t xml:space="preserve"> consumer</w:t>
      </w:r>
      <w:r w:rsidRPr="00624D12">
        <w:rPr>
          <w:b/>
        </w:rPr>
        <w:t xml:space="preserve"> </w:t>
      </w:r>
      <w:r>
        <w:rPr>
          <w:b/>
        </w:rPr>
        <w:t>application</w:t>
      </w:r>
      <w:r w:rsidRPr="00624D12">
        <w:rPr>
          <w:b/>
        </w:rPr>
        <w:t xml:space="preserve"> </w:t>
      </w:r>
      <w:r>
        <w:rPr>
          <w:b/>
        </w:rPr>
        <w:t xml:space="preserve">form </w:t>
      </w:r>
      <w:r w:rsidRPr="00624D12">
        <w:rPr>
          <w:b/>
        </w:rPr>
        <w:t>and return to</w:t>
      </w:r>
      <w:r>
        <w:rPr>
          <w:b/>
          <w:i/>
        </w:rPr>
        <w:t xml:space="preserve"> </w:t>
      </w:r>
      <w:hyperlink r:id="rId12" w:history="1">
        <w:r w:rsidRPr="00F274C6">
          <w:rPr>
            <w:rStyle w:val="Hyperlink"/>
            <w:b/>
          </w:rPr>
          <w:t>consumer@hcq.org.au</w:t>
        </w:r>
      </w:hyperlink>
      <w:r>
        <w:rPr>
          <w:rStyle w:val="Hyperlink"/>
          <w:b/>
        </w:rPr>
        <w:t xml:space="preserve"> </w:t>
      </w:r>
      <w:r w:rsidRPr="00191358">
        <w:rPr>
          <w:rStyle w:val="Hyperlink"/>
          <w:b/>
          <w:bCs/>
          <w:color w:val="auto"/>
          <w:u w:val="none"/>
        </w:rPr>
        <w:t xml:space="preserve">by </w:t>
      </w:r>
      <w:r w:rsidR="00CC575D">
        <w:rPr>
          <w:rFonts w:cstheme="minorHAnsi"/>
        </w:rPr>
        <w:t>9am, Thursday 4</w:t>
      </w:r>
      <w:r w:rsidR="00CC575D" w:rsidRPr="00640987">
        <w:rPr>
          <w:rFonts w:cstheme="minorHAnsi"/>
          <w:vertAlign w:val="superscript"/>
        </w:rPr>
        <w:t>th</w:t>
      </w:r>
      <w:r w:rsidR="00CC575D">
        <w:rPr>
          <w:rFonts w:cstheme="minorHAnsi"/>
        </w:rPr>
        <w:t xml:space="preserve"> February 2021.</w:t>
      </w:r>
    </w:p>
    <w:p w14:paraId="693CC605" w14:textId="77777777" w:rsidR="007A67B5" w:rsidRDefault="007A67B5" w:rsidP="007A67B5">
      <w:r w:rsidRPr="00F274C6">
        <w:t xml:space="preserve">For assistance please contact Health Consumers Queensland via </w:t>
      </w:r>
      <w:hyperlink r:id="rId13" w:history="1">
        <w:r w:rsidRPr="00F274C6">
          <w:rPr>
            <w:rStyle w:val="Hyperlink"/>
          </w:rPr>
          <w:t>consumer@hcq.org.au</w:t>
        </w:r>
      </w:hyperlink>
      <w:r w:rsidRPr="00F274C6">
        <w:t xml:space="preserve"> or by phone on 07 3012 9090.</w:t>
      </w:r>
    </w:p>
    <w:p w14:paraId="2BC15CA0" w14:textId="77777777" w:rsidR="00A86BC8" w:rsidRDefault="00A86BC8" w:rsidP="006B46A2">
      <w:pPr>
        <w:rPr>
          <w:b/>
          <w:sz w:val="32"/>
          <w:szCs w:val="24"/>
        </w:rPr>
      </w:pPr>
    </w:p>
    <w:p w14:paraId="6375962D" w14:textId="77777777" w:rsidR="00CC575D" w:rsidRDefault="007A67B5" w:rsidP="007A67B5">
      <w:pPr>
        <w:jc w:val="center"/>
        <w:rPr>
          <w:b/>
          <w:sz w:val="32"/>
          <w:szCs w:val="24"/>
        </w:rPr>
      </w:pPr>
      <w:r>
        <w:rPr>
          <w:b/>
          <w:sz w:val="32"/>
          <w:szCs w:val="24"/>
        </w:rPr>
        <w:t>Consumer Application Form</w:t>
      </w:r>
      <w:r w:rsidR="00CC575D" w:rsidRPr="00CC575D">
        <w:t xml:space="preserve"> </w:t>
      </w:r>
    </w:p>
    <w:p w14:paraId="5B85A720" w14:textId="48A0FF79" w:rsidR="007A67B5" w:rsidRDefault="00CC575D" w:rsidP="007A67B5">
      <w:pPr>
        <w:jc w:val="center"/>
        <w:rPr>
          <w:b/>
          <w:sz w:val="32"/>
          <w:szCs w:val="24"/>
        </w:rPr>
      </w:pPr>
      <w:r w:rsidRPr="00CC575D">
        <w:rPr>
          <w:b/>
          <w:sz w:val="32"/>
          <w:szCs w:val="24"/>
        </w:rPr>
        <w:t>Patient Access Advisory Committee Member</w:t>
      </w:r>
    </w:p>
    <w:p w14:paraId="30B0D1DC"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14:paraId="0A6FB70C"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7ACDFDD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4B8FB03E"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626908AC"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lastRenderedPageBreak/>
        <w:t>Postcode:</w:t>
      </w:r>
    </w:p>
    <w:p w14:paraId="727E99A1" w14:textId="77777777"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7DD8ABF2" w14:textId="77777777" w:rsidR="008C3230" w:rsidRPr="00567FA9"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567FA9">
        <w:rPr>
          <w:rFonts w:asciiTheme="minorHAnsi" w:hAnsiTheme="minorHAnsi" w:cstheme="minorHAnsi"/>
          <w:color w:val="auto"/>
          <w:sz w:val="22"/>
        </w:rPr>
        <w:t xml:space="preserve">By completing this </w:t>
      </w:r>
      <w:r w:rsidR="00567FA9" w:rsidRPr="00567FA9">
        <w:rPr>
          <w:rFonts w:asciiTheme="minorHAnsi" w:hAnsiTheme="minorHAnsi" w:cstheme="minorHAnsi"/>
          <w:color w:val="auto"/>
          <w:sz w:val="22"/>
        </w:rPr>
        <w:t>application,</w:t>
      </w:r>
      <w:r w:rsidRPr="00567FA9">
        <w:rPr>
          <w:rFonts w:asciiTheme="minorHAnsi" w:hAnsiTheme="minorHAnsi" w:cstheme="minorHAnsi"/>
          <w:color w:val="auto"/>
          <w:sz w:val="22"/>
        </w:rPr>
        <w:t xml:space="preserve"> I consent for my details to be added to the Health Consumers Queensland network database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7C4969DB"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276EFC02"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Are you happy for Health Consumers Queensland to share this form with Queensland Health as part of the process for this application?</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67C69F88"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7B1118">
          <w:headerReference w:type="default" r:id="rId14"/>
          <w:footerReference w:type="default" r:id="rId15"/>
          <w:pgSz w:w="12240" w:h="15840"/>
          <w:pgMar w:top="1440" w:right="1440" w:bottom="1440" w:left="1440" w:header="11" w:footer="720" w:gutter="0"/>
          <w:cols w:space="720"/>
          <w:docGrid w:linePitch="360"/>
        </w:sectPr>
      </w:pPr>
    </w:p>
    <w:p w14:paraId="49E31732" w14:textId="77777777"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27FDBD7F" w14:textId="77777777"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Please highlight any group you identify as being a part of:</w:t>
      </w:r>
    </w:p>
    <w:p w14:paraId="4C5B6CEE"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14:paraId="6A6EBE59"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Living with a disability/chronic condition</w:t>
      </w:r>
    </w:p>
    <w:p w14:paraId="35895F02"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Caring for someone with a disability</w:t>
      </w:r>
    </w:p>
    <w:p w14:paraId="720EA12C"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Physically isolated or transport disadvantaged</w:t>
      </w:r>
    </w:p>
    <w:p w14:paraId="3649FFD5"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Culturally or linguistically diverse</w:t>
      </w:r>
    </w:p>
    <w:p w14:paraId="4FE8691E" w14:textId="77777777" w:rsidR="008C3230"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From a non-English speaking background</w:t>
      </w:r>
    </w:p>
    <w:p w14:paraId="22157C77" w14:textId="77777777" w:rsidR="00B75112" w:rsidRPr="00567FA9" w:rsidRDefault="00B75112"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LGBTIQ</w:t>
      </w:r>
      <w:r w:rsidR="00480614">
        <w:rPr>
          <w:rFonts w:asciiTheme="minorHAnsi" w:hAnsiTheme="minorHAnsi" w:cstheme="minorHAnsi"/>
          <w:b w:val="0"/>
          <w:color w:val="auto"/>
          <w:sz w:val="22"/>
        </w:rPr>
        <w:t>+</w:t>
      </w:r>
    </w:p>
    <w:p w14:paraId="2D54AF88"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24DEC721" w14:textId="77777777"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118A04D9" w14:textId="77777777" w:rsidR="009D66F5" w:rsidRPr="00567FA9" w:rsidRDefault="008C3230" w:rsidP="00341D41">
      <w:pPr>
        <w:pStyle w:val="StaffH1"/>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Aboriginal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Torres Strait Islander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Both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Prefer not to state</w:t>
      </w:r>
    </w:p>
    <w:p w14:paraId="76E8B3B9" w14:textId="77777777"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r w:rsidRPr="00567FA9">
        <w:rPr>
          <w:rFonts w:asciiTheme="minorHAnsi" w:hAnsiTheme="minorHAnsi" w:cstheme="minorHAnsi"/>
          <w:b w:val="0"/>
          <w:color w:val="auto"/>
          <w:sz w:val="22"/>
        </w:rPr>
        <w:t>Carer</w:t>
      </w:r>
    </w:p>
    <w:p w14:paraId="5843B791"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38E61D27" w14:textId="77777777"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60-69     70+</w:t>
      </w:r>
    </w:p>
    <w:p w14:paraId="6EF93516"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562"/>
        <w:gridCol w:w="1826"/>
        <w:gridCol w:w="1384"/>
        <w:gridCol w:w="1246"/>
        <w:gridCol w:w="2028"/>
      </w:tblGrid>
      <w:tr w:rsidR="00E04855" w:rsidRPr="00E04855" w14:paraId="13CC857A" w14:textId="77777777" w:rsidTr="00475D15">
        <w:trPr>
          <w:trHeight w:val="430"/>
        </w:trPr>
        <w:tc>
          <w:tcPr>
            <w:tcW w:w="1146" w:type="dxa"/>
            <w:tcBorders>
              <w:top w:val="nil"/>
              <w:left w:val="nil"/>
              <w:bottom w:val="nil"/>
              <w:right w:val="nil"/>
            </w:tcBorders>
            <w:shd w:val="clear" w:color="auto" w:fill="FFFFFF" w:themeFill="background1"/>
            <w:vAlign w:val="center"/>
          </w:tcPr>
          <w:p w14:paraId="6976779D" w14:textId="77777777" w:rsidR="00E04855" w:rsidRPr="00E04855" w:rsidRDefault="00E04855" w:rsidP="00E04855">
            <w:pPr>
              <w:widowControl w:val="0"/>
              <w:spacing w:before="94" w:after="0" w:line="240" w:lineRule="auto"/>
              <w:ind w:right="-20"/>
              <w:rPr>
                <w:rFonts w:ascii="Calibri" w:eastAsia="Calibri" w:hAnsi="Calibri" w:cs="Times New Roman"/>
                <w:b/>
                <w:noProof/>
                <w:sz w:val="11"/>
                <w:szCs w:val="11"/>
                <w:lang w:val="en-AU" w:eastAsia="en-AU"/>
              </w:rPr>
            </w:pPr>
            <w:r w:rsidRPr="00E04855">
              <w:rPr>
                <w:rFonts w:ascii="Calibri" w:eastAsia="Calibri" w:hAnsi="Calibri" w:cs="Calibri"/>
                <w:b/>
                <w:bCs/>
                <w:spacing w:val="1"/>
                <w:position w:val="1"/>
                <w:lang w:val="en-AU"/>
              </w:rPr>
              <w:t>G</w:t>
            </w:r>
            <w:r w:rsidRPr="00E04855">
              <w:rPr>
                <w:rFonts w:ascii="Calibri" w:eastAsia="Calibri" w:hAnsi="Calibri" w:cs="Calibri"/>
                <w:b/>
                <w:bCs/>
                <w:spacing w:val="-1"/>
                <w:position w:val="1"/>
                <w:lang w:val="en-AU"/>
              </w:rPr>
              <w:t>ende</w:t>
            </w:r>
            <w:r w:rsidRPr="00E04855">
              <w:rPr>
                <w:rFonts w:ascii="Calibri" w:eastAsia="Calibri" w:hAnsi="Calibri" w:cs="Calibri"/>
                <w:b/>
                <w:bCs/>
                <w:position w:val="1"/>
                <w:lang w:val="en-AU"/>
              </w:rPr>
              <w:t>r</w:t>
            </w:r>
            <w:r w:rsidR="00475D15">
              <w:rPr>
                <w:rFonts w:ascii="Calibri" w:eastAsia="Calibri" w:hAnsi="Calibri" w:cs="Calibri"/>
                <w:b/>
                <w:bCs/>
                <w:position w:val="1"/>
                <w:lang w:val="en-AU"/>
              </w:rPr>
              <w:t>:</w:t>
            </w:r>
          </w:p>
        </w:tc>
        <w:tc>
          <w:tcPr>
            <w:tcW w:w="1562" w:type="dxa"/>
            <w:tcBorders>
              <w:top w:val="nil"/>
              <w:left w:val="nil"/>
              <w:bottom w:val="nil"/>
              <w:right w:val="nil"/>
            </w:tcBorders>
            <w:shd w:val="clear" w:color="auto" w:fill="FFFFFF" w:themeFill="background1"/>
            <w:vAlign w:val="center"/>
          </w:tcPr>
          <w:p w14:paraId="00D7AE29" w14:textId="77777777" w:rsidR="00E04855" w:rsidRPr="00E04855"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E04855">
              <w:rPr>
                <w:rFonts w:ascii="Wingdings" w:eastAsia="Wingdings" w:hAnsi="Wingdings" w:cs="Wingdings"/>
                <w:lang w:val="en-AU"/>
              </w:rPr>
              <w:t></w:t>
            </w:r>
            <w:r w:rsidRPr="00E04855">
              <w:rPr>
                <w:rFonts w:ascii="Calibri" w:eastAsia="Calibri" w:hAnsi="Calibri" w:cs="Calibri"/>
                <w:bCs/>
                <w:spacing w:val="1"/>
                <w:position w:val="1"/>
                <w:lang w:val="en-AU"/>
              </w:rPr>
              <w:t xml:space="preserve"> Male</w:t>
            </w:r>
          </w:p>
        </w:tc>
        <w:tc>
          <w:tcPr>
            <w:tcW w:w="1826" w:type="dxa"/>
            <w:tcBorders>
              <w:top w:val="nil"/>
              <w:left w:val="nil"/>
              <w:bottom w:val="nil"/>
              <w:right w:val="nil"/>
            </w:tcBorders>
            <w:shd w:val="clear" w:color="auto" w:fill="FFFFFF" w:themeFill="background1"/>
            <w:vAlign w:val="center"/>
          </w:tcPr>
          <w:p w14:paraId="6D41127D" w14:textId="77777777" w:rsidR="00E04855" w:rsidRPr="00E04855"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lang w:val="en-AU"/>
              </w:rPr>
              <w:t>Fe</w:t>
            </w:r>
            <w:r w:rsidRPr="00E04855">
              <w:rPr>
                <w:rFonts w:ascii="Calibri" w:eastAsia="Calibri" w:hAnsi="Calibri" w:cs="Calibri"/>
                <w:bCs/>
                <w:lang w:val="en-AU"/>
              </w:rPr>
              <w:t>m</w:t>
            </w:r>
            <w:r w:rsidRPr="00E04855">
              <w:rPr>
                <w:rFonts w:ascii="Calibri" w:eastAsia="Calibri" w:hAnsi="Calibri" w:cs="Calibri"/>
                <w:bCs/>
                <w:spacing w:val="-1"/>
                <w:lang w:val="en-AU"/>
              </w:rPr>
              <w:t>a</w:t>
            </w:r>
            <w:r w:rsidRPr="00E04855">
              <w:rPr>
                <w:rFonts w:ascii="Calibri" w:eastAsia="Calibri" w:hAnsi="Calibri" w:cs="Calibri"/>
                <w:bCs/>
                <w:spacing w:val="1"/>
                <w:lang w:val="en-AU"/>
              </w:rPr>
              <w:t>l</w:t>
            </w:r>
            <w:r w:rsidRPr="00E04855">
              <w:rPr>
                <w:rFonts w:ascii="Calibri" w:eastAsia="Calibri" w:hAnsi="Calibri" w:cs="Calibri"/>
                <w:bCs/>
                <w:lang w:val="en-AU"/>
              </w:rPr>
              <w:t>e</w:t>
            </w:r>
          </w:p>
        </w:tc>
        <w:tc>
          <w:tcPr>
            <w:tcW w:w="1384" w:type="dxa"/>
            <w:tcBorders>
              <w:top w:val="nil"/>
              <w:left w:val="nil"/>
              <w:bottom w:val="nil"/>
              <w:right w:val="nil"/>
            </w:tcBorders>
            <w:shd w:val="clear" w:color="auto" w:fill="FFFFFF" w:themeFill="background1"/>
            <w:vAlign w:val="center"/>
          </w:tcPr>
          <w:p w14:paraId="746F3D12"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Wingdings" w:hAnsi="Calibri" w:cs="Wingdings"/>
                <w:lang w:val="en-AU"/>
              </w:rPr>
              <w:t>Intersex</w:t>
            </w:r>
          </w:p>
        </w:tc>
        <w:tc>
          <w:tcPr>
            <w:tcW w:w="1246" w:type="dxa"/>
            <w:tcBorders>
              <w:top w:val="nil"/>
              <w:left w:val="nil"/>
              <w:bottom w:val="nil"/>
              <w:right w:val="nil"/>
            </w:tcBorders>
            <w:shd w:val="clear" w:color="auto" w:fill="FFFFFF" w:themeFill="background1"/>
            <w:vAlign w:val="center"/>
          </w:tcPr>
          <w:p w14:paraId="6A86C410"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position w:val="1"/>
                <w:lang w:val="en-AU"/>
              </w:rPr>
              <w:t>Other</w:t>
            </w:r>
          </w:p>
        </w:tc>
        <w:tc>
          <w:tcPr>
            <w:tcW w:w="2028" w:type="dxa"/>
            <w:tcBorders>
              <w:top w:val="nil"/>
              <w:left w:val="nil"/>
              <w:bottom w:val="nil"/>
              <w:right w:val="nil"/>
            </w:tcBorders>
            <w:shd w:val="clear" w:color="auto" w:fill="FFFFFF" w:themeFill="background1"/>
            <w:vAlign w:val="center"/>
          </w:tcPr>
          <w:p w14:paraId="4F1C82A3"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position w:val="1"/>
                <w:lang w:val="en-AU"/>
              </w:rPr>
              <w:t>Prefer not to state</w:t>
            </w:r>
          </w:p>
        </w:tc>
      </w:tr>
    </w:tbl>
    <w:p w14:paraId="28296021" w14:textId="77777777" w:rsidR="00E04855" w:rsidRPr="00E04855" w:rsidRDefault="00E04855" w:rsidP="00E04855">
      <w:pPr>
        <w:pStyle w:val="StaffH1"/>
        <w:spacing w:line="240" w:lineRule="auto"/>
        <w:rPr>
          <w:rFonts w:asciiTheme="minorHAnsi" w:hAnsiTheme="minorHAnsi" w:cstheme="minorHAnsi"/>
          <w:color w:val="auto"/>
          <w:sz w:val="10"/>
          <w:szCs w:val="10"/>
        </w:rPr>
      </w:pPr>
    </w:p>
    <w:p w14:paraId="471F2CD6" w14:textId="354C04D3" w:rsidR="007B1118" w:rsidRDefault="009D66F5" w:rsidP="009D66F5">
      <w:pPr>
        <w:pStyle w:val="StaffH1"/>
        <w:rPr>
          <w:rFonts w:asciiTheme="minorHAnsi" w:hAnsiTheme="minorHAnsi" w:cstheme="minorHAnsi"/>
          <w:b w:val="0"/>
          <w:i/>
          <w:color w:val="auto"/>
          <w:sz w:val="22"/>
        </w:rPr>
      </w:pPr>
      <w:r w:rsidRPr="00567FA9">
        <w:rPr>
          <w:rFonts w:asciiTheme="minorHAnsi" w:hAnsiTheme="minorHAnsi" w:cstheme="minorHAnsi"/>
          <w:color w:val="auto"/>
          <w:sz w:val="22"/>
        </w:rPr>
        <w:t>Please describe any support you need to take part in this activity</w:t>
      </w:r>
      <w:r w:rsidR="007B1118" w:rsidRPr="00567FA9">
        <w:rPr>
          <w:rFonts w:asciiTheme="minorHAnsi" w:hAnsiTheme="minorHAnsi" w:cstheme="minorHAnsi"/>
          <w:color w:val="auto"/>
          <w:sz w:val="22"/>
        </w:rPr>
        <w:t xml:space="preserve"> </w:t>
      </w:r>
      <w:r w:rsidR="007B1118" w:rsidRPr="00567FA9">
        <w:rPr>
          <w:rFonts w:asciiTheme="minorHAnsi" w:hAnsiTheme="minorHAnsi" w:cstheme="minorHAnsi"/>
          <w:b w:val="0"/>
          <w:i/>
          <w:color w:val="auto"/>
          <w:sz w:val="22"/>
        </w:rPr>
        <w:t>(examples include support person, hearing loop, dietary requirements)</w:t>
      </w:r>
    </w:p>
    <w:p w14:paraId="1207EFE7" w14:textId="77777777" w:rsidR="00A83487" w:rsidRDefault="00A83487" w:rsidP="009D66F5">
      <w:pPr>
        <w:pStyle w:val="StaffH1"/>
        <w:rPr>
          <w:rFonts w:asciiTheme="minorHAnsi" w:hAnsiTheme="minorHAnsi" w:cstheme="minorHAnsi"/>
          <w:b w:val="0"/>
          <w:i/>
          <w:color w:val="auto"/>
          <w:sz w:val="20"/>
          <w:szCs w:val="20"/>
        </w:rPr>
      </w:pPr>
    </w:p>
    <w:p w14:paraId="558B2272" w14:textId="77777777" w:rsidR="007B1118" w:rsidRPr="00567FA9" w:rsidRDefault="00553171" w:rsidP="009D66F5">
      <w:pPr>
        <w:pStyle w:val="StaffH1"/>
        <w:rPr>
          <w:rFonts w:asciiTheme="minorHAnsi" w:hAnsiTheme="minorHAnsi" w:cstheme="minorHAnsi"/>
          <w:i/>
          <w:sz w:val="22"/>
        </w:rPr>
      </w:pPr>
      <w:r w:rsidRPr="00567FA9">
        <w:rPr>
          <w:rFonts w:asciiTheme="minorHAnsi" w:hAnsiTheme="minorHAnsi" w:cstheme="minorHAnsi"/>
          <w:i/>
          <w:sz w:val="22"/>
        </w:rPr>
        <w:t>Your responses to the following questions only need to be a brief sentence or two</w:t>
      </w:r>
    </w:p>
    <w:p w14:paraId="55B54BBA" w14:textId="77777777" w:rsidR="00553171" w:rsidRPr="00567FA9" w:rsidRDefault="0075352C" w:rsidP="0075352C">
      <w:pPr>
        <w:pStyle w:val="StaffH1"/>
        <w:numPr>
          <w:ilvl w:val="0"/>
          <w:numId w:val="1"/>
        </w:numPr>
        <w:rPr>
          <w:rFonts w:asciiTheme="minorHAnsi" w:hAnsiTheme="minorHAnsi" w:cstheme="minorHAnsi"/>
          <w:b w:val="0"/>
          <w:i/>
          <w:color w:val="auto"/>
          <w:sz w:val="22"/>
        </w:rPr>
      </w:pPr>
      <w:r w:rsidRPr="0075352C">
        <w:rPr>
          <w:rFonts w:asciiTheme="minorHAnsi" w:hAnsiTheme="minorHAnsi" w:cstheme="minorHAnsi"/>
          <w:color w:val="auto"/>
          <w:sz w:val="22"/>
        </w:rPr>
        <w:t xml:space="preserve">Please </w:t>
      </w:r>
      <w:r>
        <w:rPr>
          <w:rFonts w:asciiTheme="minorHAnsi" w:hAnsiTheme="minorHAnsi" w:cstheme="minorHAnsi"/>
          <w:color w:val="auto"/>
          <w:sz w:val="22"/>
        </w:rPr>
        <w:t>describe your experience</w:t>
      </w:r>
      <w:r w:rsidRPr="0075352C">
        <w:rPr>
          <w:rFonts w:asciiTheme="minorHAnsi" w:hAnsiTheme="minorHAnsi" w:cstheme="minorHAnsi"/>
          <w:color w:val="auto"/>
          <w:sz w:val="22"/>
        </w:rPr>
        <w:t xml:space="preserve"> as a health consumer representative including committees, focus groups, surveys, governance roles, etc.</w:t>
      </w:r>
      <w:r>
        <w:rPr>
          <w:rFonts w:asciiTheme="minorHAnsi" w:hAnsiTheme="minorHAnsi" w:cstheme="minorHAnsi"/>
          <w:color w:val="auto"/>
          <w:sz w:val="22"/>
        </w:rPr>
        <w:t xml:space="preserve"> </w:t>
      </w:r>
    </w:p>
    <w:p w14:paraId="2726F005" w14:textId="77777777" w:rsidR="00553171" w:rsidRPr="00567FA9" w:rsidRDefault="008012D5" w:rsidP="00553171">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Tip: </w:t>
      </w:r>
      <w:r w:rsidR="00553171" w:rsidRPr="00567FA9">
        <w:rPr>
          <w:rFonts w:asciiTheme="minorHAnsi" w:hAnsiTheme="minorHAnsi" w:cstheme="minorHAnsi"/>
          <w:b w:val="0"/>
          <w:i/>
          <w:color w:val="808080" w:themeColor="background1" w:themeShade="80"/>
          <w:sz w:val="22"/>
        </w:rPr>
        <w:t xml:space="preserve">Past consumer representative positions that have similar requirements to the opportunity you’re expressing interest in. Give an indication of how long each position was for, and any relevant highlights. </w:t>
      </w:r>
    </w:p>
    <w:p w14:paraId="1BD2B44E" w14:textId="77777777" w:rsidR="00553171" w:rsidRDefault="00553171" w:rsidP="00553171">
      <w:pPr>
        <w:pStyle w:val="StaffH1"/>
        <w:rPr>
          <w:rFonts w:asciiTheme="minorHAnsi" w:hAnsiTheme="minorHAnsi" w:cstheme="minorHAnsi"/>
          <w:sz w:val="20"/>
          <w:szCs w:val="20"/>
        </w:rPr>
      </w:pPr>
    </w:p>
    <w:p w14:paraId="09EF895B" w14:textId="77777777" w:rsidR="00553171" w:rsidRDefault="00553171" w:rsidP="00553171">
      <w:pPr>
        <w:pStyle w:val="StaffH1"/>
        <w:rPr>
          <w:rFonts w:asciiTheme="minorHAnsi" w:hAnsiTheme="minorHAnsi" w:cstheme="minorHAnsi"/>
          <w:sz w:val="22"/>
        </w:rPr>
      </w:pPr>
    </w:p>
    <w:p w14:paraId="45750D5F" w14:textId="77777777" w:rsidR="00AF4875" w:rsidRPr="00567FA9" w:rsidRDefault="00AF4875" w:rsidP="00553171">
      <w:pPr>
        <w:pStyle w:val="StaffH1"/>
        <w:rPr>
          <w:rFonts w:asciiTheme="minorHAnsi" w:hAnsiTheme="minorHAnsi" w:cstheme="minorHAnsi"/>
          <w:sz w:val="22"/>
        </w:rPr>
      </w:pPr>
    </w:p>
    <w:p w14:paraId="368EE0E3" w14:textId="77777777" w:rsidR="008012D5" w:rsidRPr="00480614" w:rsidRDefault="00AF4875" w:rsidP="00480614">
      <w:pPr>
        <w:pStyle w:val="TableParagraph"/>
        <w:numPr>
          <w:ilvl w:val="0"/>
          <w:numId w:val="1"/>
        </w:numPr>
        <w:rPr>
          <w:rFonts w:asciiTheme="minorHAnsi" w:hAnsiTheme="minorHAnsi" w:cstheme="minorHAnsi"/>
          <w:b/>
          <w:i/>
          <w:color w:val="808080" w:themeColor="background1" w:themeShade="80"/>
        </w:rPr>
      </w:pPr>
      <w:r w:rsidRPr="00AF4875">
        <w:rPr>
          <w:b/>
        </w:rPr>
        <w:t>Please describe any connections you have to your community (e.g. networks, groups)</w:t>
      </w:r>
      <w:r w:rsidRPr="00567FA9">
        <w:rPr>
          <w:rFonts w:asciiTheme="minorHAnsi" w:hAnsiTheme="minorHAnsi" w:cstheme="minorHAnsi"/>
          <w:b/>
          <w:i/>
          <w:color w:val="808080" w:themeColor="background1" w:themeShade="80"/>
        </w:rPr>
        <w:t xml:space="preserve"> </w:t>
      </w:r>
      <w:r w:rsidR="008012D5" w:rsidRPr="00480614">
        <w:rPr>
          <w:rFonts w:asciiTheme="minorHAnsi" w:hAnsiTheme="minorHAnsi" w:cstheme="minorHAnsi"/>
          <w:i/>
          <w:color w:val="808080" w:themeColor="background1" w:themeShade="80"/>
        </w:rPr>
        <w:t xml:space="preserve">Tip: Think about how this relates to the role you’re applying for. </w:t>
      </w:r>
    </w:p>
    <w:p w14:paraId="2256231B" w14:textId="77777777" w:rsidR="008012D5" w:rsidRPr="00567FA9" w:rsidRDefault="008012D5" w:rsidP="00553171">
      <w:pPr>
        <w:pStyle w:val="TableParagraph"/>
        <w:spacing w:before="118"/>
      </w:pPr>
    </w:p>
    <w:p w14:paraId="5D8D96F4" w14:textId="77777777" w:rsidR="00553171" w:rsidRPr="00567FA9" w:rsidRDefault="00553171" w:rsidP="00553171">
      <w:pPr>
        <w:pStyle w:val="StaffH1"/>
        <w:rPr>
          <w:rFonts w:asciiTheme="minorHAnsi" w:hAnsiTheme="minorHAnsi" w:cstheme="minorHAnsi"/>
          <w:b w:val="0"/>
          <w:i/>
          <w:color w:val="auto"/>
          <w:sz w:val="22"/>
        </w:rPr>
      </w:pPr>
    </w:p>
    <w:p w14:paraId="1BE4E7CF" w14:textId="77777777" w:rsidR="008012D5" w:rsidRPr="00567FA9" w:rsidRDefault="008012D5" w:rsidP="00553171">
      <w:pPr>
        <w:pStyle w:val="StaffH1"/>
        <w:rPr>
          <w:rFonts w:asciiTheme="minorHAnsi" w:hAnsiTheme="minorHAnsi" w:cstheme="minorHAnsi"/>
          <w:b w:val="0"/>
          <w:i/>
          <w:color w:val="auto"/>
          <w:sz w:val="22"/>
        </w:rPr>
      </w:pPr>
    </w:p>
    <w:p w14:paraId="7AF80C2D" w14:textId="77777777" w:rsidR="00FD57CA" w:rsidRPr="00567FA9" w:rsidRDefault="00FD57CA" w:rsidP="00553171">
      <w:pPr>
        <w:pStyle w:val="StaffH1"/>
        <w:rPr>
          <w:rFonts w:asciiTheme="minorHAnsi" w:hAnsiTheme="minorHAnsi" w:cstheme="minorHAnsi"/>
          <w:b w:val="0"/>
          <w:i/>
          <w:color w:val="auto"/>
          <w:sz w:val="22"/>
        </w:rPr>
      </w:pPr>
    </w:p>
    <w:p w14:paraId="18F805CC" w14:textId="6445924A" w:rsidR="008012D5" w:rsidRPr="00480614" w:rsidRDefault="00E82D04" w:rsidP="00480614">
      <w:pPr>
        <w:pStyle w:val="StaffH1"/>
        <w:numPr>
          <w:ilvl w:val="0"/>
          <w:numId w:val="1"/>
        </w:numPr>
        <w:rPr>
          <w:rFonts w:asciiTheme="minorHAnsi" w:hAnsiTheme="minorHAnsi" w:cstheme="minorHAnsi"/>
          <w:color w:val="auto"/>
          <w:sz w:val="22"/>
        </w:rPr>
      </w:pPr>
      <w:r w:rsidRPr="00CB75CC">
        <w:rPr>
          <w:rFonts w:asciiTheme="minorHAnsi" w:hAnsiTheme="minorHAnsi" w:cstheme="minorHAnsi"/>
          <w:color w:val="auto"/>
          <w:sz w:val="22"/>
        </w:rPr>
        <w:t xml:space="preserve">Please describe your interest in </w:t>
      </w:r>
      <w:r w:rsidR="00316880" w:rsidRPr="00CC575D">
        <w:rPr>
          <w:rFonts w:asciiTheme="minorHAnsi" w:hAnsiTheme="minorHAnsi" w:cstheme="minorHAnsi"/>
          <w:color w:val="auto"/>
          <w:sz w:val="22"/>
        </w:rPr>
        <w:t xml:space="preserve">joining the </w:t>
      </w:r>
      <w:r w:rsidR="00CB75CC" w:rsidRPr="006B46A2">
        <w:rPr>
          <w:rFonts w:asciiTheme="minorHAnsi" w:hAnsiTheme="minorHAnsi" w:cstheme="minorHAnsi"/>
          <w:iCs/>
          <w:color w:val="auto"/>
          <w:sz w:val="22"/>
        </w:rPr>
        <w:t>Patient Access Advisory Committee (PAAC)</w:t>
      </w:r>
      <w:r w:rsidR="00480614" w:rsidRPr="00CB75CC">
        <w:rPr>
          <w:rFonts w:asciiTheme="minorHAnsi" w:hAnsiTheme="minorHAnsi" w:cstheme="minorHAnsi"/>
          <w:iCs/>
          <w:color w:val="auto"/>
          <w:sz w:val="22"/>
        </w:rPr>
        <w:t>?</w:t>
      </w:r>
      <w:r w:rsidR="00480614" w:rsidRPr="00CB75CC">
        <w:rPr>
          <w:rFonts w:asciiTheme="minorHAnsi" w:hAnsiTheme="minorHAnsi" w:cstheme="minorHAnsi"/>
          <w:color w:val="auto"/>
          <w:sz w:val="22"/>
        </w:rPr>
        <w:t xml:space="preserve"> </w:t>
      </w:r>
      <w:r w:rsidR="008012D5" w:rsidRPr="00480614">
        <w:rPr>
          <w:rFonts w:asciiTheme="minorHAnsi" w:hAnsiTheme="minorHAnsi" w:cstheme="minorHAnsi"/>
          <w:b w:val="0"/>
          <w:i/>
          <w:color w:val="808080" w:themeColor="background1" w:themeShade="80"/>
          <w:sz w:val="22"/>
        </w:rPr>
        <w:t>Tip: Although this section usually requires the longest response, try to keep it concise. Things to consider focusing on here include:</w:t>
      </w:r>
    </w:p>
    <w:p w14:paraId="7E0328DD" w14:textId="77777777" w:rsidR="008012D5" w:rsidRPr="00567FA9" w:rsidRDefault="008012D5" w:rsidP="00480614">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any past lived experience that shows your understanding of the topic, or</w:t>
      </w:r>
    </w:p>
    <w:p w14:paraId="5A43AA9B" w14:textId="77777777" w:rsidR="008012D5" w:rsidRPr="00567FA9" w:rsidRDefault="008012D5" w:rsidP="00480614">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your understanding of the social/health/economic implications of the topic/condition, or</w:t>
      </w:r>
    </w:p>
    <w:p w14:paraId="70F4F41E" w14:textId="77777777" w:rsidR="008012D5" w:rsidRPr="00567FA9" w:rsidRDefault="008012D5" w:rsidP="00480614">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Any systems change that you have identified that will improve care for health consumers, and possible strategies you could share to affect that change.  </w:t>
      </w:r>
    </w:p>
    <w:p w14:paraId="1562221C" w14:textId="2E1A0E01" w:rsidR="00CB75CC" w:rsidRDefault="00CB75CC" w:rsidP="00FD0A44">
      <w:pPr>
        <w:pStyle w:val="StaffH1"/>
        <w:rPr>
          <w:rFonts w:asciiTheme="minorHAnsi" w:hAnsiTheme="minorHAnsi" w:cstheme="minorHAnsi"/>
          <w:b w:val="0"/>
          <w:i/>
          <w:color w:val="808080" w:themeColor="background1" w:themeShade="80"/>
          <w:sz w:val="22"/>
        </w:rPr>
      </w:pPr>
    </w:p>
    <w:p w14:paraId="11250A2C" w14:textId="5503FE18" w:rsidR="00CB75CC" w:rsidRDefault="00CB75CC" w:rsidP="00FD0A44">
      <w:pPr>
        <w:pStyle w:val="StaffH1"/>
        <w:rPr>
          <w:rFonts w:asciiTheme="minorHAnsi" w:hAnsiTheme="minorHAnsi" w:cstheme="minorHAnsi"/>
          <w:b w:val="0"/>
          <w:i/>
          <w:color w:val="808080" w:themeColor="background1" w:themeShade="80"/>
          <w:sz w:val="22"/>
        </w:rPr>
      </w:pPr>
    </w:p>
    <w:p w14:paraId="1537BCD5" w14:textId="77777777" w:rsidR="00CB75CC" w:rsidRPr="00567FA9" w:rsidRDefault="00CB75CC" w:rsidP="00FD0A44">
      <w:pPr>
        <w:pStyle w:val="StaffH1"/>
        <w:rPr>
          <w:rFonts w:asciiTheme="minorHAnsi" w:hAnsiTheme="minorHAnsi" w:cstheme="minorHAnsi"/>
          <w:b w:val="0"/>
          <w:i/>
          <w:color w:val="808080" w:themeColor="background1" w:themeShade="80"/>
          <w:sz w:val="22"/>
        </w:rPr>
      </w:pPr>
    </w:p>
    <w:p w14:paraId="79FDD377" w14:textId="77777777" w:rsidR="00FD0A44" w:rsidRPr="00567FA9" w:rsidRDefault="00FD0A44" w:rsidP="007C3B27">
      <w:pPr>
        <w:pStyle w:val="StaffH1"/>
        <w:rPr>
          <w:rFonts w:asciiTheme="minorHAnsi" w:hAnsiTheme="minorHAnsi" w:cstheme="minorHAnsi"/>
          <w:color w:val="auto"/>
          <w:sz w:val="22"/>
        </w:rPr>
      </w:pPr>
      <w:r w:rsidRPr="00567FA9">
        <w:rPr>
          <w:rFonts w:asciiTheme="minorHAnsi" w:hAnsiTheme="minorHAnsi" w:cstheme="minorHAnsi"/>
          <w:color w:val="auto"/>
          <w:sz w:val="22"/>
        </w:rPr>
        <w:t>Please provide contact details for a staff member from a health service or department you are currently partnering with. (we will advise if you are shortlisted before we contact your referee).</w:t>
      </w:r>
    </w:p>
    <w:p w14:paraId="19A67864" w14:textId="77777777" w:rsidR="00B01FEF" w:rsidRDefault="00B01FEF" w:rsidP="00FD0A44">
      <w:pPr>
        <w:pStyle w:val="StaffH1"/>
        <w:rPr>
          <w:rFonts w:asciiTheme="minorHAnsi" w:hAnsiTheme="minorHAnsi" w:cstheme="minorHAnsi"/>
          <w:b w:val="0"/>
          <w:color w:val="auto"/>
          <w:sz w:val="22"/>
        </w:rPr>
      </w:pPr>
    </w:p>
    <w:p w14:paraId="2265470F"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Full name:</w:t>
      </w:r>
      <w:r w:rsidRPr="00567FA9">
        <w:rPr>
          <w:rFonts w:asciiTheme="minorHAnsi" w:hAnsiTheme="minorHAnsi" w:cstheme="minorHAnsi"/>
          <w:b w:val="0"/>
          <w:color w:val="auto"/>
          <w:sz w:val="22"/>
        </w:rPr>
        <w:tab/>
      </w:r>
    </w:p>
    <w:p w14:paraId="2263BCCE"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 xml:space="preserve">Staff Role: </w:t>
      </w:r>
    </w:p>
    <w:p w14:paraId="674EE0B5" w14:textId="636C8B35"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Partnering Activity (</w:t>
      </w:r>
      <w:r w:rsidR="00030823" w:rsidRPr="00567FA9">
        <w:rPr>
          <w:rFonts w:asciiTheme="minorHAnsi" w:hAnsiTheme="minorHAnsi" w:cstheme="minorHAnsi"/>
          <w:b w:val="0"/>
          <w:color w:val="auto"/>
          <w:sz w:val="22"/>
        </w:rPr>
        <w:t>e.g.</w:t>
      </w:r>
      <w:r w:rsidRPr="00567FA9">
        <w:rPr>
          <w:rFonts w:asciiTheme="minorHAnsi" w:hAnsiTheme="minorHAnsi" w:cstheme="minorHAnsi"/>
          <w:b w:val="0"/>
          <w:color w:val="auto"/>
          <w:sz w:val="22"/>
        </w:rPr>
        <w:t xml:space="preserve"> Committee Chair):</w:t>
      </w:r>
    </w:p>
    <w:p w14:paraId="580F7098"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Organisation:</w:t>
      </w:r>
    </w:p>
    <w:p w14:paraId="635F6630"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Phone number:</w:t>
      </w:r>
      <w:r w:rsidRPr="00567FA9">
        <w:rPr>
          <w:rFonts w:asciiTheme="minorHAnsi" w:hAnsiTheme="minorHAnsi" w:cstheme="minorHAnsi"/>
          <w:b w:val="0"/>
          <w:color w:val="auto"/>
          <w:sz w:val="22"/>
        </w:rPr>
        <w:tab/>
      </w:r>
    </w:p>
    <w:p w14:paraId="5DE019A6"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Email:</w:t>
      </w:r>
    </w:p>
    <w:p w14:paraId="7944E9D1" w14:textId="77777777" w:rsidR="008012D5" w:rsidRPr="000504A0" w:rsidRDefault="00FD0A44" w:rsidP="00553171">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Applicant Role:</w:t>
      </w:r>
    </w:p>
    <w:sectPr w:rsidR="008012D5" w:rsidRPr="000504A0" w:rsidSect="007B1118">
      <w:type w:val="continuous"/>
      <w:pgSz w:w="12240" w:h="15840"/>
      <w:pgMar w:top="1440"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0AB0A" w14:textId="77777777" w:rsidR="000F04BA" w:rsidRDefault="000F04BA" w:rsidP="007B1118">
      <w:pPr>
        <w:spacing w:after="0" w:line="240" w:lineRule="auto"/>
      </w:pPr>
      <w:r>
        <w:separator/>
      </w:r>
    </w:p>
  </w:endnote>
  <w:endnote w:type="continuationSeparator" w:id="0">
    <w:p w14:paraId="6E0A6463" w14:textId="77777777" w:rsidR="000F04BA" w:rsidRDefault="000F04BA" w:rsidP="007B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Fira Sans">
    <w:altName w:val="Calibri"/>
    <w:panose1 w:val="00000000000000000000"/>
    <w:charset w:val="00"/>
    <w:family w:val="swiss"/>
    <w:notTrueType/>
    <w:pitch w:val="variable"/>
    <w:sig w:usb0="600002FF"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6303352"/>
      <w:docPartObj>
        <w:docPartGallery w:val="Page Numbers (Bottom of Page)"/>
        <w:docPartUnique/>
      </w:docPartObj>
    </w:sdtPr>
    <w:sdtEndPr>
      <w:rPr>
        <w:noProof/>
      </w:rPr>
    </w:sdtEndPr>
    <w:sdtContent>
      <w:p w14:paraId="706AA4B4" w14:textId="77777777" w:rsidR="007B1118" w:rsidRDefault="007B1118">
        <w:pPr>
          <w:pStyle w:val="Footer"/>
        </w:pPr>
        <w:r>
          <w:fldChar w:fldCharType="begin"/>
        </w:r>
        <w:r>
          <w:instrText xml:space="preserve"> PAGE   \* MERGEFORMAT </w:instrText>
        </w:r>
        <w:r>
          <w:fldChar w:fldCharType="separate"/>
        </w:r>
        <w:r w:rsidR="00480614">
          <w:rPr>
            <w:noProof/>
          </w:rPr>
          <w:t>1</w:t>
        </w:r>
        <w:r>
          <w:rPr>
            <w:noProof/>
          </w:rPr>
          <w:fldChar w:fldCharType="end"/>
        </w:r>
      </w:p>
    </w:sdtContent>
  </w:sdt>
  <w:p w14:paraId="463D8BCB"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1DEB3" w14:textId="77777777" w:rsidR="000F04BA" w:rsidRDefault="000F04BA" w:rsidP="007B1118">
      <w:pPr>
        <w:spacing w:after="0" w:line="240" w:lineRule="auto"/>
      </w:pPr>
      <w:r>
        <w:separator/>
      </w:r>
    </w:p>
  </w:footnote>
  <w:footnote w:type="continuationSeparator" w:id="0">
    <w:p w14:paraId="50BB9CD8" w14:textId="77777777" w:rsidR="000F04BA" w:rsidRDefault="000F04BA" w:rsidP="007B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1E4276A2" w14:textId="77777777" w:rsidTr="007B1118">
      <w:trPr>
        <w:trHeight w:val="20"/>
      </w:trPr>
      <w:tc>
        <w:tcPr>
          <w:tcW w:w="12191" w:type="dxa"/>
          <w:gridSpan w:val="5"/>
          <w:tcBorders>
            <w:top w:val="single" w:sz="4" w:space="0" w:color="FFFFFF"/>
            <w:bottom w:val="nil"/>
            <w:right w:val="nil"/>
          </w:tcBorders>
          <w:shd w:val="clear" w:color="auto" w:fill="650030"/>
        </w:tcPr>
        <w:p w14:paraId="05BF7D9C"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2C71D01B" w14:textId="77777777" w:rsidTr="007B1118">
      <w:trPr>
        <w:trHeight w:val="136"/>
      </w:trPr>
      <w:tc>
        <w:tcPr>
          <w:tcW w:w="1981" w:type="dxa"/>
          <w:tcBorders>
            <w:top w:val="nil"/>
            <w:bottom w:val="nil"/>
          </w:tcBorders>
          <w:shd w:val="clear" w:color="auto" w:fill="009297"/>
        </w:tcPr>
        <w:p w14:paraId="76CDD7BA"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51D9E139"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2EA21BDA"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1C13535D"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4E3F6B9" w14:textId="77777777" w:rsidTr="007B1118">
      <w:trPr>
        <w:trHeight w:val="1269"/>
      </w:trPr>
      <w:tc>
        <w:tcPr>
          <w:tcW w:w="6095" w:type="dxa"/>
          <w:gridSpan w:val="2"/>
          <w:tcBorders>
            <w:top w:val="nil"/>
            <w:bottom w:val="single" w:sz="4" w:space="0" w:color="FFFFFF"/>
            <w:right w:val="nil"/>
          </w:tcBorders>
          <w:shd w:val="clear" w:color="auto" w:fill="650030"/>
          <w:vAlign w:val="center"/>
        </w:tcPr>
        <w:p w14:paraId="254973ED"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3F66A498" wp14:editId="5FC52F23">
                <wp:extent cx="1993900" cy="5034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14:paraId="0DF115F4"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687D032D" w14:textId="77777777"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115BD"/>
    <w:multiLevelType w:val="multilevel"/>
    <w:tmpl w:val="50040912"/>
    <w:lvl w:ilvl="0">
      <w:start w:val="1"/>
      <w:numFmt w:val="decimal"/>
      <w:pStyle w:val="NumberedList2Colum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47185"/>
    <w:multiLevelType w:val="hybridMultilevel"/>
    <w:tmpl w:val="8B2214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240F6C"/>
    <w:multiLevelType w:val="multilevel"/>
    <w:tmpl w:val="C2FE460C"/>
    <w:styleLink w:val="Bullets"/>
    <w:lvl w:ilvl="0">
      <w:start w:val="1"/>
      <w:numFmt w:val="bullet"/>
      <w:pStyle w:val="ListBullet"/>
      <w:lvlText w:val=""/>
      <w:lvlJc w:val="left"/>
      <w:pPr>
        <w:ind w:left="360" w:hanging="360"/>
      </w:pPr>
      <w:rPr>
        <w:rFonts w:ascii="Symbol" w:hAnsi="Symbol" w:hint="default"/>
        <w:color w:val="5B9BD5"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39D96AC6"/>
    <w:multiLevelType w:val="hybridMultilevel"/>
    <w:tmpl w:val="05FAAA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6" w15:restartNumberingAfterBreak="0">
    <w:nsid w:val="48094328"/>
    <w:multiLevelType w:val="multilevel"/>
    <w:tmpl w:val="C2FE460C"/>
    <w:numStyleLink w:val="Bullets"/>
  </w:abstractNum>
  <w:abstractNum w:abstractNumId="7"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262772"/>
    <w:multiLevelType w:val="hybridMultilevel"/>
    <w:tmpl w:val="D49C1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D27BA1"/>
    <w:multiLevelType w:val="hybridMultilevel"/>
    <w:tmpl w:val="488ED7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0B6AE4"/>
    <w:multiLevelType w:val="hybridMultilevel"/>
    <w:tmpl w:val="D7208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
  </w:num>
  <w:num w:numId="4">
    <w:abstractNumId w:val="7"/>
  </w:num>
  <w:num w:numId="5">
    <w:abstractNumId w:val="13"/>
  </w:num>
  <w:num w:numId="6">
    <w:abstractNumId w:val="8"/>
  </w:num>
  <w:num w:numId="7">
    <w:abstractNumId w:val="4"/>
  </w:num>
  <w:num w:numId="8">
    <w:abstractNumId w:val="10"/>
  </w:num>
  <w:num w:numId="9">
    <w:abstractNumId w:val="0"/>
  </w:num>
  <w:num w:numId="10">
    <w:abstractNumId w:val="3"/>
  </w:num>
  <w:num w:numId="11">
    <w:abstractNumId w:val="6"/>
  </w:num>
  <w:num w:numId="12">
    <w:abstractNumId w:val="9"/>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30"/>
    <w:rsid w:val="00030823"/>
    <w:rsid w:val="000504A0"/>
    <w:rsid w:val="00067FDB"/>
    <w:rsid w:val="000A0E10"/>
    <w:rsid w:val="000A1C45"/>
    <w:rsid w:val="000A6D5A"/>
    <w:rsid w:val="000D46EF"/>
    <w:rsid w:val="000F04BA"/>
    <w:rsid w:val="0011708E"/>
    <w:rsid w:val="00191358"/>
    <w:rsid w:val="001A491C"/>
    <w:rsid w:val="001C6E66"/>
    <w:rsid w:val="002D3348"/>
    <w:rsid w:val="002E7C72"/>
    <w:rsid w:val="00302729"/>
    <w:rsid w:val="00316880"/>
    <w:rsid w:val="003273A8"/>
    <w:rsid w:val="00341D41"/>
    <w:rsid w:val="003D00E8"/>
    <w:rsid w:val="003F4436"/>
    <w:rsid w:val="00441807"/>
    <w:rsid w:val="00470534"/>
    <w:rsid w:val="00475D15"/>
    <w:rsid w:val="00480614"/>
    <w:rsid w:val="0048639E"/>
    <w:rsid w:val="00487ED1"/>
    <w:rsid w:val="00493227"/>
    <w:rsid w:val="004A1F6E"/>
    <w:rsid w:val="004A2F41"/>
    <w:rsid w:val="004A7DE4"/>
    <w:rsid w:val="004C2ECD"/>
    <w:rsid w:val="004F2068"/>
    <w:rsid w:val="00512328"/>
    <w:rsid w:val="00525CBB"/>
    <w:rsid w:val="00537C4D"/>
    <w:rsid w:val="00553171"/>
    <w:rsid w:val="00567FA9"/>
    <w:rsid w:val="005A08BE"/>
    <w:rsid w:val="005B42FD"/>
    <w:rsid w:val="005C728F"/>
    <w:rsid w:val="005D726A"/>
    <w:rsid w:val="006370DE"/>
    <w:rsid w:val="00675320"/>
    <w:rsid w:val="0068077C"/>
    <w:rsid w:val="00681C93"/>
    <w:rsid w:val="006B46A2"/>
    <w:rsid w:val="00715183"/>
    <w:rsid w:val="0075352C"/>
    <w:rsid w:val="00767A79"/>
    <w:rsid w:val="007A0360"/>
    <w:rsid w:val="007A67B5"/>
    <w:rsid w:val="007B1118"/>
    <w:rsid w:val="007B7AC0"/>
    <w:rsid w:val="007C3B27"/>
    <w:rsid w:val="007E2D3C"/>
    <w:rsid w:val="008012D5"/>
    <w:rsid w:val="00840B61"/>
    <w:rsid w:val="008A7949"/>
    <w:rsid w:val="008C0757"/>
    <w:rsid w:val="008C3230"/>
    <w:rsid w:val="008E3711"/>
    <w:rsid w:val="00947678"/>
    <w:rsid w:val="00953EBE"/>
    <w:rsid w:val="00996C71"/>
    <w:rsid w:val="009D66F5"/>
    <w:rsid w:val="00A81131"/>
    <w:rsid w:val="00A83487"/>
    <w:rsid w:val="00A86BC8"/>
    <w:rsid w:val="00AD5F28"/>
    <w:rsid w:val="00AD7DF8"/>
    <w:rsid w:val="00AF4875"/>
    <w:rsid w:val="00AF6A6F"/>
    <w:rsid w:val="00B01FEF"/>
    <w:rsid w:val="00B75112"/>
    <w:rsid w:val="00B75670"/>
    <w:rsid w:val="00B85A22"/>
    <w:rsid w:val="00BC4847"/>
    <w:rsid w:val="00BE64FB"/>
    <w:rsid w:val="00C35C82"/>
    <w:rsid w:val="00C4616B"/>
    <w:rsid w:val="00C532E7"/>
    <w:rsid w:val="00C57019"/>
    <w:rsid w:val="00C859A5"/>
    <w:rsid w:val="00C95682"/>
    <w:rsid w:val="00CB75CC"/>
    <w:rsid w:val="00CC575D"/>
    <w:rsid w:val="00CF307C"/>
    <w:rsid w:val="00D366F9"/>
    <w:rsid w:val="00D7586C"/>
    <w:rsid w:val="00D75B3A"/>
    <w:rsid w:val="00DB2C7C"/>
    <w:rsid w:val="00DB3A31"/>
    <w:rsid w:val="00DE19E4"/>
    <w:rsid w:val="00E04855"/>
    <w:rsid w:val="00E124D6"/>
    <w:rsid w:val="00E82D04"/>
    <w:rsid w:val="00EA6535"/>
    <w:rsid w:val="00EB20EB"/>
    <w:rsid w:val="00EC51F9"/>
    <w:rsid w:val="00F24C61"/>
    <w:rsid w:val="00F25A51"/>
    <w:rsid w:val="00F33C39"/>
    <w:rsid w:val="00F56AC5"/>
    <w:rsid w:val="00F925F5"/>
    <w:rsid w:val="00FD0A44"/>
    <w:rsid w:val="00FD57CA"/>
    <w:rsid w:val="00FF4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4D9B49"/>
  <w15:chartTrackingRefBased/>
  <w15:docId w15:val="{F74BAB67-8303-4FD7-B958-BC60BC57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styleId="BalloonText">
    <w:name w:val="Balloon Text"/>
    <w:basedOn w:val="Normal"/>
    <w:link w:val="BalloonTextChar"/>
    <w:uiPriority w:val="99"/>
    <w:semiHidden/>
    <w:unhideWhenUsed/>
    <w:rsid w:val="00512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328"/>
    <w:rPr>
      <w:rFonts w:ascii="Segoe UI" w:hAnsi="Segoe UI" w:cs="Segoe UI"/>
      <w:sz w:val="18"/>
      <w:szCs w:val="18"/>
    </w:rPr>
  </w:style>
  <w:style w:type="character" w:styleId="UnresolvedMention">
    <w:name w:val="Unresolved Mention"/>
    <w:basedOn w:val="DefaultParagraphFont"/>
    <w:uiPriority w:val="99"/>
    <w:semiHidden/>
    <w:unhideWhenUsed/>
    <w:rsid w:val="00512328"/>
    <w:rPr>
      <w:color w:val="605E5C"/>
      <w:shd w:val="clear" w:color="auto" w:fill="E1DFDD"/>
    </w:rPr>
  </w:style>
  <w:style w:type="paragraph" w:customStyle="1" w:styleId="BodyText2Column">
    <w:name w:val="Body Text 2 Column"/>
    <w:basedOn w:val="BodyText"/>
    <w:uiPriority w:val="99"/>
    <w:qFormat/>
    <w:rsid w:val="00512328"/>
    <w:pPr>
      <w:widowControl/>
      <w:spacing w:before="120" w:after="120" w:line="276" w:lineRule="auto"/>
      <w:ind w:left="0" w:right="0"/>
      <w:textboxTightWrap w:val="allLines"/>
    </w:pPr>
    <w:rPr>
      <w:rFonts w:ascii="Fira Sans" w:eastAsiaTheme="minorHAnsi" w:hAnsi="Fira Sans" w:cstheme="minorBidi"/>
      <w:color w:val="3B3838" w:themeColor="background2" w:themeShade="40"/>
      <w:kern w:val="19"/>
      <w:sz w:val="19"/>
      <w:szCs w:val="21"/>
      <w:lang w:val="en-AU"/>
      <w14:numSpacing w14:val="proportional"/>
    </w:rPr>
  </w:style>
  <w:style w:type="paragraph" w:customStyle="1" w:styleId="NumberedList2Column">
    <w:name w:val="Numbered List 2 Column"/>
    <w:uiPriority w:val="21"/>
    <w:qFormat/>
    <w:rsid w:val="00512328"/>
    <w:pPr>
      <w:numPr>
        <w:numId w:val="9"/>
      </w:numPr>
      <w:spacing w:after="0" w:line="276" w:lineRule="auto"/>
    </w:pPr>
    <w:rPr>
      <w:rFonts w:ascii="Fira Sans" w:eastAsia="Times New Roman" w:hAnsi="Fira Sans" w:cs="Times New Roman"/>
      <w:color w:val="404040" w:themeColor="text1" w:themeTint="BF"/>
      <w:kern w:val="19"/>
      <w:sz w:val="19"/>
      <w:szCs w:val="20"/>
      <w14:numSpacing w14:val="proportional"/>
    </w:rPr>
  </w:style>
  <w:style w:type="paragraph" w:styleId="ListBullet">
    <w:name w:val="List Bullet"/>
    <w:aliases w:val="Bulleted List"/>
    <w:basedOn w:val="BodyText"/>
    <w:uiPriority w:val="18"/>
    <w:qFormat/>
    <w:rsid w:val="00512328"/>
    <w:pPr>
      <w:widowControl/>
      <w:numPr>
        <w:numId w:val="11"/>
      </w:numPr>
      <w:spacing w:after="60" w:line="276" w:lineRule="auto"/>
      <w:ind w:right="0"/>
      <w:textboxTightWrap w:val="allLines"/>
    </w:pPr>
    <w:rPr>
      <w:rFonts w:ascii="Fira Sans" w:eastAsiaTheme="minorHAnsi" w:hAnsi="Fira Sans" w:cstheme="minorBidi"/>
      <w:color w:val="3B3838" w:themeColor="background2" w:themeShade="40"/>
      <w:kern w:val="21"/>
      <w:sz w:val="21"/>
      <w:lang w:val="en-AU" w:eastAsia="en-AU"/>
      <w14:numSpacing w14:val="proportional"/>
    </w:rPr>
  </w:style>
  <w:style w:type="numbering" w:customStyle="1" w:styleId="Bullets">
    <w:name w:val="Bullets"/>
    <w:uiPriority w:val="99"/>
    <w:rsid w:val="00512328"/>
    <w:pPr>
      <w:numPr>
        <w:numId w:val="10"/>
      </w:numPr>
    </w:pPr>
  </w:style>
  <w:style w:type="paragraph" w:customStyle="1" w:styleId="BulletList2Column">
    <w:name w:val="Bullet List 2 Column"/>
    <w:basedOn w:val="ListBullet"/>
    <w:uiPriority w:val="19"/>
    <w:qFormat/>
    <w:rsid w:val="00512328"/>
    <w:rPr>
      <w:kern w:val="19"/>
      <w:sz w:val="19"/>
    </w:rPr>
  </w:style>
  <w:style w:type="character" w:styleId="CommentReference">
    <w:name w:val="annotation reference"/>
    <w:basedOn w:val="DefaultParagraphFont"/>
    <w:uiPriority w:val="99"/>
    <w:semiHidden/>
    <w:unhideWhenUsed/>
    <w:rsid w:val="000D46EF"/>
    <w:rPr>
      <w:sz w:val="16"/>
      <w:szCs w:val="16"/>
    </w:rPr>
  </w:style>
  <w:style w:type="paragraph" w:styleId="CommentText">
    <w:name w:val="annotation text"/>
    <w:basedOn w:val="Normal"/>
    <w:link w:val="CommentTextChar"/>
    <w:uiPriority w:val="99"/>
    <w:semiHidden/>
    <w:unhideWhenUsed/>
    <w:rsid w:val="000D46EF"/>
    <w:pPr>
      <w:spacing w:line="240" w:lineRule="auto"/>
    </w:pPr>
    <w:rPr>
      <w:sz w:val="20"/>
      <w:szCs w:val="20"/>
    </w:rPr>
  </w:style>
  <w:style w:type="character" w:customStyle="1" w:styleId="CommentTextChar">
    <w:name w:val="Comment Text Char"/>
    <w:basedOn w:val="DefaultParagraphFont"/>
    <w:link w:val="CommentText"/>
    <w:uiPriority w:val="99"/>
    <w:semiHidden/>
    <w:rsid w:val="000D46EF"/>
    <w:rPr>
      <w:sz w:val="20"/>
      <w:szCs w:val="20"/>
    </w:rPr>
  </w:style>
  <w:style w:type="paragraph" w:styleId="CommentSubject">
    <w:name w:val="annotation subject"/>
    <w:basedOn w:val="CommentText"/>
    <w:next w:val="CommentText"/>
    <w:link w:val="CommentSubjectChar"/>
    <w:uiPriority w:val="99"/>
    <w:semiHidden/>
    <w:unhideWhenUsed/>
    <w:rsid w:val="000D46EF"/>
    <w:rPr>
      <w:b/>
      <w:bCs/>
    </w:rPr>
  </w:style>
  <w:style w:type="character" w:customStyle="1" w:styleId="CommentSubjectChar">
    <w:name w:val="Comment Subject Char"/>
    <w:basedOn w:val="CommentTextChar"/>
    <w:link w:val="CommentSubject"/>
    <w:uiPriority w:val="99"/>
    <w:semiHidden/>
    <w:rsid w:val="000D46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sumer@hcq.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sumer@hcq.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cq.org.au/wp-content/uploads/2015/12/Consumer-Remuneration-Rates-Dec-2015.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2" ma:contentTypeDescription="Create a new document." ma:contentTypeScope="" ma:versionID="258ad1543e64607d5a29f2f807f37037">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77008dfef244529cd3b0831d83b3adf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6E7EE5-250A-4E01-9366-3DC97312194E}">
  <ds:schemaRefs>
    <ds:schemaRef ds:uri="http://purl.org/dc/elements/1.1/"/>
    <ds:schemaRef ds:uri="http://schemas.microsoft.com/office/2006/metadata/properties"/>
    <ds:schemaRef ds:uri="http://schemas.microsoft.com/office/2006/documentManagement/types"/>
    <ds:schemaRef ds:uri="2ca354fd-4360-4dc8-a020-e61f774bcd25"/>
    <ds:schemaRef ds:uri="http://purl.org/dc/terms/"/>
    <ds:schemaRef ds:uri="http://schemas.openxmlformats.org/package/2006/metadata/core-properties"/>
    <ds:schemaRef ds:uri="http://purl.org/dc/dcmitype/"/>
    <ds:schemaRef ds:uri="http://schemas.microsoft.com/office/infopath/2007/PartnerControls"/>
    <ds:schemaRef ds:uri="cd825132-467c-41f6-9969-f0c1c8cfc3d1"/>
    <ds:schemaRef ds:uri="http://www.w3.org/XML/1998/namespace"/>
  </ds:schemaRefs>
</ds:datastoreItem>
</file>

<file path=customXml/itemProps2.xml><?xml version="1.0" encoding="utf-8"?>
<ds:datastoreItem xmlns:ds="http://schemas.openxmlformats.org/officeDocument/2006/customXml" ds:itemID="{7AE1CEA5-DFB4-464F-A529-B04F76404539}">
  <ds:schemaRefs>
    <ds:schemaRef ds:uri="http://schemas.openxmlformats.org/officeDocument/2006/bibliography"/>
  </ds:schemaRefs>
</ds:datastoreItem>
</file>

<file path=customXml/itemProps3.xml><?xml version="1.0" encoding="utf-8"?>
<ds:datastoreItem xmlns:ds="http://schemas.openxmlformats.org/officeDocument/2006/customXml" ds:itemID="{FCDF0E37-B947-4FEB-80E8-0CF8514BB25C}">
  <ds:schemaRefs>
    <ds:schemaRef ds:uri="http://schemas.microsoft.com/sharepoint/v3/contenttype/forms"/>
  </ds:schemaRefs>
</ds:datastoreItem>
</file>

<file path=customXml/itemProps4.xml><?xml version="1.0" encoding="utf-8"?>
<ds:datastoreItem xmlns:ds="http://schemas.openxmlformats.org/officeDocument/2006/customXml" ds:itemID="{D96BBDF3-55D2-4248-95FA-05FE84C31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Kirra Wilson</cp:lastModifiedBy>
  <cp:revision>11</cp:revision>
  <dcterms:created xsi:type="dcterms:W3CDTF">2021-01-15T03:43:00Z</dcterms:created>
  <dcterms:modified xsi:type="dcterms:W3CDTF">2021-01-19T23:51:00Z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