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4F4D0" w14:textId="3F32EE2E" w:rsidR="00AD5F28" w:rsidRPr="003A4B60" w:rsidRDefault="00CF307C" w:rsidP="00481BEA">
      <w:pPr>
        <w:pStyle w:val="StaffH1"/>
        <w:pBdr>
          <w:bottom w:val="single" w:sz="4" w:space="1" w:color="9B0552"/>
        </w:pBdr>
        <w:jc w:val="center"/>
        <w:rPr>
          <w:sz w:val="36"/>
        </w:rPr>
      </w:pPr>
      <w:r w:rsidRPr="003A4B60">
        <w:rPr>
          <w:sz w:val="36"/>
        </w:rPr>
        <w:t xml:space="preserve"> </w:t>
      </w:r>
      <w:r w:rsidR="00F82084" w:rsidRPr="003A4B60">
        <w:rPr>
          <w:sz w:val="36"/>
        </w:rPr>
        <w:t xml:space="preserve">Application for </w:t>
      </w:r>
      <w:r w:rsidR="00755E4F" w:rsidRPr="003A4B60">
        <w:rPr>
          <w:sz w:val="36"/>
        </w:rPr>
        <w:t xml:space="preserve">the </w:t>
      </w:r>
      <w:r w:rsidR="00AF4181" w:rsidRPr="003A4B60">
        <w:rPr>
          <w:sz w:val="36"/>
        </w:rPr>
        <w:t xml:space="preserve">Mental Health Community Support Services </w:t>
      </w:r>
      <w:r w:rsidR="00481BEA" w:rsidRPr="003A4B60">
        <w:rPr>
          <w:sz w:val="36"/>
        </w:rPr>
        <w:t>(MHCSS) Program</w:t>
      </w:r>
      <w:r w:rsidR="00DC7F05" w:rsidRPr="003A4B60">
        <w:rPr>
          <w:sz w:val="36"/>
        </w:rPr>
        <w:t xml:space="preserve"> Evaluation</w:t>
      </w:r>
      <w:r w:rsidR="00AF4181" w:rsidRPr="003A4B60">
        <w:rPr>
          <w:sz w:val="36"/>
        </w:rPr>
        <w:t xml:space="preserve"> Steering </w:t>
      </w:r>
      <w:r w:rsidR="009F7E15" w:rsidRPr="003A4B60">
        <w:rPr>
          <w:sz w:val="36"/>
        </w:rPr>
        <w:t>Committee</w:t>
      </w:r>
    </w:p>
    <w:p w14:paraId="0A04D531" w14:textId="5983A8DD" w:rsidR="00CF307C" w:rsidRPr="003A4B60" w:rsidRDefault="00CF307C" w:rsidP="003724C3">
      <w:pPr>
        <w:pStyle w:val="StaffH1"/>
        <w:spacing w:line="240" w:lineRule="auto"/>
        <w:rPr>
          <w:rFonts w:asciiTheme="minorHAnsi" w:hAnsiTheme="minorHAnsi" w:cstheme="minorHAnsi"/>
          <w:color w:val="auto"/>
          <w:sz w:val="22"/>
        </w:rPr>
      </w:pPr>
      <w:r w:rsidRPr="003A4B60">
        <w:rPr>
          <w:rFonts w:asciiTheme="minorHAnsi" w:hAnsiTheme="minorHAnsi" w:cstheme="minorHAnsi"/>
          <w:color w:val="auto"/>
          <w:sz w:val="22"/>
        </w:rPr>
        <w:t>Closing date</w:t>
      </w:r>
      <w:r w:rsidR="00033983">
        <w:rPr>
          <w:rFonts w:asciiTheme="minorHAnsi" w:hAnsiTheme="minorHAnsi" w:cstheme="minorHAnsi"/>
          <w:color w:val="auto"/>
          <w:sz w:val="22"/>
        </w:rPr>
        <w:t xml:space="preserve"> </w:t>
      </w:r>
      <w:r w:rsidR="00033983" w:rsidRPr="00033983">
        <w:rPr>
          <w:rFonts w:asciiTheme="minorHAnsi" w:hAnsiTheme="minorHAnsi" w:cstheme="minorHAnsi"/>
          <w:i/>
          <w:iCs/>
          <w:color w:val="auto"/>
          <w:sz w:val="22"/>
        </w:rPr>
        <w:t>extended</w:t>
      </w:r>
      <w:r w:rsidRPr="003A4B60">
        <w:rPr>
          <w:rFonts w:asciiTheme="minorHAnsi" w:hAnsiTheme="minorHAnsi" w:cstheme="minorHAnsi"/>
          <w:color w:val="auto"/>
          <w:sz w:val="22"/>
        </w:rPr>
        <w:t xml:space="preserve">: </w:t>
      </w:r>
      <w:r w:rsidR="00F82084" w:rsidRPr="003A4B60">
        <w:rPr>
          <w:rFonts w:asciiTheme="minorHAnsi" w:hAnsiTheme="minorHAnsi" w:cstheme="minorHAnsi"/>
          <w:color w:val="auto"/>
          <w:sz w:val="22"/>
        </w:rPr>
        <w:t>9am</w:t>
      </w:r>
      <w:r w:rsidR="00DC7F05" w:rsidRPr="003A4B60">
        <w:rPr>
          <w:rFonts w:asciiTheme="minorHAnsi" w:hAnsiTheme="minorHAnsi" w:cstheme="minorHAnsi"/>
          <w:color w:val="auto"/>
          <w:sz w:val="22"/>
        </w:rPr>
        <w:t xml:space="preserve"> Monday</w:t>
      </w:r>
      <w:r w:rsidR="00F82084" w:rsidRPr="003A4B60">
        <w:rPr>
          <w:rFonts w:asciiTheme="minorHAnsi" w:hAnsiTheme="minorHAnsi" w:cstheme="minorHAnsi"/>
          <w:color w:val="auto"/>
          <w:sz w:val="22"/>
        </w:rPr>
        <w:t xml:space="preserve"> </w:t>
      </w:r>
      <w:r w:rsidR="00033983">
        <w:rPr>
          <w:rFonts w:asciiTheme="minorHAnsi" w:hAnsiTheme="minorHAnsi" w:cstheme="minorHAnsi"/>
          <w:color w:val="auto"/>
          <w:sz w:val="22"/>
        </w:rPr>
        <w:t>22</w:t>
      </w:r>
      <w:r w:rsidR="00033983" w:rsidRPr="00033983">
        <w:rPr>
          <w:rFonts w:asciiTheme="minorHAnsi" w:hAnsiTheme="minorHAnsi" w:cstheme="minorHAnsi"/>
          <w:color w:val="auto"/>
          <w:sz w:val="22"/>
          <w:vertAlign w:val="superscript"/>
        </w:rPr>
        <w:t>nd</w:t>
      </w:r>
      <w:r w:rsidR="00033983">
        <w:rPr>
          <w:rFonts w:asciiTheme="minorHAnsi" w:hAnsiTheme="minorHAnsi" w:cstheme="minorHAnsi"/>
          <w:color w:val="auto"/>
          <w:sz w:val="22"/>
        </w:rPr>
        <w:t xml:space="preserve"> </w:t>
      </w:r>
      <w:r w:rsidR="00DC7F05" w:rsidRPr="003A4B60">
        <w:rPr>
          <w:rFonts w:asciiTheme="minorHAnsi" w:hAnsiTheme="minorHAnsi" w:cstheme="minorHAnsi"/>
          <w:color w:val="auto"/>
          <w:sz w:val="22"/>
        </w:rPr>
        <w:t>March</w:t>
      </w:r>
      <w:r w:rsidR="00F82084" w:rsidRPr="003A4B60">
        <w:rPr>
          <w:rFonts w:asciiTheme="minorHAnsi" w:hAnsiTheme="minorHAnsi" w:cstheme="minorHAnsi"/>
          <w:color w:val="auto"/>
          <w:sz w:val="22"/>
        </w:rPr>
        <w:t xml:space="preserve"> 2021</w:t>
      </w:r>
    </w:p>
    <w:p w14:paraId="168E64CE" w14:textId="4DEC7E45" w:rsidR="00F865C4" w:rsidRPr="009D19A0" w:rsidRDefault="00F0408E" w:rsidP="003724C3">
      <w:pPr>
        <w:spacing w:line="240" w:lineRule="auto"/>
        <w:ind w:right="-755"/>
        <w:rPr>
          <w:rStyle w:val="Hyperlink"/>
          <w:b/>
          <w:color w:val="auto"/>
          <w:sz w:val="20"/>
          <w:szCs w:val="20"/>
          <w:u w:val="none"/>
          <w:lang w:val="en-AU"/>
        </w:rPr>
      </w:pPr>
      <w:r w:rsidRPr="009D19A0">
        <w:rPr>
          <w:rStyle w:val="Hyperlink"/>
          <w:b/>
          <w:color w:val="auto"/>
          <w:sz w:val="20"/>
          <w:szCs w:val="20"/>
          <w:u w:val="none"/>
          <w:lang w:val="en-AU"/>
        </w:rPr>
        <w:t xml:space="preserve">The Queensland Centre for Mental Health Research (QCMHR) </w:t>
      </w:r>
      <w:r w:rsidR="00092AC2" w:rsidRPr="009D19A0">
        <w:rPr>
          <w:rStyle w:val="Hyperlink"/>
          <w:b/>
          <w:color w:val="auto"/>
          <w:sz w:val="20"/>
          <w:szCs w:val="20"/>
          <w:u w:val="none"/>
          <w:lang w:val="en-AU"/>
        </w:rPr>
        <w:t xml:space="preserve">are inviting people with lived experience of the </w:t>
      </w:r>
      <w:r w:rsidR="00F865C4" w:rsidRPr="009D19A0">
        <w:rPr>
          <w:rStyle w:val="Hyperlink"/>
          <w:b/>
          <w:color w:val="auto"/>
          <w:sz w:val="20"/>
          <w:szCs w:val="20"/>
          <w:u w:val="none"/>
          <w:lang w:val="en-AU"/>
        </w:rPr>
        <w:t xml:space="preserve">Queensland Health’s </w:t>
      </w:r>
      <w:r w:rsidR="00092AC2" w:rsidRPr="009D19A0">
        <w:rPr>
          <w:rStyle w:val="Hyperlink"/>
          <w:b/>
          <w:color w:val="auto"/>
          <w:sz w:val="20"/>
          <w:szCs w:val="20"/>
          <w:u w:val="none"/>
          <w:lang w:val="en-AU"/>
        </w:rPr>
        <w:t xml:space="preserve">Mental Health Community Support Services (MHCSS) programs within the last 12-24 months </w:t>
      </w:r>
      <w:r w:rsidR="00F865C4" w:rsidRPr="009D19A0">
        <w:rPr>
          <w:rStyle w:val="Hyperlink"/>
          <w:b/>
          <w:color w:val="auto"/>
          <w:sz w:val="20"/>
          <w:szCs w:val="20"/>
          <w:u w:val="none"/>
          <w:lang w:val="en-AU"/>
        </w:rPr>
        <w:t xml:space="preserve">to join a Steering Committee </w:t>
      </w:r>
      <w:r w:rsidR="001F1B93" w:rsidRPr="009D19A0">
        <w:rPr>
          <w:rStyle w:val="Hyperlink"/>
          <w:b/>
          <w:color w:val="auto"/>
          <w:sz w:val="20"/>
          <w:szCs w:val="20"/>
          <w:u w:val="none"/>
          <w:lang w:val="en-AU"/>
        </w:rPr>
        <w:t xml:space="preserve">to support </w:t>
      </w:r>
      <w:r w:rsidR="001F5607" w:rsidRPr="009D19A0">
        <w:rPr>
          <w:rStyle w:val="Hyperlink"/>
          <w:b/>
          <w:color w:val="auto"/>
          <w:sz w:val="20"/>
          <w:szCs w:val="20"/>
          <w:u w:val="none"/>
          <w:lang w:val="en-AU"/>
        </w:rPr>
        <w:t>an</w:t>
      </w:r>
      <w:r w:rsidR="001F1B93" w:rsidRPr="009D19A0">
        <w:rPr>
          <w:rStyle w:val="Hyperlink"/>
          <w:b/>
          <w:color w:val="auto"/>
          <w:sz w:val="20"/>
          <w:szCs w:val="20"/>
          <w:u w:val="none"/>
          <w:lang w:val="en-AU"/>
        </w:rPr>
        <w:t xml:space="preserve"> evaluation </w:t>
      </w:r>
      <w:r w:rsidR="001F5607" w:rsidRPr="009D19A0">
        <w:rPr>
          <w:rStyle w:val="Hyperlink"/>
          <w:b/>
          <w:color w:val="auto"/>
          <w:sz w:val="20"/>
          <w:szCs w:val="20"/>
          <w:u w:val="none"/>
          <w:lang w:val="en-AU"/>
        </w:rPr>
        <w:t>project.</w:t>
      </w:r>
      <w:r w:rsidR="001F1B93" w:rsidRPr="009D19A0">
        <w:rPr>
          <w:rStyle w:val="Hyperlink"/>
          <w:b/>
          <w:color w:val="auto"/>
          <w:sz w:val="20"/>
          <w:szCs w:val="20"/>
          <w:u w:val="none"/>
          <w:lang w:val="en-AU"/>
        </w:rPr>
        <w:t xml:space="preserve"> </w:t>
      </w:r>
    </w:p>
    <w:p w14:paraId="76735CC3" w14:textId="3392EACF" w:rsidR="007A67B5" w:rsidRPr="003A4B60" w:rsidRDefault="00755E4F" w:rsidP="003724C3">
      <w:pPr>
        <w:spacing w:line="240" w:lineRule="auto"/>
        <w:ind w:right="-755"/>
        <w:rPr>
          <w:rStyle w:val="Hyperlink"/>
          <w:bCs/>
          <w:color w:val="9B1D54"/>
          <w:sz w:val="28"/>
          <w:szCs w:val="28"/>
          <w:u w:val="none"/>
          <w:lang w:val="en-AU"/>
        </w:rPr>
      </w:pPr>
      <w:r w:rsidRPr="003A4B60">
        <w:rPr>
          <w:rStyle w:val="Hyperlink"/>
          <w:bCs/>
          <w:color w:val="9B1D54"/>
          <w:sz w:val="28"/>
          <w:szCs w:val="28"/>
          <w:u w:val="none"/>
          <w:lang w:val="en-AU"/>
        </w:rPr>
        <w:t>Queensland Centre for Mental Health Research</w:t>
      </w:r>
    </w:p>
    <w:p w14:paraId="7B47C5E9" w14:textId="09B10BAE" w:rsidR="00755E4F" w:rsidRPr="003A4B60" w:rsidRDefault="00755E4F" w:rsidP="003724C3">
      <w:pPr>
        <w:spacing w:line="240" w:lineRule="auto"/>
        <w:rPr>
          <w:lang w:val="en-AU"/>
        </w:rPr>
      </w:pPr>
      <w:r w:rsidRPr="003A4B60">
        <w:rPr>
          <w:lang w:val="en-AU"/>
        </w:rPr>
        <w:t xml:space="preserve">The Queensland Health Mental Health, Alcohol and Other Drugs Branch has commissioned Queensland Centre for Mental Health Research (QCMHR) to evaluate the four Mental Health Community Support Services (MHCSS) programs delivered by </w:t>
      </w:r>
      <w:r w:rsidR="00DC7F05" w:rsidRPr="003A4B60">
        <w:rPr>
          <w:lang w:val="en-AU"/>
        </w:rPr>
        <w:t>n</w:t>
      </w:r>
      <w:r w:rsidRPr="003A4B60">
        <w:rPr>
          <w:lang w:val="en-AU"/>
        </w:rPr>
        <w:t xml:space="preserve">on-government organisations, in order to inform their future design, delivery and sustainability. </w:t>
      </w:r>
    </w:p>
    <w:p w14:paraId="38C899AB" w14:textId="19329ADE" w:rsidR="00E064EA" w:rsidRPr="003A4B60" w:rsidRDefault="00E064EA" w:rsidP="003724C3">
      <w:pPr>
        <w:spacing w:line="240" w:lineRule="auto"/>
        <w:ind w:right="-23"/>
        <w:rPr>
          <w:bCs/>
          <w:color w:val="9B1D54"/>
          <w:sz w:val="28"/>
          <w:szCs w:val="28"/>
          <w:lang w:val="en-AU"/>
        </w:rPr>
      </w:pPr>
      <w:r w:rsidRPr="003A4B60">
        <w:rPr>
          <w:rStyle w:val="Hyperlink"/>
          <w:bCs/>
          <w:color w:val="9B1D54"/>
          <w:sz w:val="28"/>
          <w:szCs w:val="28"/>
          <w:u w:val="none"/>
          <w:lang w:val="en-AU"/>
        </w:rPr>
        <w:t xml:space="preserve">What </w:t>
      </w:r>
      <w:r w:rsidR="00481BEA" w:rsidRPr="003A4B60">
        <w:rPr>
          <w:rStyle w:val="Hyperlink"/>
          <w:bCs/>
          <w:color w:val="9B1D54"/>
          <w:sz w:val="28"/>
          <w:szCs w:val="28"/>
          <w:u w:val="none"/>
          <w:lang w:val="en-AU"/>
        </w:rPr>
        <w:t xml:space="preserve">are </w:t>
      </w:r>
      <w:r w:rsidR="005351A0" w:rsidRPr="003A4B60">
        <w:rPr>
          <w:rStyle w:val="Hyperlink"/>
          <w:bCs/>
          <w:color w:val="9B1D54"/>
          <w:sz w:val="28"/>
          <w:szCs w:val="28"/>
          <w:u w:val="none"/>
          <w:lang w:val="en-AU"/>
        </w:rPr>
        <w:t xml:space="preserve">the </w:t>
      </w:r>
      <w:r w:rsidR="00481BEA" w:rsidRPr="003A4B60">
        <w:rPr>
          <w:rStyle w:val="Hyperlink"/>
          <w:bCs/>
          <w:color w:val="9B1D54"/>
          <w:sz w:val="28"/>
          <w:szCs w:val="28"/>
          <w:u w:val="none"/>
          <w:lang w:val="en-AU"/>
        </w:rPr>
        <w:t>MHCSS programs?</w:t>
      </w:r>
    </w:p>
    <w:p w14:paraId="3094DFE0" w14:textId="3CD75496" w:rsidR="00482F88" w:rsidRPr="003A4B60" w:rsidRDefault="00482F88" w:rsidP="003724C3">
      <w:pPr>
        <w:spacing w:line="240" w:lineRule="auto"/>
        <w:jc w:val="both"/>
        <w:rPr>
          <w:rFonts w:cs="Arial"/>
          <w:lang w:val="en-AU"/>
        </w:rPr>
      </w:pPr>
      <w:r w:rsidRPr="003A4B60">
        <w:rPr>
          <w:rFonts w:cs="Arial"/>
          <w:lang w:val="en-AU"/>
        </w:rPr>
        <w:t>Mental Health Community Support Services (MHCSS) are non-clinical recovery-</w:t>
      </w:r>
      <w:r w:rsidR="00DC7F05" w:rsidRPr="003A4B60">
        <w:rPr>
          <w:rFonts w:cs="Arial"/>
          <w:lang w:val="en-AU"/>
        </w:rPr>
        <w:t>focused</w:t>
      </w:r>
      <w:r w:rsidRPr="003A4B60">
        <w:rPr>
          <w:rFonts w:cs="Arial"/>
          <w:lang w:val="en-AU"/>
        </w:rPr>
        <w:t xml:space="preserve"> psychosocial wraparound support services delivered one-to-one, peer-to-peer or group-based depending on the person’s recovery needs. They are underpinned by:</w:t>
      </w:r>
    </w:p>
    <w:p w14:paraId="242D5FB2" w14:textId="6FFAF5B5" w:rsidR="00482F88" w:rsidRPr="003A4B60" w:rsidRDefault="00482F88" w:rsidP="003724C3">
      <w:pPr>
        <w:pStyle w:val="ListParagraph"/>
        <w:numPr>
          <w:ilvl w:val="0"/>
          <w:numId w:val="15"/>
        </w:numPr>
        <w:jc w:val="both"/>
        <w:rPr>
          <w:rFonts w:cs="Arial"/>
          <w:lang w:val="en-AU"/>
        </w:rPr>
      </w:pPr>
      <w:r w:rsidRPr="003A4B60">
        <w:rPr>
          <w:rFonts w:cs="Arial"/>
          <w:lang w:val="en-AU"/>
        </w:rPr>
        <w:t>local Hospital and Health Services (HHSs) mental health teams providing clinical care as required</w:t>
      </w:r>
      <w:r w:rsidR="00DC7F05" w:rsidRPr="003A4B60">
        <w:rPr>
          <w:rFonts w:cs="Arial"/>
          <w:lang w:val="en-AU"/>
        </w:rPr>
        <w:t>, and</w:t>
      </w:r>
    </w:p>
    <w:p w14:paraId="6D24EB90" w14:textId="783A3759" w:rsidR="00482F88" w:rsidRPr="003A4B60" w:rsidRDefault="00DC7F05" w:rsidP="003724C3">
      <w:pPr>
        <w:pStyle w:val="ListParagraph"/>
        <w:numPr>
          <w:ilvl w:val="0"/>
          <w:numId w:val="15"/>
        </w:numPr>
        <w:jc w:val="both"/>
        <w:rPr>
          <w:rFonts w:cs="Arial"/>
          <w:lang w:val="en-AU"/>
        </w:rPr>
      </w:pPr>
      <w:r w:rsidRPr="003A4B60">
        <w:rPr>
          <w:rFonts w:cs="Arial"/>
          <w:lang w:val="en-AU"/>
        </w:rPr>
        <w:t>n</w:t>
      </w:r>
      <w:r w:rsidR="00482F88" w:rsidRPr="003A4B60">
        <w:rPr>
          <w:rFonts w:cs="Arial"/>
          <w:lang w:val="en-AU"/>
        </w:rPr>
        <w:t>on-government organisations (NGOs) specialising in mental health which provide psychosocial support.</w:t>
      </w:r>
    </w:p>
    <w:p w14:paraId="252F5A26" w14:textId="77777777" w:rsidR="00482F88" w:rsidRPr="003A4B60" w:rsidRDefault="00482F88" w:rsidP="003724C3">
      <w:pPr>
        <w:pStyle w:val="ListParagraph"/>
        <w:ind w:left="720"/>
        <w:jc w:val="both"/>
        <w:rPr>
          <w:rFonts w:cs="Arial"/>
          <w:lang w:val="en-AU"/>
        </w:rPr>
      </w:pPr>
    </w:p>
    <w:p w14:paraId="028B6F71" w14:textId="001CFA05" w:rsidR="00482F88" w:rsidRPr="003A4B60" w:rsidRDefault="00482F88" w:rsidP="003724C3">
      <w:pPr>
        <w:spacing w:line="240" w:lineRule="auto"/>
        <w:jc w:val="both"/>
        <w:rPr>
          <w:rFonts w:cs="Arial"/>
          <w:lang w:val="en-AU"/>
        </w:rPr>
      </w:pPr>
      <w:r w:rsidRPr="003A4B60">
        <w:rPr>
          <w:rFonts w:cs="Arial"/>
          <w:lang w:val="en-AU"/>
        </w:rPr>
        <w:t>NGOs across Queensland’s Hospital and Health Services (HHSs) deliver these support services within an individual’s local community. Support is structured, purposeful, and tailored to meet their recovery needs and goals. There are four different programs included in Queensland’s MHCSS:</w:t>
      </w:r>
    </w:p>
    <w:p w14:paraId="13172398" w14:textId="34846E69" w:rsidR="007E67BE" w:rsidRPr="003A4B60" w:rsidRDefault="00482F88" w:rsidP="003724C3">
      <w:pPr>
        <w:pStyle w:val="ListParagraph"/>
        <w:numPr>
          <w:ilvl w:val="0"/>
          <w:numId w:val="16"/>
        </w:numPr>
        <w:jc w:val="both"/>
        <w:rPr>
          <w:rFonts w:cs="Arial"/>
          <w:lang w:val="en-AU"/>
        </w:rPr>
      </w:pPr>
      <w:r w:rsidRPr="003A4B60">
        <w:rPr>
          <w:rFonts w:cs="Arial"/>
          <w:b/>
          <w:bCs/>
          <w:lang w:val="en-AU"/>
        </w:rPr>
        <w:t xml:space="preserve">The </w:t>
      </w:r>
      <w:r w:rsidRPr="003A4B60">
        <w:rPr>
          <w:rFonts w:cs="Arial"/>
          <w:b/>
          <w:bCs/>
          <w:i/>
          <w:lang w:val="en-AU"/>
        </w:rPr>
        <w:t>Individual Recovery Support Program (IRSP)</w:t>
      </w:r>
      <w:r w:rsidRPr="003A4B60">
        <w:rPr>
          <w:rFonts w:cs="Arial"/>
          <w:lang w:val="en-AU"/>
        </w:rPr>
        <w:t xml:space="preserve"> is for individuals experiencing a severe mental illness, aged 18 years and over, whom are accessing (or have recently, within the last three months) accessed mental health clinical care through a </w:t>
      </w:r>
      <w:r w:rsidR="003E6E88" w:rsidRPr="003A4B60">
        <w:rPr>
          <w:rFonts w:cs="Arial"/>
          <w:lang w:val="en-AU"/>
        </w:rPr>
        <w:t xml:space="preserve">Hospital and Health Service </w:t>
      </w:r>
      <w:r w:rsidRPr="003A4B60">
        <w:rPr>
          <w:rFonts w:cs="Arial"/>
          <w:lang w:val="en-AU"/>
        </w:rPr>
        <w:t xml:space="preserve">and have been referred by the HHS. </w:t>
      </w:r>
    </w:p>
    <w:p w14:paraId="04AA5E67" w14:textId="12B3EB40" w:rsidR="007E67BE" w:rsidRPr="003A4B60" w:rsidRDefault="00482F88" w:rsidP="003724C3">
      <w:pPr>
        <w:pStyle w:val="ListParagraph"/>
        <w:numPr>
          <w:ilvl w:val="0"/>
          <w:numId w:val="16"/>
        </w:numPr>
        <w:jc w:val="both"/>
        <w:rPr>
          <w:rFonts w:cs="Arial"/>
          <w:lang w:val="en-AU"/>
        </w:rPr>
      </w:pPr>
      <w:r w:rsidRPr="003A4B60">
        <w:rPr>
          <w:rFonts w:cs="Arial"/>
          <w:b/>
          <w:bCs/>
          <w:lang w:val="en-AU"/>
        </w:rPr>
        <w:t xml:space="preserve">The </w:t>
      </w:r>
      <w:r w:rsidRPr="003A4B60">
        <w:rPr>
          <w:rFonts w:cs="Arial"/>
          <w:b/>
          <w:bCs/>
          <w:i/>
          <w:lang w:val="en-AU"/>
        </w:rPr>
        <w:t>Group Based Peer Recovery Support Program (GBPRSP)</w:t>
      </w:r>
      <w:r w:rsidR="007E67BE" w:rsidRPr="003A4B60">
        <w:rPr>
          <w:rFonts w:cs="Arial"/>
          <w:lang w:val="en-AU"/>
        </w:rPr>
        <w:t xml:space="preserve"> is for individuals linked from the </w:t>
      </w:r>
      <w:r w:rsidR="00523BE1" w:rsidRPr="009D19A0">
        <w:rPr>
          <w:rFonts w:cs="Arial"/>
          <w:lang w:val="en-AU"/>
        </w:rPr>
        <w:t xml:space="preserve">Individual Recovery Support </w:t>
      </w:r>
      <w:r w:rsidR="003A4B60" w:rsidRPr="009D19A0">
        <w:rPr>
          <w:rFonts w:cs="Arial"/>
          <w:lang w:val="en-AU"/>
        </w:rPr>
        <w:t>Program</w:t>
      </w:r>
      <w:r w:rsidR="003A4B60" w:rsidRPr="003A4B60">
        <w:rPr>
          <w:rFonts w:cs="Arial"/>
          <w:lang w:val="en-AU"/>
        </w:rPr>
        <w:t xml:space="preserve"> (</w:t>
      </w:r>
      <w:r w:rsidR="007E67BE" w:rsidRPr="003A4B60">
        <w:rPr>
          <w:rFonts w:cs="Arial"/>
          <w:lang w:val="en-AU"/>
        </w:rPr>
        <w:t xml:space="preserve">described above). </w:t>
      </w:r>
      <w:r w:rsidR="00523BE1" w:rsidRPr="003A4B60">
        <w:rPr>
          <w:rFonts w:cs="Arial"/>
          <w:lang w:val="en-AU"/>
        </w:rPr>
        <w:t xml:space="preserve">This program </w:t>
      </w:r>
      <w:r w:rsidRPr="003A4B60">
        <w:rPr>
          <w:rFonts w:cs="Arial"/>
          <w:lang w:val="en-AU"/>
        </w:rPr>
        <w:t xml:space="preserve">gives people access to group-based peer-led activities complementary to the support provided through the </w:t>
      </w:r>
      <w:r w:rsidR="00523BE1" w:rsidRPr="003A4B60">
        <w:rPr>
          <w:rFonts w:cs="Arial"/>
          <w:lang w:val="en-AU"/>
        </w:rPr>
        <w:t>Individual Recovery Support Program.</w:t>
      </w:r>
    </w:p>
    <w:p w14:paraId="056AC7CE" w14:textId="5A6A147F" w:rsidR="007E67BE" w:rsidRPr="003A4B60" w:rsidRDefault="007E67BE" w:rsidP="003724C3">
      <w:pPr>
        <w:pStyle w:val="ListParagraph"/>
        <w:numPr>
          <w:ilvl w:val="0"/>
          <w:numId w:val="16"/>
        </w:numPr>
        <w:rPr>
          <w:rFonts w:cs="Arial"/>
          <w:lang w:val="en-AU"/>
        </w:rPr>
      </w:pPr>
      <w:r w:rsidRPr="003A4B60">
        <w:rPr>
          <w:rFonts w:cs="Arial"/>
          <w:b/>
          <w:bCs/>
          <w:lang w:val="en-AU"/>
        </w:rPr>
        <w:t xml:space="preserve">The </w:t>
      </w:r>
      <w:r w:rsidRPr="003A4B60">
        <w:rPr>
          <w:rFonts w:cs="Arial"/>
          <w:b/>
          <w:bCs/>
          <w:i/>
          <w:lang w:val="en-AU"/>
        </w:rPr>
        <w:t>Individual Recovery Support -Transition from Correctional Facilities Program (IRS -TCFP)</w:t>
      </w:r>
      <w:r w:rsidRPr="003A4B60">
        <w:rPr>
          <w:rFonts w:cs="Arial"/>
          <w:b/>
          <w:bCs/>
          <w:lang w:val="en-AU"/>
        </w:rPr>
        <w:t xml:space="preserve"> </w:t>
      </w:r>
      <w:r w:rsidRPr="003A4B60">
        <w:rPr>
          <w:rFonts w:cs="Arial"/>
          <w:lang w:val="en-AU"/>
        </w:rPr>
        <w:t xml:space="preserve">is for individuals experiencing severe mental illness, aged 18 years and over, and about to be released from a Queensland adult correctional facility and have been referred by Prison Mental Health Service. </w:t>
      </w:r>
    </w:p>
    <w:p w14:paraId="71C9ED43" w14:textId="3ED73757" w:rsidR="007E67BE" w:rsidRPr="003A4B60" w:rsidRDefault="007E67BE" w:rsidP="003724C3">
      <w:pPr>
        <w:pStyle w:val="ListParagraph"/>
        <w:numPr>
          <w:ilvl w:val="0"/>
          <w:numId w:val="16"/>
        </w:numPr>
        <w:jc w:val="both"/>
        <w:rPr>
          <w:rFonts w:cs="Arial"/>
          <w:lang w:val="en-AU"/>
        </w:rPr>
      </w:pPr>
      <w:r w:rsidRPr="003A4B60">
        <w:rPr>
          <w:rFonts w:cs="Arial"/>
          <w:b/>
          <w:bCs/>
          <w:lang w:val="en-AU"/>
        </w:rPr>
        <w:t xml:space="preserve">The </w:t>
      </w:r>
      <w:r w:rsidRPr="003A4B60">
        <w:rPr>
          <w:rFonts w:cs="Arial"/>
          <w:b/>
          <w:bCs/>
          <w:i/>
          <w:lang w:val="en-AU"/>
        </w:rPr>
        <w:t>Individual at Risk of Homelessness Program (IRHP)</w:t>
      </w:r>
      <w:r w:rsidRPr="003A4B60">
        <w:rPr>
          <w:rFonts w:cs="Arial"/>
          <w:i/>
          <w:lang w:val="en-AU"/>
        </w:rPr>
        <w:t xml:space="preserve"> </w:t>
      </w:r>
      <w:r w:rsidRPr="003A4B60">
        <w:rPr>
          <w:rFonts w:cs="Arial"/>
          <w:lang w:val="en-AU"/>
        </w:rPr>
        <w:t xml:space="preserve">is eligible to individuals experiencing </w:t>
      </w:r>
      <w:r w:rsidRPr="003A4B60">
        <w:rPr>
          <w:rFonts w:cs="Arial"/>
          <w:lang w:val="en-AU"/>
        </w:rPr>
        <w:lastRenderedPageBreak/>
        <w:t xml:space="preserve">severe mental illness, aged 18 years and over, living in a boarding house, crisis accommodation or hostel. </w:t>
      </w:r>
    </w:p>
    <w:p w14:paraId="39AC9046" w14:textId="77777777" w:rsidR="007E67BE" w:rsidRPr="003A4B60" w:rsidRDefault="007E67BE" w:rsidP="003724C3">
      <w:pPr>
        <w:pStyle w:val="ListParagraph"/>
        <w:ind w:left="720"/>
        <w:jc w:val="both"/>
        <w:rPr>
          <w:rFonts w:cs="Arial"/>
          <w:lang w:val="en-AU"/>
        </w:rPr>
      </w:pPr>
    </w:p>
    <w:p w14:paraId="2C38FF86" w14:textId="1C674F33" w:rsidR="00355C46" w:rsidRPr="003A4B60" w:rsidRDefault="00355C46" w:rsidP="003724C3">
      <w:pPr>
        <w:spacing w:line="240" w:lineRule="auto"/>
        <w:jc w:val="both"/>
        <w:rPr>
          <w:rFonts w:cs="Arial"/>
          <w:b/>
          <w:bCs/>
          <w:lang w:val="en-AU"/>
        </w:rPr>
      </w:pPr>
      <w:r w:rsidRPr="003A4B60">
        <w:rPr>
          <w:rFonts w:cs="Arial"/>
          <w:b/>
          <w:bCs/>
          <w:lang w:val="en-AU"/>
        </w:rPr>
        <w:t>Further information can be accessed at this link</w:t>
      </w:r>
      <w:r w:rsidR="00482F88" w:rsidRPr="003A4B60">
        <w:rPr>
          <w:rFonts w:cs="Arial"/>
          <w:b/>
          <w:bCs/>
          <w:lang w:val="en-AU"/>
        </w:rPr>
        <w:t>:</w:t>
      </w:r>
    </w:p>
    <w:p w14:paraId="7C198242" w14:textId="6172CDF5" w:rsidR="0044710B" w:rsidRPr="003A4B60" w:rsidRDefault="00033983" w:rsidP="00C53009">
      <w:pPr>
        <w:spacing w:line="240" w:lineRule="auto"/>
        <w:jc w:val="both"/>
        <w:rPr>
          <w:rStyle w:val="Hyperlink"/>
          <w:bCs/>
          <w:color w:val="9B1D54"/>
          <w:sz w:val="28"/>
          <w:szCs w:val="28"/>
          <w:u w:val="none"/>
          <w:lang w:val="en-AU"/>
        </w:rPr>
      </w:pPr>
      <w:hyperlink r:id="rId10" w:history="1">
        <w:r w:rsidR="00482F88" w:rsidRPr="003A4B60">
          <w:rPr>
            <w:rStyle w:val="Hyperlink"/>
            <w:rFonts w:cs="Arial"/>
            <w:lang w:val="en-AU"/>
          </w:rPr>
          <w:t>https://www.health.qld.gov.au/clinical-practice/guidelines-procedures/clinical-staff/mental-health/community-services</w:t>
        </w:r>
      </w:hyperlink>
      <w:r w:rsidR="00482F88" w:rsidRPr="003A4B60">
        <w:rPr>
          <w:rFonts w:cs="Arial"/>
          <w:lang w:val="en-AU"/>
        </w:rPr>
        <w:t xml:space="preserve"> </w:t>
      </w:r>
    </w:p>
    <w:p w14:paraId="3AD8D6E3" w14:textId="5B0F7C1E" w:rsidR="0011708E" w:rsidRPr="003A4B60" w:rsidRDefault="007A67B5" w:rsidP="003724C3">
      <w:pPr>
        <w:spacing w:line="240" w:lineRule="auto"/>
        <w:ind w:right="-755"/>
        <w:rPr>
          <w:rStyle w:val="Hyperlink"/>
          <w:bCs/>
          <w:color w:val="9B1D54"/>
          <w:sz w:val="28"/>
          <w:szCs w:val="28"/>
          <w:u w:val="none"/>
          <w:lang w:val="en-AU"/>
        </w:rPr>
      </w:pPr>
      <w:r w:rsidRPr="003A4B60">
        <w:rPr>
          <w:rStyle w:val="Hyperlink"/>
          <w:bCs/>
          <w:color w:val="9B1D54"/>
          <w:sz w:val="28"/>
          <w:szCs w:val="28"/>
          <w:u w:val="none"/>
          <w:lang w:val="en-AU"/>
        </w:rPr>
        <w:t>Purpose</w:t>
      </w:r>
    </w:p>
    <w:p w14:paraId="66E01FCB" w14:textId="4969406E" w:rsidR="005351A0" w:rsidRPr="003A4B60" w:rsidRDefault="005351A0" w:rsidP="003724C3">
      <w:pPr>
        <w:spacing w:line="240" w:lineRule="auto"/>
        <w:rPr>
          <w:lang w:val="en-AU"/>
        </w:rPr>
      </w:pPr>
      <w:r w:rsidRPr="003A4B60">
        <w:rPr>
          <w:lang w:val="en-AU"/>
        </w:rPr>
        <w:t xml:space="preserve">The MHCSS </w:t>
      </w:r>
      <w:r w:rsidR="00DC7F05" w:rsidRPr="003A4B60">
        <w:rPr>
          <w:lang w:val="en-AU"/>
        </w:rPr>
        <w:t xml:space="preserve">Evaluation </w:t>
      </w:r>
      <w:r w:rsidRPr="003A4B60">
        <w:rPr>
          <w:lang w:val="en-AU"/>
        </w:rPr>
        <w:t xml:space="preserve">Steering Group members will be asked to </w:t>
      </w:r>
      <w:r w:rsidR="00DC7F05" w:rsidRPr="003A4B60">
        <w:rPr>
          <w:lang w:val="en-AU"/>
        </w:rPr>
        <w:t xml:space="preserve">read briefing documents and </w:t>
      </w:r>
      <w:r w:rsidRPr="003A4B60">
        <w:rPr>
          <w:lang w:val="en-AU"/>
        </w:rPr>
        <w:t xml:space="preserve">give the research team feedback </w:t>
      </w:r>
      <w:r w:rsidR="00DC7F05" w:rsidRPr="003A4B60">
        <w:rPr>
          <w:lang w:val="en-AU"/>
        </w:rPr>
        <w:t xml:space="preserve">within the meetings </w:t>
      </w:r>
      <w:r w:rsidRPr="003A4B60">
        <w:rPr>
          <w:lang w:val="en-AU"/>
        </w:rPr>
        <w:t>on:</w:t>
      </w:r>
    </w:p>
    <w:p w14:paraId="3F30898F" w14:textId="1F6C2C4C" w:rsidR="005351A0" w:rsidRPr="003A4B60" w:rsidRDefault="005351A0" w:rsidP="003724C3">
      <w:pPr>
        <w:numPr>
          <w:ilvl w:val="0"/>
          <w:numId w:val="14"/>
        </w:numPr>
        <w:spacing w:after="0" w:line="240" w:lineRule="auto"/>
        <w:rPr>
          <w:rFonts w:eastAsia="Times New Roman"/>
          <w:lang w:val="en-AU"/>
        </w:rPr>
      </w:pPr>
      <w:r w:rsidRPr="003A4B60">
        <w:rPr>
          <w:rFonts w:eastAsia="Times New Roman"/>
          <w:lang w:val="en-AU"/>
        </w:rPr>
        <w:t>the research plan (</w:t>
      </w:r>
      <w:r w:rsidR="00DC7F05" w:rsidRPr="003A4B60">
        <w:rPr>
          <w:rFonts w:eastAsia="Times New Roman"/>
          <w:lang w:val="en-AU"/>
        </w:rPr>
        <w:t>March/April</w:t>
      </w:r>
      <w:r w:rsidRPr="003A4B60">
        <w:rPr>
          <w:rFonts w:eastAsia="Times New Roman"/>
          <w:lang w:val="en-AU"/>
        </w:rPr>
        <w:t xml:space="preserve"> 2020),</w:t>
      </w:r>
      <w:r w:rsidRPr="003A4B60">
        <w:rPr>
          <w:rFonts w:eastAsia="Times New Roman"/>
          <w:color w:val="FF0000"/>
          <w:lang w:val="en-AU"/>
        </w:rPr>
        <w:t xml:space="preserve"> </w:t>
      </w:r>
    </w:p>
    <w:p w14:paraId="441A127C" w14:textId="254DDE75" w:rsidR="005351A0" w:rsidRPr="003A4B60" w:rsidRDefault="005351A0" w:rsidP="003724C3">
      <w:pPr>
        <w:numPr>
          <w:ilvl w:val="0"/>
          <w:numId w:val="14"/>
        </w:numPr>
        <w:spacing w:after="0" w:line="240" w:lineRule="auto"/>
        <w:rPr>
          <w:rFonts w:eastAsia="Times New Roman"/>
          <w:lang w:val="en-AU"/>
        </w:rPr>
      </w:pPr>
      <w:r w:rsidRPr="003A4B60">
        <w:rPr>
          <w:rFonts w:eastAsia="Times New Roman"/>
          <w:lang w:val="en-AU"/>
        </w:rPr>
        <w:t>the interview questions (</w:t>
      </w:r>
      <w:r w:rsidR="00DC7F05" w:rsidRPr="003A4B60">
        <w:rPr>
          <w:rFonts w:eastAsia="Times New Roman"/>
          <w:lang w:val="en-AU"/>
        </w:rPr>
        <w:t>March/April</w:t>
      </w:r>
      <w:r w:rsidRPr="003A4B60">
        <w:rPr>
          <w:rFonts w:eastAsia="Times New Roman"/>
          <w:lang w:val="en-AU"/>
        </w:rPr>
        <w:t xml:space="preserve"> 2021),</w:t>
      </w:r>
    </w:p>
    <w:p w14:paraId="3743E93A" w14:textId="77777777" w:rsidR="005351A0" w:rsidRPr="003A4B60" w:rsidRDefault="005351A0" w:rsidP="003724C3">
      <w:pPr>
        <w:numPr>
          <w:ilvl w:val="0"/>
          <w:numId w:val="14"/>
        </w:numPr>
        <w:spacing w:after="0" w:line="240" w:lineRule="auto"/>
        <w:rPr>
          <w:rFonts w:eastAsia="Times New Roman"/>
          <w:lang w:val="en-AU"/>
        </w:rPr>
      </w:pPr>
      <w:r w:rsidRPr="003A4B60">
        <w:rPr>
          <w:rFonts w:eastAsia="Times New Roman"/>
          <w:lang w:val="en-AU"/>
        </w:rPr>
        <w:t xml:space="preserve">the early findings (August/September 2021), </w:t>
      </w:r>
    </w:p>
    <w:p w14:paraId="4357292A" w14:textId="199D6F06" w:rsidR="005351A0" w:rsidRPr="003A4B60" w:rsidRDefault="005351A0" w:rsidP="003724C3">
      <w:pPr>
        <w:numPr>
          <w:ilvl w:val="0"/>
          <w:numId w:val="14"/>
        </w:numPr>
        <w:spacing w:after="0" w:line="240" w:lineRule="auto"/>
        <w:rPr>
          <w:rFonts w:eastAsia="Times New Roman"/>
          <w:lang w:val="en-AU"/>
        </w:rPr>
      </w:pPr>
      <w:r w:rsidRPr="003A4B60">
        <w:rPr>
          <w:rFonts w:eastAsia="Times New Roman"/>
          <w:lang w:val="en-AU"/>
        </w:rPr>
        <w:t>and the overall key findings, conclusions and recommendations that come from the full evaluation (December 2021).</w:t>
      </w:r>
    </w:p>
    <w:p w14:paraId="278DCC89" w14:textId="77777777" w:rsidR="00CA5B01" w:rsidRPr="003A4B60" w:rsidRDefault="00CA5B01" w:rsidP="00CA5B01">
      <w:pPr>
        <w:spacing w:after="0" w:line="240" w:lineRule="auto"/>
        <w:rPr>
          <w:rFonts w:eastAsia="Times New Roman"/>
          <w:lang w:val="en-AU"/>
        </w:rPr>
      </w:pPr>
    </w:p>
    <w:p w14:paraId="47B908D4" w14:textId="1D8C9581" w:rsidR="00CA5B01" w:rsidRPr="003A4B60" w:rsidRDefault="00CA5B01" w:rsidP="00CA5B01">
      <w:pPr>
        <w:spacing w:after="0" w:line="240" w:lineRule="auto"/>
        <w:rPr>
          <w:rFonts w:eastAsia="Times New Roman"/>
          <w:lang w:val="en-AU"/>
        </w:rPr>
      </w:pPr>
      <w:r w:rsidRPr="003A4B60">
        <w:rPr>
          <w:rFonts w:eastAsia="Times New Roman"/>
          <w:lang w:val="en-AU"/>
        </w:rPr>
        <w:t>Existing members of the MHCSS Evaluation Steering Group include representatives from:</w:t>
      </w:r>
    </w:p>
    <w:p w14:paraId="1B08FA86" w14:textId="427F974F" w:rsidR="00CA5B01" w:rsidRPr="003A4B60" w:rsidRDefault="00CA5B01" w:rsidP="00CA5B01">
      <w:pPr>
        <w:pStyle w:val="ListParagraph"/>
        <w:numPr>
          <w:ilvl w:val="0"/>
          <w:numId w:val="18"/>
        </w:numPr>
        <w:rPr>
          <w:rFonts w:eastAsia="Times New Roman"/>
          <w:lang w:val="en-AU"/>
        </w:rPr>
      </w:pPr>
      <w:r w:rsidRPr="003A4B60">
        <w:rPr>
          <w:lang w:val="en-AU"/>
        </w:rPr>
        <w:t>The research team,</w:t>
      </w:r>
    </w:p>
    <w:p w14:paraId="605A8D5F" w14:textId="61654778" w:rsidR="00CA5B01" w:rsidRPr="003A4B60" w:rsidRDefault="00CA5B01" w:rsidP="00CA5B01">
      <w:pPr>
        <w:pStyle w:val="ListParagraph"/>
        <w:numPr>
          <w:ilvl w:val="0"/>
          <w:numId w:val="18"/>
        </w:numPr>
        <w:rPr>
          <w:rFonts w:eastAsia="Times New Roman"/>
          <w:lang w:val="en-AU"/>
        </w:rPr>
      </w:pPr>
      <w:r w:rsidRPr="003A4B60">
        <w:rPr>
          <w:lang w:val="en-AU"/>
        </w:rPr>
        <w:t>Queensland Health Mental Health, Alcohol and Other Drugs Branch</w:t>
      </w:r>
      <w:r w:rsidR="003A4B60">
        <w:rPr>
          <w:lang w:val="en-AU"/>
        </w:rPr>
        <w:t xml:space="preserve"> (MHAODB)</w:t>
      </w:r>
      <w:r w:rsidRPr="003A4B60">
        <w:rPr>
          <w:lang w:val="en-AU"/>
        </w:rPr>
        <w:t>,</w:t>
      </w:r>
    </w:p>
    <w:p w14:paraId="44BE96AD" w14:textId="33B9F80D" w:rsidR="00CA5B01" w:rsidRPr="003A4B60" w:rsidRDefault="00CA5B01" w:rsidP="00CA5B01">
      <w:pPr>
        <w:pStyle w:val="ListParagraph"/>
        <w:numPr>
          <w:ilvl w:val="0"/>
          <w:numId w:val="18"/>
        </w:numPr>
        <w:rPr>
          <w:rFonts w:eastAsia="Times New Roman"/>
          <w:lang w:val="en-AU"/>
        </w:rPr>
      </w:pPr>
      <w:r w:rsidRPr="003A4B60">
        <w:rPr>
          <w:rFonts w:eastAsia="Times New Roman"/>
          <w:lang w:val="en-AU"/>
        </w:rPr>
        <w:t>Brisbane North P</w:t>
      </w:r>
      <w:r w:rsidR="0044710B" w:rsidRPr="003A4B60">
        <w:rPr>
          <w:rFonts w:eastAsia="Times New Roman"/>
          <w:lang w:val="en-AU"/>
        </w:rPr>
        <w:t>rimary Health Network,</w:t>
      </w:r>
    </w:p>
    <w:p w14:paraId="39C61B06" w14:textId="3EB1C330" w:rsidR="00CA5B01" w:rsidRPr="003A4B60" w:rsidRDefault="0044710B" w:rsidP="00CA5B01">
      <w:pPr>
        <w:pStyle w:val="ListParagraph"/>
        <w:numPr>
          <w:ilvl w:val="0"/>
          <w:numId w:val="18"/>
        </w:numPr>
        <w:rPr>
          <w:rFonts w:eastAsia="Times New Roman"/>
          <w:lang w:val="en-AU"/>
        </w:rPr>
      </w:pPr>
      <w:r w:rsidRPr="003A4B60">
        <w:rPr>
          <w:rFonts w:eastAsia="Times New Roman"/>
          <w:lang w:val="en-AU"/>
        </w:rPr>
        <w:t>Queensland Forensic Mental Health Service,</w:t>
      </w:r>
    </w:p>
    <w:p w14:paraId="4499D889" w14:textId="47E28994" w:rsidR="0044710B" w:rsidRPr="003A4B60" w:rsidRDefault="0044710B" w:rsidP="00CA5B01">
      <w:pPr>
        <w:pStyle w:val="ListParagraph"/>
        <w:numPr>
          <w:ilvl w:val="0"/>
          <w:numId w:val="18"/>
        </w:numPr>
        <w:rPr>
          <w:rFonts w:eastAsia="Times New Roman"/>
          <w:lang w:val="en-AU"/>
        </w:rPr>
      </w:pPr>
      <w:r w:rsidRPr="003A4B60">
        <w:rPr>
          <w:rFonts w:eastAsia="Times New Roman"/>
          <w:lang w:val="en-AU"/>
        </w:rPr>
        <w:t>Queensland Mental Health Commission,</w:t>
      </w:r>
    </w:p>
    <w:p w14:paraId="58C4BBBF" w14:textId="584669B2" w:rsidR="0044710B" w:rsidRPr="003A4B60" w:rsidRDefault="0044710B" w:rsidP="00CA5B01">
      <w:pPr>
        <w:pStyle w:val="ListParagraph"/>
        <w:numPr>
          <w:ilvl w:val="0"/>
          <w:numId w:val="18"/>
        </w:numPr>
        <w:rPr>
          <w:rFonts w:eastAsia="Times New Roman"/>
          <w:lang w:val="en-AU"/>
        </w:rPr>
      </w:pPr>
      <w:r w:rsidRPr="003A4B60">
        <w:rPr>
          <w:rFonts w:eastAsia="Times New Roman"/>
          <w:lang w:val="en-AU"/>
        </w:rPr>
        <w:t>Queensland Alliance for Mental Health.</w:t>
      </w:r>
    </w:p>
    <w:p w14:paraId="41F7AF47" w14:textId="77777777" w:rsidR="00CA5B01" w:rsidRPr="003A4B60" w:rsidRDefault="00CA5B01" w:rsidP="00CA5B01">
      <w:pPr>
        <w:spacing w:after="0" w:line="240" w:lineRule="auto"/>
        <w:rPr>
          <w:rFonts w:eastAsia="Times New Roman"/>
          <w:lang w:val="en-AU"/>
        </w:rPr>
      </w:pPr>
    </w:p>
    <w:p w14:paraId="3A1ED51B" w14:textId="6BA24B90" w:rsidR="00CA5B01" w:rsidRPr="003A4B60" w:rsidRDefault="00CA5B01" w:rsidP="00CA5B01">
      <w:pPr>
        <w:spacing w:after="0" w:line="240" w:lineRule="auto"/>
        <w:rPr>
          <w:rFonts w:eastAsia="Times New Roman"/>
          <w:lang w:val="en-AU"/>
        </w:rPr>
      </w:pPr>
      <w:r w:rsidRPr="003A4B60">
        <w:rPr>
          <w:rFonts w:eastAsia="Times New Roman"/>
          <w:lang w:val="en-AU"/>
        </w:rPr>
        <w:t>Additional terms of reference can be provided on request.</w:t>
      </w:r>
    </w:p>
    <w:p w14:paraId="17862731" w14:textId="77777777" w:rsidR="0044710B" w:rsidRPr="003A4B60" w:rsidRDefault="0044710B" w:rsidP="003724C3">
      <w:pPr>
        <w:spacing w:line="240" w:lineRule="auto"/>
        <w:ind w:right="-755"/>
        <w:rPr>
          <w:rStyle w:val="Hyperlink"/>
          <w:bCs/>
          <w:color w:val="9B1D54"/>
          <w:sz w:val="28"/>
          <w:szCs w:val="28"/>
          <w:u w:val="none"/>
          <w:lang w:val="en-AU"/>
        </w:rPr>
      </w:pPr>
    </w:p>
    <w:p w14:paraId="55A3B514" w14:textId="79A70560" w:rsidR="007A67B5" w:rsidRPr="003A4B60" w:rsidRDefault="007A67B5" w:rsidP="003724C3">
      <w:pPr>
        <w:spacing w:line="240" w:lineRule="auto"/>
        <w:ind w:right="-755"/>
        <w:rPr>
          <w:rStyle w:val="Hyperlink"/>
          <w:bCs/>
          <w:color w:val="9B1D54"/>
          <w:sz w:val="28"/>
          <w:szCs w:val="28"/>
          <w:u w:val="none"/>
          <w:lang w:val="en-AU"/>
        </w:rPr>
      </w:pPr>
      <w:r w:rsidRPr="003A4B60">
        <w:rPr>
          <w:rStyle w:val="Hyperlink"/>
          <w:bCs/>
          <w:color w:val="9B1D54"/>
          <w:sz w:val="28"/>
          <w:szCs w:val="28"/>
          <w:u w:val="none"/>
          <w:lang w:val="en-AU"/>
        </w:rPr>
        <w:t>Role of the consumer</w:t>
      </w:r>
    </w:p>
    <w:p w14:paraId="567C5C6F" w14:textId="7B77DFB1" w:rsidR="006F7151" w:rsidRPr="003A4B60" w:rsidRDefault="00DC7F05" w:rsidP="003724C3">
      <w:pPr>
        <w:spacing w:line="240" w:lineRule="auto"/>
        <w:jc w:val="both"/>
        <w:rPr>
          <w:rFonts w:cs="Arial"/>
          <w:lang w:val="en-AU"/>
        </w:rPr>
      </w:pPr>
      <w:r w:rsidRPr="003A4B60">
        <w:rPr>
          <w:rFonts w:cs="Arial"/>
          <w:lang w:val="en-AU"/>
        </w:rPr>
        <w:t>M</w:t>
      </w:r>
      <w:r w:rsidR="006F7151" w:rsidRPr="003A4B60">
        <w:rPr>
          <w:rFonts w:cs="Arial"/>
          <w:lang w:val="en-AU"/>
        </w:rPr>
        <w:t xml:space="preserve">embers </w:t>
      </w:r>
      <w:r w:rsidRPr="003A4B60">
        <w:rPr>
          <w:rFonts w:cs="Arial"/>
          <w:lang w:val="en-AU"/>
        </w:rPr>
        <w:t xml:space="preserve">who have lived experience </w:t>
      </w:r>
      <w:r w:rsidR="0092742A" w:rsidRPr="003A4B60">
        <w:rPr>
          <w:rFonts w:cs="Arial"/>
          <w:lang w:val="en-AU"/>
        </w:rPr>
        <w:t>of the MHCSS program</w:t>
      </w:r>
      <w:r w:rsidR="009D19A0">
        <w:rPr>
          <w:rFonts w:cs="Arial"/>
          <w:lang w:val="en-AU"/>
        </w:rPr>
        <w:t xml:space="preserve"> </w:t>
      </w:r>
      <w:r w:rsidR="0092742A" w:rsidRPr="003A4B60">
        <w:rPr>
          <w:rFonts w:cs="Arial"/>
          <w:lang w:val="en-AU"/>
        </w:rPr>
        <w:t xml:space="preserve">(s)will </w:t>
      </w:r>
      <w:r w:rsidR="006F7151" w:rsidRPr="003A4B60">
        <w:rPr>
          <w:rFonts w:cs="Arial"/>
          <w:lang w:val="en-AU"/>
        </w:rPr>
        <w:t>have</w:t>
      </w:r>
      <w:r w:rsidR="002C2984" w:rsidRPr="003A4B60">
        <w:rPr>
          <w:rFonts w:cs="Arial"/>
          <w:lang w:val="en-AU"/>
        </w:rPr>
        <w:t xml:space="preserve"> </w:t>
      </w:r>
      <w:r w:rsidR="006F7151" w:rsidRPr="003A4B60">
        <w:rPr>
          <w:rFonts w:cs="Arial"/>
          <w:lang w:val="en-AU"/>
        </w:rPr>
        <w:t>equal</w:t>
      </w:r>
      <w:r w:rsidR="002C2984" w:rsidRPr="003A4B60">
        <w:rPr>
          <w:rFonts w:cs="Arial"/>
          <w:lang w:val="en-AU"/>
        </w:rPr>
        <w:t xml:space="preserve"> participation</w:t>
      </w:r>
      <w:r w:rsidR="006F7151" w:rsidRPr="003A4B60">
        <w:rPr>
          <w:rFonts w:cs="Arial"/>
          <w:lang w:val="en-AU"/>
        </w:rPr>
        <w:t xml:space="preserve"> on the </w:t>
      </w:r>
      <w:r w:rsidR="00482F88" w:rsidRPr="003A4B60">
        <w:rPr>
          <w:rFonts w:cs="Arial"/>
          <w:lang w:val="en-AU"/>
        </w:rPr>
        <w:t>Steering Group</w:t>
      </w:r>
      <w:r w:rsidR="006F7151" w:rsidRPr="003A4B60">
        <w:rPr>
          <w:rFonts w:cs="Arial"/>
          <w:lang w:val="en-AU"/>
        </w:rPr>
        <w:t xml:space="preserve"> and contribute their lived experience (including knowledge of the experience of mental illness and navigating health systems and services) to </w:t>
      </w:r>
      <w:r w:rsidR="00482F88" w:rsidRPr="003A4B60">
        <w:rPr>
          <w:rFonts w:cs="Arial"/>
          <w:lang w:val="en-AU"/>
        </w:rPr>
        <w:t>guide the evaluation of these services being delivered across Queensland.</w:t>
      </w:r>
    </w:p>
    <w:p w14:paraId="564D2444" w14:textId="2D671BE6" w:rsidR="00CB4D5E" w:rsidRPr="003A4B60" w:rsidRDefault="006F7151" w:rsidP="00CB4D5E">
      <w:pPr>
        <w:spacing w:before="120" w:line="240" w:lineRule="auto"/>
        <w:ind w:right="-754"/>
        <w:rPr>
          <w:lang w:val="en-AU"/>
        </w:rPr>
      </w:pPr>
      <w:r w:rsidRPr="003A4B60">
        <w:rPr>
          <w:lang w:val="en-AU"/>
        </w:rPr>
        <w:t xml:space="preserve">The role of the successful applicants will be to attend and actively participate in all </w:t>
      </w:r>
      <w:r w:rsidR="002F3741" w:rsidRPr="003A4B60">
        <w:rPr>
          <w:lang w:val="en-AU"/>
        </w:rPr>
        <w:t>Steering Group</w:t>
      </w:r>
      <w:r w:rsidRPr="003A4B60">
        <w:rPr>
          <w:lang w:val="en-AU"/>
        </w:rPr>
        <w:t xml:space="preserve"> meetings </w:t>
      </w:r>
      <w:r w:rsidR="00CB4D5E" w:rsidRPr="003A4B60">
        <w:rPr>
          <w:lang w:val="en-AU"/>
        </w:rPr>
        <w:t>online once a month via (video conference) Microsoft Teams, between April 2020 and December 2021, to support the success of the evaluation project by:</w:t>
      </w:r>
    </w:p>
    <w:p w14:paraId="68753565" w14:textId="77777777" w:rsidR="00CB4D5E" w:rsidRPr="003A4B60" w:rsidRDefault="00CB4D5E" w:rsidP="00CB4D5E">
      <w:pPr>
        <w:spacing w:before="120" w:line="240" w:lineRule="auto"/>
        <w:ind w:right="-754"/>
        <w:rPr>
          <w:lang w:val="en-AU"/>
        </w:rPr>
      </w:pPr>
      <w:r w:rsidRPr="003A4B60">
        <w:rPr>
          <w:lang w:val="en-AU"/>
        </w:rPr>
        <w:t>•</w:t>
      </w:r>
      <w:r w:rsidRPr="003A4B60">
        <w:rPr>
          <w:lang w:val="en-AU"/>
        </w:rPr>
        <w:tab/>
        <w:t>informing the evaluation process and final framework,</w:t>
      </w:r>
    </w:p>
    <w:p w14:paraId="738E44B9" w14:textId="77777777" w:rsidR="00CB4D5E" w:rsidRPr="003A4B60" w:rsidRDefault="00CB4D5E" w:rsidP="00CB4D5E">
      <w:pPr>
        <w:spacing w:before="120" w:line="240" w:lineRule="auto"/>
        <w:ind w:right="-754"/>
        <w:rPr>
          <w:lang w:val="en-AU"/>
        </w:rPr>
      </w:pPr>
      <w:r w:rsidRPr="003A4B60">
        <w:rPr>
          <w:lang w:val="en-AU"/>
        </w:rPr>
        <w:t>•</w:t>
      </w:r>
      <w:r w:rsidRPr="003A4B60">
        <w:rPr>
          <w:lang w:val="en-AU"/>
        </w:rPr>
        <w:tab/>
        <w:t>informing the recruitment of stakeholders (including people with lived experience) to the project,</w:t>
      </w:r>
    </w:p>
    <w:p w14:paraId="603BC8D8" w14:textId="33EF4FAA" w:rsidR="00CB4D5E" w:rsidRPr="003A4B60" w:rsidRDefault="00CB4D5E" w:rsidP="00CB4D5E">
      <w:pPr>
        <w:spacing w:before="120" w:line="240" w:lineRule="auto"/>
        <w:ind w:right="-754"/>
        <w:rPr>
          <w:lang w:val="en-AU"/>
        </w:rPr>
      </w:pPr>
      <w:r w:rsidRPr="003A4B60">
        <w:rPr>
          <w:lang w:val="en-AU"/>
        </w:rPr>
        <w:t>•</w:t>
      </w:r>
      <w:r w:rsidRPr="003A4B60">
        <w:rPr>
          <w:lang w:val="en-AU"/>
        </w:rPr>
        <w:tab/>
        <w:t>identifying important themes that come from the interim findings and results.</w:t>
      </w:r>
    </w:p>
    <w:p w14:paraId="3909BCDC" w14:textId="1AF29D17" w:rsidR="006F7151" w:rsidRPr="003A4B60" w:rsidRDefault="00562C19" w:rsidP="003724C3">
      <w:pPr>
        <w:spacing w:before="120" w:line="240" w:lineRule="auto"/>
        <w:ind w:right="-754"/>
        <w:rPr>
          <w:rStyle w:val="Hyperlink"/>
          <w:color w:val="auto"/>
          <w:u w:val="none"/>
          <w:lang w:val="en-AU"/>
        </w:rPr>
      </w:pPr>
      <w:r w:rsidRPr="003A4B60">
        <w:rPr>
          <w:lang w:val="en-AU"/>
        </w:rPr>
        <w:lastRenderedPageBreak/>
        <w:t xml:space="preserve">Other </w:t>
      </w:r>
      <w:r w:rsidR="003D004A" w:rsidRPr="003A4B60">
        <w:rPr>
          <w:lang w:val="en-AU"/>
        </w:rPr>
        <w:t xml:space="preserve">activities include, </w:t>
      </w:r>
      <w:r w:rsidR="006F7151" w:rsidRPr="003A4B60">
        <w:rPr>
          <w:lang w:val="en-AU"/>
        </w:rPr>
        <w:t>pre-meeting reading, pre-briefings, discussions, provisi</w:t>
      </w:r>
      <w:r w:rsidR="002F3741" w:rsidRPr="003A4B60">
        <w:rPr>
          <w:lang w:val="en-AU"/>
        </w:rPr>
        <w:t xml:space="preserve">on of feedback and advice, as </w:t>
      </w:r>
      <w:r w:rsidR="006F7151" w:rsidRPr="003A4B60">
        <w:rPr>
          <w:lang w:val="en-AU"/>
        </w:rPr>
        <w:t xml:space="preserve">appropriate. </w:t>
      </w:r>
    </w:p>
    <w:p w14:paraId="187F9A6B" w14:textId="2051B1E0" w:rsidR="007A67B5" w:rsidRPr="003A4B60" w:rsidRDefault="007A67B5" w:rsidP="003724C3">
      <w:pPr>
        <w:spacing w:line="240" w:lineRule="auto"/>
        <w:ind w:right="-755"/>
        <w:rPr>
          <w:rStyle w:val="Hyperlink"/>
          <w:bCs/>
          <w:color w:val="9B1D54"/>
          <w:sz w:val="28"/>
          <w:szCs w:val="28"/>
          <w:u w:val="none"/>
          <w:lang w:val="en-AU"/>
        </w:rPr>
      </w:pPr>
      <w:r w:rsidRPr="003A4B60">
        <w:rPr>
          <w:rStyle w:val="Hyperlink"/>
          <w:bCs/>
          <w:color w:val="9B1D54"/>
          <w:sz w:val="28"/>
          <w:szCs w:val="28"/>
          <w:u w:val="none"/>
          <w:lang w:val="en-AU"/>
        </w:rPr>
        <w:t>Who is it for?</w:t>
      </w:r>
    </w:p>
    <w:p w14:paraId="7B046D87" w14:textId="73EAE002" w:rsidR="00CA5B01" w:rsidRPr="003A4B60" w:rsidRDefault="006F7151" w:rsidP="003724C3">
      <w:pPr>
        <w:spacing w:line="240" w:lineRule="auto"/>
        <w:ind w:right="-755"/>
        <w:rPr>
          <w:lang w:val="en-AU"/>
        </w:rPr>
      </w:pPr>
      <w:r w:rsidRPr="003A4B60">
        <w:rPr>
          <w:lang w:val="en-AU"/>
        </w:rPr>
        <w:t xml:space="preserve">This opportunity would ideally suit a </w:t>
      </w:r>
      <w:r w:rsidR="00CA5B01" w:rsidRPr="003A4B60">
        <w:rPr>
          <w:lang w:val="en-AU"/>
        </w:rPr>
        <w:t>mental health consumer</w:t>
      </w:r>
      <w:r w:rsidRPr="003A4B60">
        <w:rPr>
          <w:lang w:val="en-AU"/>
        </w:rPr>
        <w:t xml:space="preserve"> </w:t>
      </w:r>
      <w:r w:rsidR="0092742A" w:rsidRPr="003A4B60">
        <w:rPr>
          <w:lang w:val="en-AU"/>
        </w:rPr>
        <w:t>who</w:t>
      </w:r>
      <w:r w:rsidR="00CA5B01" w:rsidRPr="003A4B60">
        <w:rPr>
          <w:lang w:val="en-AU"/>
        </w:rPr>
        <w:t xml:space="preserve"> has:</w:t>
      </w:r>
      <w:r w:rsidR="0092742A" w:rsidRPr="003A4B60">
        <w:rPr>
          <w:lang w:val="en-AU"/>
        </w:rPr>
        <w:t xml:space="preserve"> </w:t>
      </w:r>
    </w:p>
    <w:p w14:paraId="785363E8" w14:textId="448EBF6B" w:rsidR="00CA5B01" w:rsidRPr="003A4B60" w:rsidRDefault="006F7151" w:rsidP="00CA5B01">
      <w:pPr>
        <w:pStyle w:val="ListParagraph"/>
        <w:numPr>
          <w:ilvl w:val="0"/>
          <w:numId w:val="17"/>
        </w:numPr>
        <w:ind w:right="-755"/>
        <w:rPr>
          <w:lang w:val="en-AU"/>
        </w:rPr>
      </w:pPr>
      <w:r w:rsidRPr="003A4B60">
        <w:rPr>
          <w:lang w:val="en-AU"/>
        </w:rPr>
        <w:t xml:space="preserve">committee experience, either </w:t>
      </w:r>
      <w:r w:rsidR="007E1125" w:rsidRPr="003A4B60">
        <w:rPr>
          <w:lang w:val="en-AU"/>
        </w:rPr>
        <w:t xml:space="preserve">partnering </w:t>
      </w:r>
      <w:r w:rsidR="001B32A4" w:rsidRPr="003A4B60">
        <w:rPr>
          <w:lang w:val="en-AU"/>
        </w:rPr>
        <w:t>with Queensland Health or</w:t>
      </w:r>
      <w:r w:rsidRPr="003A4B60">
        <w:rPr>
          <w:lang w:val="en-AU"/>
        </w:rPr>
        <w:t xml:space="preserve"> with</w:t>
      </w:r>
      <w:r w:rsidR="003A4B60" w:rsidRPr="003A4B60">
        <w:rPr>
          <w:lang w:val="en-AU"/>
        </w:rPr>
        <w:t>in</w:t>
      </w:r>
      <w:r w:rsidRPr="003A4B60">
        <w:rPr>
          <w:lang w:val="en-AU"/>
        </w:rPr>
        <w:t xml:space="preserve"> </w:t>
      </w:r>
      <w:r w:rsidR="003A4B60" w:rsidRPr="003A4B60">
        <w:rPr>
          <w:lang w:val="en-AU"/>
        </w:rPr>
        <w:t xml:space="preserve">a </w:t>
      </w:r>
      <w:r w:rsidR="004133EE" w:rsidRPr="003A4B60">
        <w:rPr>
          <w:lang w:val="en-AU"/>
        </w:rPr>
        <w:t>Non-government Organisation</w:t>
      </w:r>
      <w:r w:rsidR="00CA5B01" w:rsidRPr="003A4B60">
        <w:rPr>
          <w:lang w:val="en-AU"/>
        </w:rPr>
        <w:t>,</w:t>
      </w:r>
    </w:p>
    <w:p w14:paraId="0839BB2D" w14:textId="0A97100F" w:rsidR="006F7151" w:rsidRPr="003A4B60" w:rsidRDefault="006F7151" w:rsidP="00CA5B01">
      <w:pPr>
        <w:pStyle w:val="ListParagraph"/>
        <w:numPr>
          <w:ilvl w:val="0"/>
          <w:numId w:val="17"/>
        </w:numPr>
        <w:ind w:right="-755"/>
        <w:rPr>
          <w:lang w:val="en-AU"/>
        </w:rPr>
      </w:pPr>
      <w:r w:rsidRPr="003A4B60">
        <w:rPr>
          <w:lang w:val="en-AU"/>
        </w:rPr>
        <w:t xml:space="preserve">an interest and some knowledge of Queensland’s </w:t>
      </w:r>
      <w:r w:rsidR="002F3741" w:rsidRPr="003A4B60">
        <w:rPr>
          <w:lang w:val="en-AU"/>
        </w:rPr>
        <w:t>community</w:t>
      </w:r>
      <w:r w:rsidRPr="003A4B60">
        <w:rPr>
          <w:lang w:val="en-AU"/>
        </w:rPr>
        <w:t xml:space="preserve"> mental health service system</w:t>
      </w:r>
      <w:r w:rsidR="00CA5B01" w:rsidRPr="003A4B60">
        <w:rPr>
          <w:lang w:val="en-AU"/>
        </w:rPr>
        <w:t>,</w:t>
      </w:r>
    </w:p>
    <w:p w14:paraId="75902C91" w14:textId="76CB1013" w:rsidR="00CA5B01" w:rsidRDefault="00CA5B01" w:rsidP="003724C3">
      <w:pPr>
        <w:pStyle w:val="ListParagraph"/>
        <w:numPr>
          <w:ilvl w:val="0"/>
          <w:numId w:val="17"/>
        </w:numPr>
        <w:ind w:right="-755"/>
        <w:rPr>
          <w:lang w:val="en-AU"/>
        </w:rPr>
      </w:pPr>
      <w:r w:rsidRPr="003A4B60">
        <w:rPr>
          <w:lang w:val="en-AU"/>
        </w:rPr>
        <w:t>p</w:t>
      </w:r>
      <w:r w:rsidR="006F7151" w:rsidRPr="003A4B60">
        <w:rPr>
          <w:lang w:val="en-AU"/>
        </w:rPr>
        <w:t xml:space="preserve">revious </w:t>
      </w:r>
      <w:r w:rsidR="0092742A" w:rsidRPr="003A4B60">
        <w:rPr>
          <w:lang w:val="en-AU"/>
        </w:rPr>
        <w:t xml:space="preserve">(within the last 24 months) </w:t>
      </w:r>
      <w:r w:rsidR="006F7151" w:rsidRPr="003A4B60">
        <w:rPr>
          <w:lang w:val="en-AU"/>
        </w:rPr>
        <w:t xml:space="preserve">or existing consumers of </w:t>
      </w:r>
      <w:r w:rsidR="00482F88" w:rsidRPr="003A4B60">
        <w:rPr>
          <w:lang w:val="en-AU"/>
        </w:rPr>
        <w:t xml:space="preserve">the </w:t>
      </w:r>
      <w:r w:rsidR="002F3741" w:rsidRPr="003A4B60">
        <w:rPr>
          <w:lang w:val="en-AU"/>
        </w:rPr>
        <w:t>MHCSS</w:t>
      </w:r>
      <w:r w:rsidR="006F7151" w:rsidRPr="003A4B60">
        <w:rPr>
          <w:lang w:val="en-AU"/>
        </w:rPr>
        <w:t xml:space="preserve"> </w:t>
      </w:r>
      <w:r w:rsidR="00482F88" w:rsidRPr="003A4B60">
        <w:rPr>
          <w:lang w:val="en-AU"/>
        </w:rPr>
        <w:t>programs</w:t>
      </w:r>
      <w:r w:rsidR="001B32A4" w:rsidRPr="003A4B60">
        <w:rPr>
          <w:lang w:val="en-AU"/>
        </w:rPr>
        <w:t xml:space="preserve"> </w:t>
      </w:r>
      <w:r w:rsidR="006F7151" w:rsidRPr="003A4B60">
        <w:rPr>
          <w:lang w:val="en-AU"/>
        </w:rPr>
        <w:t xml:space="preserve">are strongly encouraged to apply. </w:t>
      </w:r>
    </w:p>
    <w:p w14:paraId="6734A4FB" w14:textId="77777777" w:rsidR="001B4A05" w:rsidRPr="001B4A05" w:rsidRDefault="001B4A05" w:rsidP="001B4A05">
      <w:pPr>
        <w:pStyle w:val="ListParagraph"/>
        <w:ind w:left="360" w:right="-755"/>
        <w:rPr>
          <w:rStyle w:val="Hyperlink"/>
          <w:color w:val="auto"/>
          <w:u w:val="none"/>
          <w:lang w:val="en-AU"/>
        </w:rPr>
      </w:pPr>
    </w:p>
    <w:p w14:paraId="7A6555FD" w14:textId="5F37AA61" w:rsidR="007A67B5" w:rsidRPr="003A4B60" w:rsidRDefault="007A67B5" w:rsidP="003724C3">
      <w:pPr>
        <w:spacing w:line="240" w:lineRule="auto"/>
        <w:ind w:right="-755"/>
        <w:rPr>
          <w:rStyle w:val="Hyperlink"/>
          <w:bCs/>
          <w:color w:val="9B1D54"/>
          <w:sz w:val="28"/>
          <w:szCs w:val="28"/>
          <w:u w:val="none"/>
          <w:lang w:val="en-AU"/>
        </w:rPr>
      </w:pPr>
      <w:r w:rsidRPr="003A4B60">
        <w:rPr>
          <w:rStyle w:val="Hyperlink"/>
          <w:bCs/>
          <w:color w:val="9B1D54"/>
          <w:sz w:val="28"/>
          <w:szCs w:val="28"/>
          <w:u w:val="none"/>
          <w:lang w:val="en-AU"/>
        </w:rPr>
        <w:t xml:space="preserve">Time and location </w:t>
      </w:r>
    </w:p>
    <w:p w14:paraId="2B4155C5" w14:textId="6E1C7ABD" w:rsidR="0092742A" w:rsidRPr="003A4B60" w:rsidRDefault="002F3741" w:rsidP="0092742A">
      <w:pPr>
        <w:autoSpaceDE w:val="0"/>
        <w:autoSpaceDN w:val="0"/>
        <w:adjustRightInd w:val="0"/>
        <w:spacing w:after="120" w:line="240" w:lineRule="auto"/>
        <w:rPr>
          <w:lang w:val="en-AU"/>
        </w:rPr>
      </w:pPr>
      <w:r w:rsidRPr="003A4B60">
        <w:rPr>
          <w:lang w:val="en-AU"/>
        </w:rPr>
        <w:t>Steering Group meetings</w:t>
      </w:r>
      <w:r w:rsidR="00DE0744" w:rsidRPr="003A4B60">
        <w:rPr>
          <w:lang w:val="en-AU"/>
        </w:rPr>
        <w:t xml:space="preserve"> for 2021 have been scheduled </w:t>
      </w:r>
      <w:r w:rsidRPr="003A4B60">
        <w:rPr>
          <w:lang w:val="en-AU"/>
        </w:rPr>
        <w:t xml:space="preserve">monthly (to start) for an hour </w:t>
      </w:r>
      <w:r w:rsidR="0092742A" w:rsidRPr="003A4B60">
        <w:rPr>
          <w:lang w:val="en-AU"/>
        </w:rPr>
        <w:t xml:space="preserve">in </w:t>
      </w:r>
      <w:r w:rsidRPr="003A4B60">
        <w:rPr>
          <w:lang w:val="en-AU"/>
        </w:rPr>
        <w:t>duration</w:t>
      </w:r>
      <w:r w:rsidR="0071694C" w:rsidRPr="003A4B60">
        <w:rPr>
          <w:lang w:val="en-AU"/>
        </w:rPr>
        <w:t>, during the first week of each month</w:t>
      </w:r>
      <w:r w:rsidRPr="003A4B60">
        <w:rPr>
          <w:lang w:val="en-AU"/>
        </w:rPr>
        <w:t xml:space="preserve">. </w:t>
      </w:r>
    </w:p>
    <w:p w14:paraId="4438BEB3" w14:textId="40CD8E13" w:rsidR="002A6225" w:rsidRPr="003A4B60" w:rsidRDefault="00DE0744" w:rsidP="003724C3">
      <w:pPr>
        <w:autoSpaceDE w:val="0"/>
        <w:autoSpaceDN w:val="0"/>
        <w:adjustRightInd w:val="0"/>
        <w:spacing w:after="120" w:line="240" w:lineRule="auto"/>
        <w:rPr>
          <w:rStyle w:val="Hyperlink"/>
          <w:bCs/>
          <w:color w:val="9B1D54"/>
          <w:sz w:val="28"/>
          <w:szCs w:val="28"/>
          <w:u w:val="none"/>
          <w:lang w:val="en-AU"/>
        </w:rPr>
      </w:pPr>
      <w:r w:rsidRPr="003A4B60">
        <w:rPr>
          <w:lang w:val="en-AU"/>
        </w:rPr>
        <w:t xml:space="preserve">Additional meetings may be arranged as needed. Due to COVID-19 and for social distancing purposes, meetings will be held remotely via </w:t>
      </w:r>
      <w:r w:rsidR="002A6225" w:rsidRPr="003A4B60">
        <w:rPr>
          <w:lang w:val="en-AU"/>
        </w:rPr>
        <w:t xml:space="preserve">(video conference) </w:t>
      </w:r>
      <w:r w:rsidRPr="003A4B60">
        <w:rPr>
          <w:lang w:val="en-AU"/>
        </w:rPr>
        <w:t xml:space="preserve">Microsoft </w:t>
      </w:r>
      <w:r w:rsidR="001B32A4" w:rsidRPr="003A4B60">
        <w:rPr>
          <w:lang w:val="en-AU"/>
        </w:rPr>
        <w:t>T</w:t>
      </w:r>
      <w:r w:rsidRPr="003A4B60">
        <w:rPr>
          <w:lang w:val="en-AU"/>
        </w:rPr>
        <w:t>eams</w:t>
      </w:r>
      <w:r w:rsidR="002F3741" w:rsidRPr="003A4B60">
        <w:rPr>
          <w:lang w:val="en-AU"/>
        </w:rPr>
        <w:t>.</w:t>
      </w:r>
    </w:p>
    <w:p w14:paraId="7BCFA167" w14:textId="763401DF" w:rsidR="007A67B5" w:rsidRPr="003A4B60" w:rsidRDefault="007A67B5" w:rsidP="003724C3">
      <w:pPr>
        <w:autoSpaceDE w:val="0"/>
        <w:autoSpaceDN w:val="0"/>
        <w:adjustRightInd w:val="0"/>
        <w:spacing w:after="120" w:line="240" w:lineRule="auto"/>
        <w:rPr>
          <w:rStyle w:val="Hyperlink"/>
          <w:u w:val="none"/>
          <w:lang w:val="en-AU"/>
        </w:rPr>
      </w:pPr>
      <w:r w:rsidRPr="003A4B60">
        <w:rPr>
          <w:rStyle w:val="Hyperlink"/>
          <w:bCs/>
          <w:color w:val="9B1D54"/>
          <w:sz w:val="28"/>
          <w:szCs w:val="28"/>
          <w:u w:val="none"/>
          <w:lang w:val="en-AU"/>
        </w:rPr>
        <w:t>Remuneration and Support</w:t>
      </w:r>
    </w:p>
    <w:p w14:paraId="33163237" w14:textId="1B20762C" w:rsidR="00DE0744" w:rsidRPr="003A4B60" w:rsidRDefault="00DE0744" w:rsidP="003724C3">
      <w:pPr>
        <w:spacing w:line="240" w:lineRule="auto"/>
        <w:rPr>
          <w:lang w:val="en-AU"/>
        </w:rPr>
      </w:pPr>
      <w:bookmarkStart w:id="0" w:name="_Hlk63776747"/>
      <w:r w:rsidRPr="003A4B60">
        <w:rPr>
          <w:lang w:val="en-AU"/>
        </w:rPr>
        <w:t xml:space="preserve">Consumer and carer members will be remunerated for their time consistent with </w:t>
      </w:r>
      <w:hyperlink r:id="rId11" w:history="1">
        <w:r w:rsidRPr="003A4B60">
          <w:rPr>
            <w:rStyle w:val="Hyperlink"/>
            <w:lang w:val="en-AU"/>
          </w:rPr>
          <w:t>Health Consumers Queensland’s remuneration position statement</w:t>
        </w:r>
      </w:hyperlink>
      <w:r w:rsidR="00CA5B01" w:rsidRPr="003A4B60">
        <w:rPr>
          <w:lang w:val="en-AU"/>
        </w:rPr>
        <w:t>:</w:t>
      </w:r>
    </w:p>
    <w:p w14:paraId="75912A5D" w14:textId="6E2C9EE7" w:rsidR="00DE0744" w:rsidRPr="003A4B60" w:rsidRDefault="00DE0744" w:rsidP="003724C3">
      <w:pPr>
        <w:spacing w:line="240" w:lineRule="auto"/>
        <w:rPr>
          <w:lang w:val="en-AU"/>
        </w:rPr>
      </w:pPr>
      <w:r w:rsidRPr="003A4B60">
        <w:rPr>
          <w:lang w:val="en-AU"/>
        </w:rPr>
        <w:t xml:space="preserve">• $187 for meetings 4 hours and under (including pre-reading) </w:t>
      </w:r>
    </w:p>
    <w:p w14:paraId="26D0BA87" w14:textId="77777777" w:rsidR="009D19A0" w:rsidRDefault="00826B94" w:rsidP="003724C3">
      <w:pPr>
        <w:spacing w:line="240" w:lineRule="auto"/>
        <w:ind w:right="-755"/>
        <w:rPr>
          <w:rStyle w:val="Hyperlink"/>
          <w:bCs/>
          <w:color w:val="auto"/>
          <w:u w:val="none"/>
          <w:lang w:val="en-AU"/>
        </w:rPr>
      </w:pPr>
      <w:r w:rsidRPr="003A4B60">
        <w:rPr>
          <w:rStyle w:val="Hyperlink"/>
          <w:bCs/>
          <w:color w:val="auto"/>
          <w:u w:val="none"/>
          <w:lang w:val="en-AU"/>
        </w:rPr>
        <w:t>The Steering Committee secretariat or support person will provide orientation</w:t>
      </w:r>
      <w:r w:rsidR="00A2712E" w:rsidRPr="003A4B60">
        <w:rPr>
          <w:rStyle w:val="Hyperlink"/>
          <w:bCs/>
          <w:color w:val="auto"/>
          <w:u w:val="none"/>
          <w:lang w:val="en-AU"/>
        </w:rPr>
        <w:t>,</w:t>
      </w:r>
      <w:r w:rsidR="00A2712E" w:rsidRPr="003A4B60">
        <w:rPr>
          <w:lang w:val="en-AU"/>
        </w:rPr>
        <w:t xml:space="preserve"> </w:t>
      </w:r>
      <w:r w:rsidR="00A2712E" w:rsidRPr="003A4B60">
        <w:rPr>
          <w:rStyle w:val="Hyperlink"/>
          <w:bCs/>
          <w:color w:val="auto"/>
          <w:u w:val="none"/>
          <w:lang w:val="en-AU"/>
        </w:rPr>
        <w:t xml:space="preserve">debriefing post steering committee meetings and supports both prior and post meetings </w:t>
      </w:r>
      <w:r w:rsidR="003A4B60">
        <w:rPr>
          <w:rStyle w:val="Hyperlink"/>
          <w:bCs/>
          <w:color w:val="auto"/>
          <w:u w:val="none"/>
          <w:lang w:val="en-AU"/>
        </w:rPr>
        <w:t>as</w:t>
      </w:r>
      <w:r w:rsidR="00A2712E" w:rsidRPr="003A4B60">
        <w:rPr>
          <w:rStyle w:val="Hyperlink"/>
          <w:bCs/>
          <w:color w:val="auto"/>
          <w:u w:val="none"/>
          <w:lang w:val="en-AU"/>
        </w:rPr>
        <w:t xml:space="preserve"> required</w:t>
      </w:r>
      <w:r w:rsidR="007F3350" w:rsidRPr="003A4B60">
        <w:rPr>
          <w:rStyle w:val="Hyperlink"/>
          <w:bCs/>
          <w:color w:val="auto"/>
          <w:u w:val="none"/>
          <w:lang w:val="en-AU"/>
        </w:rPr>
        <w:t xml:space="preserve"> </w:t>
      </w:r>
      <w:r w:rsidRPr="003A4B60">
        <w:rPr>
          <w:rStyle w:val="Hyperlink"/>
          <w:bCs/>
          <w:color w:val="auto"/>
          <w:u w:val="none"/>
          <w:lang w:val="en-AU"/>
        </w:rPr>
        <w:t>for the successful representative</w:t>
      </w:r>
      <w:r w:rsidR="00AE1DDE" w:rsidRPr="003A4B60">
        <w:rPr>
          <w:rStyle w:val="Hyperlink"/>
          <w:bCs/>
          <w:color w:val="auto"/>
          <w:u w:val="none"/>
          <w:lang w:val="en-AU"/>
        </w:rPr>
        <w:t>s</w:t>
      </w:r>
      <w:r w:rsidRPr="003A4B60">
        <w:rPr>
          <w:rStyle w:val="Hyperlink"/>
          <w:bCs/>
          <w:color w:val="auto"/>
          <w:u w:val="none"/>
          <w:lang w:val="en-AU"/>
        </w:rPr>
        <w:t xml:space="preserve"> as required.</w:t>
      </w:r>
      <w:r w:rsidR="00AE1DDE" w:rsidRPr="003A4B60">
        <w:rPr>
          <w:rStyle w:val="Hyperlink"/>
          <w:bCs/>
          <w:color w:val="auto"/>
          <w:u w:val="none"/>
          <w:lang w:val="en-AU"/>
        </w:rPr>
        <w:t xml:space="preserve"> </w:t>
      </w:r>
    </w:p>
    <w:p w14:paraId="459BC6D8" w14:textId="2170C786" w:rsidR="00DF2E7B" w:rsidRPr="001B7392" w:rsidRDefault="003A4B60" w:rsidP="003724C3">
      <w:pPr>
        <w:spacing w:line="240" w:lineRule="auto"/>
        <w:ind w:right="-755"/>
        <w:rPr>
          <w:rStyle w:val="Hyperlink"/>
          <w:bCs/>
          <w:color w:val="auto"/>
          <w:u w:val="none"/>
          <w:lang w:val="en-AU"/>
        </w:rPr>
      </w:pPr>
      <w:r>
        <w:rPr>
          <w:rStyle w:val="Hyperlink"/>
          <w:bCs/>
          <w:color w:val="auto"/>
          <w:u w:val="none"/>
          <w:lang w:val="en-AU"/>
        </w:rPr>
        <w:t>There may be occasions where some of the topics discussed within meetings may trigger some feelings of distress for consumers</w:t>
      </w:r>
      <w:r w:rsidR="001B4A05">
        <w:rPr>
          <w:rStyle w:val="Hyperlink"/>
          <w:bCs/>
          <w:color w:val="auto"/>
          <w:u w:val="none"/>
          <w:lang w:val="en-AU"/>
        </w:rPr>
        <w:t>.</w:t>
      </w:r>
      <w:r w:rsidR="007E7C44">
        <w:rPr>
          <w:rStyle w:val="Hyperlink"/>
          <w:bCs/>
          <w:color w:val="auto"/>
          <w:u w:val="none"/>
          <w:lang w:val="en-AU"/>
        </w:rPr>
        <w:t xml:space="preserve"> </w:t>
      </w:r>
      <w:r w:rsidR="001B4A05">
        <w:rPr>
          <w:rStyle w:val="Hyperlink"/>
          <w:bCs/>
          <w:color w:val="auto"/>
          <w:u w:val="none"/>
          <w:lang w:val="en-AU"/>
        </w:rPr>
        <w:t>T</w:t>
      </w:r>
      <w:r w:rsidR="00AC0D8D" w:rsidRPr="00AC0D8D">
        <w:rPr>
          <w:rStyle w:val="Hyperlink"/>
          <w:bCs/>
          <w:color w:val="auto"/>
          <w:u w:val="none"/>
          <w:lang w:val="en-AU"/>
        </w:rPr>
        <w:t xml:space="preserve">he Principal Investigator (Dr Zoe Rutherford) will </w:t>
      </w:r>
      <w:r w:rsidR="001B4A05">
        <w:rPr>
          <w:rStyle w:val="Hyperlink"/>
          <w:bCs/>
          <w:color w:val="auto"/>
          <w:u w:val="none"/>
          <w:lang w:val="en-AU"/>
        </w:rPr>
        <w:t>provide f</w:t>
      </w:r>
      <w:r w:rsidR="001B7392">
        <w:rPr>
          <w:rStyle w:val="Hyperlink"/>
          <w:bCs/>
          <w:color w:val="auto"/>
          <w:u w:val="none"/>
          <w:lang w:val="en-AU"/>
        </w:rPr>
        <w:t xml:space="preserve">urther information about </w:t>
      </w:r>
      <w:r w:rsidR="007E7C44">
        <w:rPr>
          <w:rStyle w:val="Hyperlink"/>
          <w:bCs/>
          <w:color w:val="auto"/>
          <w:u w:val="none"/>
          <w:lang w:val="en-AU"/>
        </w:rPr>
        <w:t>the</w:t>
      </w:r>
      <w:r w:rsidR="001B7392">
        <w:rPr>
          <w:rStyle w:val="Hyperlink"/>
          <w:bCs/>
          <w:color w:val="auto"/>
          <w:u w:val="none"/>
          <w:lang w:val="en-AU"/>
        </w:rPr>
        <w:t xml:space="preserve"> distress protocol </w:t>
      </w:r>
      <w:r w:rsidR="00AC0D8D">
        <w:rPr>
          <w:rStyle w:val="Hyperlink"/>
          <w:bCs/>
          <w:color w:val="auto"/>
          <w:u w:val="none"/>
          <w:lang w:val="en-AU"/>
        </w:rPr>
        <w:t xml:space="preserve">at the orientation and pre-briefing. </w:t>
      </w:r>
      <w:r>
        <w:rPr>
          <w:rStyle w:val="Hyperlink"/>
          <w:bCs/>
          <w:color w:val="auto"/>
          <w:u w:val="none"/>
          <w:lang w:val="en-AU"/>
        </w:rPr>
        <w:t xml:space="preserve">  </w:t>
      </w:r>
    </w:p>
    <w:bookmarkEnd w:id="0"/>
    <w:p w14:paraId="15D6351C" w14:textId="370AB501" w:rsidR="007A67B5" w:rsidRPr="003A4B60" w:rsidRDefault="007A67B5" w:rsidP="003724C3">
      <w:pPr>
        <w:spacing w:line="240" w:lineRule="auto"/>
        <w:ind w:right="-755"/>
        <w:rPr>
          <w:rStyle w:val="Hyperlink"/>
          <w:bCs/>
          <w:color w:val="9B1D54"/>
          <w:sz w:val="28"/>
          <w:szCs w:val="28"/>
          <w:u w:val="none"/>
          <w:lang w:val="en-AU"/>
        </w:rPr>
      </w:pPr>
      <w:r w:rsidRPr="003A4B60">
        <w:rPr>
          <w:rStyle w:val="Hyperlink"/>
          <w:bCs/>
          <w:color w:val="9B1D54"/>
          <w:sz w:val="28"/>
          <w:szCs w:val="28"/>
          <w:u w:val="none"/>
          <w:lang w:val="en-AU"/>
        </w:rPr>
        <w:t>How to apply</w:t>
      </w:r>
    </w:p>
    <w:p w14:paraId="55C01EA1" w14:textId="368EBED1" w:rsidR="007A67B5" w:rsidRPr="003A4B60" w:rsidRDefault="007A67B5" w:rsidP="003724C3">
      <w:pPr>
        <w:spacing w:line="240" w:lineRule="auto"/>
        <w:rPr>
          <w:b/>
          <w:color w:val="0563C1" w:themeColor="hyperlink"/>
          <w:u w:val="single"/>
          <w:lang w:val="en-AU"/>
        </w:rPr>
      </w:pPr>
      <w:r w:rsidRPr="003A4B60">
        <w:rPr>
          <w:b/>
          <w:lang w:val="en-AU"/>
        </w:rPr>
        <w:t>Please complete this consumer application form and return to</w:t>
      </w:r>
      <w:r w:rsidRPr="003A4B60">
        <w:rPr>
          <w:b/>
          <w:i/>
          <w:lang w:val="en-AU"/>
        </w:rPr>
        <w:t xml:space="preserve"> </w:t>
      </w:r>
      <w:hyperlink r:id="rId12" w:history="1">
        <w:r w:rsidRPr="003A4B60">
          <w:rPr>
            <w:rStyle w:val="Hyperlink"/>
            <w:b/>
            <w:lang w:val="en-AU"/>
          </w:rPr>
          <w:t>consumer@hcq.org.au</w:t>
        </w:r>
      </w:hyperlink>
      <w:r w:rsidRPr="003A4B60">
        <w:rPr>
          <w:rStyle w:val="Hyperlink"/>
          <w:b/>
          <w:lang w:val="en-AU"/>
        </w:rPr>
        <w:t xml:space="preserve"> </w:t>
      </w:r>
      <w:r w:rsidRPr="003A4B60">
        <w:rPr>
          <w:rStyle w:val="Hyperlink"/>
          <w:color w:val="auto"/>
          <w:u w:val="none"/>
          <w:lang w:val="en-AU"/>
        </w:rPr>
        <w:t xml:space="preserve">by </w:t>
      </w:r>
      <w:r w:rsidR="00AA6D2F" w:rsidRPr="003A4B60">
        <w:rPr>
          <w:rFonts w:cstheme="minorHAnsi"/>
          <w:b/>
          <w:bCs/>
          <w:lang w:val="en-AU"/>
        </w:rPr>
        <w:t xml:space="preserve">9am </w:t>
      </w:r>
      <w:r w:rsidR="0092742A" w:rsidRPr="003A4B60">
        <w:rPr>
          <w:rFonts w:cstheme="minorHAnsi"/>
          <w:b/>
          <w:bCs/>
          <w:lang w:val="en-AU"/>
        </w:rPr>
        <w:t>Monday 1</w:t>
      </w:r>
      <w:r w:rsidR="0092742A" w:rsidRPr="003A4B60">
        <w:rPr>
          <w:rFonts w:cstheme="minorHAnsi"/>
          <w:b/>
          <w:bCs/>
          <w:vertAlign w:val="superscript"/>
          <w:lang w:val="en-AU"/>
        </w:rPr>
        <w:t>st</w:t>
      </w:r>
      <w:r w:rsidR="0092742A" w:rsidRPr="003A4B60">
        <w:rPr>
          <w:rFonts w:cstheme="minorHAnsi"/>
          <w:b/>
          <w:bCs/>
          <w:lang w:val="en-AU"/>
        </w:rPr>
        <w:t xml:space="preserve"> March</w:t>
      </w:r>
      <w:r w:rsidR="00AA6D2F" w:rsidRPr="003A4B60">
        <w:rPr>
          <w:rFonts w:cstheme="minorHAnsi"/>
          <w:b/>
          <w:bCs/>
          <w:lang w:val="en-AU"/>
        </w:rPr>
        <w:t xml:space="preserve"> 2021.</w:t>
      </w:r>
    </w:p>
    <w:p w14:paraId="384972C6" w14:textId="74B67B40" w:rsidR="002F3741" w:rsidRPr="003A4B60" w:rsidRDefault="007A67B5" w:rsidP="003724C3">
      <w:pPr>
        <w:spacing w:line="240" w:lineRule="auto"/>
        <w:rPr>
          <w:lang w:val="en-AU"/>
        </w:rPr>
      </w:pPr>
      <w:r w:rsidRPr="003A4B60">
        <w:rPr>
          <w:lang w:val="en-AU"/>
        </w:rPr>
        <w:t xml:space="preserve">For assistance please contact Health Consumers Queensland via </w:t>
      </w:r>
      <w:hyperlink r:id="rId13" w:history="1">
        <w:r w:rsidRPr="003A4B60">
          <w:rPr>
            <w:rStyle w:val="Hyperlink"/>
            <w:lang w:val="en-AU"/>
          </w:rPr>
          <w:t>consumer@hcq.org.au</w:t>
        </w:r>
      </w:hyperlink>
      <w:r w:rsidRPr="003A4B60">
        <w:rPr>
          <w:lang w:val="en-AU"/>
        </w:rPr>
        <w:t xml:space="preserve"> or by phone on 07 3012 9090.</w:t>
      </w:r>
    </w:p>
    <w:p w14:paraId="15D98503" w14:textId="64007FCC" w:rsidR="00092C06" w:rsidRPr="003A4B60" w:rsidRDefault="002F3741" w:rsidP="002F012F">
      <w:pPr>
        <w:spacing w:line="276" w:lineRule="auto"/>
        <w:rPr>
          <w:lang w:val="en-AU"/>
        </w:rPr>
      </w:pPr>
      <w:r w:rsidRPr="003A4B60">
        <w:rPr>
          <w:lang w:val="en-AU"/>
        </w:rPr>
        <w:br w:type="page"/>
      </w:r>
    </w:p>
    <w:p w14:paraId="02A730EA" w14:textId="3EA4186A" w:rsidR="007A67B5" w:rsidRPr="003A4B60" w:rsidRDefault="007A67B5" w:rsidP="007A67B5">
      <w:pPr>
        <w:jc w:val="center"/>
        <w:rPr>
          <w:b/>
          <w:sz w:val="32"/>
          <w:szCs w:val="24"/>
          <w:lang w:val="en-AU"/>
        </w:rPr>
      </w:pPr>
      <w:r w:rsidRPr="003A4B60">
        <w:rPr>
          <w:b/>
          <w:sz w:val="32"/>
          <w:szCs w:val="24"/>
          <w:lang w:val="en-AU"/>
        </w:rPr>
        <w:lastRenderedPageBreak/>
        <w:t>Consumer Application Form</w:t>
      </w:r>
    </w:p>
    <w:p w14:paraId="143D1B9E" w14:textId="3A99418A" w:rsidR="002F3741" w:rsidRPr="003A4B60" w:rsidRDefault="0092742A" w:rsidP="002F3741">
      <w:pPr>
        <w:pStyle w:val="StaffH1"/>
        <w:jc w:val="center"/>
        <w:rPr>
          <w:rFonts w:asciiTheme="minorHAnsi" w:hAnsiTheme="minorHAnsi" w:cstheme="minorBidi"/>
          <w:color w:val="auto"/>
          <w:sz w:val="32"/>
          <w:szCs w:val="24"/>
        </w:rPr>
      </w:pPr>
      <w:r w:rsidRPr="003A4B60">
        <w:rPr>
          <w:rFonts w:asciiTheme="minorHAnsi" w:hAnsiTheme="minorHAnsi" w:cstheme="minorBidi"/>
          <w:color w:val="auto"/>
          <w:sz w:val="32"/>
          <w:szCs w:val="24"/>
        </w:rPr>
        <w:t xml:space="preserve">Mental Health Community Support Services (MHCSS) Program Evaluation Steering Group </w:t>
      </w:r>
      <w:r w:rsidR="00C37E41" w:rsidRPr="003A4B60">
        <w:rPr>
          <w:rFonts w:asciiTheme="minorHAnsi" w:hAnsiTheme="minorHAnsi" w:cstheme="minorBidi"/>
          <w:color w:val="auto"/>
          <w:sz w:val="32"/>
          <w:szCs w:val="24"/>
        </w:rPr>
        <w:t xml:space="preserve">Committee </w:t>
      </w:r>
    </w:p>
    <w:p w14:paraId="6446A1BD" w14:textId="55CC2891" w:rsidR="008C3230" w:rsidRPr="003A4B60" w:rsidRDefault="008C3230" w:rsidP="008C3230">
      <w:pPr>
        <w:pStyle w:val="StaffH1"/>
        <w:rPr>
          <w:rFonts w:asciiTheme="minorHAnsi" w:hAnsiTheme="minorHAnsi" w:cstheme="minorHAnsi"/>
          <w:color w:val="auto"/>
          <w:sz w:val="22"/>
        </w:rPr>
      </w:pPr>
      <w:r w:rsidRPr="003A4B60">
        <w:rPr>
          <w:rFonts w:asciiTheme="minorHAnsi" w:hAnsiTheme="minorHAnsi" w:cstheme="minorHAnsi"/>
          <w:color w:val="auto"/>
          <w:sz w:val="22"/>
        </w:rPr>
        <w:t>Full name:</w:t>
      </w:r>
    </w:p>
    <w:p w14:paraId="04B7C4B4" w14:textId="77777777" w:rsidR="008C3230" w:rsidRPr="003A4B60" w:rsidRDefault="008C3230" w:rsidP="008C3230">
      <w:pPr>
        <w:pStyle w:val="StaffH1"/>
        <w:rPr>
          <w:rFonts w:asciiTheme="minorHAnsi" w:hAnsiTheme="minorHAnsi" w:cstheme="minorHAnsi"/>
          <w:color w:val="auto"/>
          <w:sz w:val="22"/>
        </w:rPr>
      </w:pPr>
      <w:r w:rsidRPr="003A4B60">
        <w:rPr>
          <w:rFonts w:asciiTheme="minorHAnsi" w:hAnsiTheme="minorHAnsi" w:cstheme="minorHAnsi"/>
          <w:color w:val="auto"/>
          <w:sz w:val="22"/>
        </w:rPr>
        <w:t>Preferred phone number:</w:t>
      </w:r>
    </w:p>
    <w:p w14:paraId="1901D63B" w14:textId="77777777" w:rsidR="008C3230" w:rsidRPr="003A4B60" w:rsidRDefault="008C3230" w:rsidP="008C3230">
      <w:pPr>
        <w:pStyle w:val="StaffH1"/>
        <w:rPr>
          <w:rFonts w:asciiTheme="minorHAnsi" w:hAnsiTheme="minorHAnsi" w:cstheme="minorHAnsi"/>
          <w:color w:val="auto"/>
          <w:sz w:val="22"/>
        </w:rPr>
      </w:pPr>
      <w:r w:rsidRPr="003A4B60">
        <w:rPr>
          <w:rFonts w:asciiTheme="minorHAnsi" w:hAnsiTheme="minorHAnsi" w:cstheme="minorHAnsi"/>
          <w:color w:val="auto"/>
          <w:sz w:val="22"/>
        </w:rPr>
        <w:t xml:space="preserve">Email: </w:t>
      </w:r>
    </w:p>
    <w:p w14:paraId="768448AE" w14:textId="77777777" w:rsidR="008C3230" w:rsidRPr="003A4B60" w:rsidRDefault="008C3230" w:rsidP="008C3230">
      <w:pPr>
        <w:pStyle w:val="StaffH1"/>
        <w:rPr>
          <w:rFonts w:asciiTheme="minorHAnsi" w:hAnsiTheme="minorHAnsi" w:cstheme="minorHAnsi"/>
          <w:color w:val="auto"/>
          <w:sz w:val="22"/>
        </w:rPr>
      </w:pPr>
      <w:r w:rsidRPr="003A4B60">
        <w:rPr>
          <w:rFonts w:asciiTheme="minorHAnsi" w:hAnsiTheme="minorHAnsi" w:cstheme="minorHAnsi"/>
          <w:color w:val="auto"/>
          <w:sz w:val="22"/>
        </w:rPr>
        <w:t>Postal address:</w:t>
      </w:r>
    </w:p>
    <w:p w14:paraId="4BE544B4" w14:textId="77777777" w:rsidR="008C3230" w:rsidRPr="003A4B60" w:rsidRDefault="008C3230" w:rsidP="008C3230">
      <w:pPr>
        <w:pStyle w:val="StaffH1"/>
        <w:rPr>
          <w:rFonts w:asciiTheme="minorHAnsi" w:hAnsiTheme="minorHAnsi" w:cstheme="minorHAnsi"/>
          <w:color w:val="auto"/>
          <w:sz w:val="22"/>
        </w:rPr>
      </w:pPr>
      <w:r w:rsidRPr="003A4B60">
        <w:rPr>
          <w:rFonts w:asciiTheme="minorHAnsi" w:hAnsiTheme="minorHAnsi" w:cstheme="minorHAnsi"/>
          <w:color w:val="auto"/>
          <w:sz w:val="22"/>
        </w:rPr>
        <w:t>Postcode:</w:t>
      </w:r>
    </w:p>
    <w:p w14:paraId="35899338" w14:textId="77777777" w:rsidR="009D66F5" w:rsidRPr="003A4B60"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79E19F69" w14:textId="77777777" w:rsidR="008C3230" w:rsidRPr="003A4B60"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3A4B60">
        <w:rPr>
          <w:rFonts w:asciiTheme="minorHAnsi" w:hAnsiTheme="minorHAnsi" w:cstheme="minorHAnsi"/>
          <w:color w:val="auto"/>
          <w:sz w:val="22"/>
        </w:rPr>
        <w:t xml:space="preserve">By completing this </w:t>
      </w:r>
      <w:r w:rsidR="00567FA9" w:rsidRPr="003A4B60">
        <w:rPr>
          <w:rFonts w:asciiTheme="minorHAnsi" w:hAnsiTheme="minorHAnsi" w:cstheme="minorHAnsi"/>
          <w:color w:val="auto"/>
          <w:sz w:val="22"/>
        </w:rPr>
        <w:t>application,</w:t>
      </w:r>
      <w:r w:rsidRPr="003A4B60">
        <w:rPr>
          <w:rFonts w:asciiTheme="minorHAnsi" w:hAnsiTheme="minorHAnsi" w:cstheme="minorHAnsi"/>
          <w:color w:val="auto"/>
          <w:sz w:val="22"/>
        </w:rPr>
        <w:t xml:space="preserve"> I consent for my details to be added to the Health Consumers Queensland network database</w:t>
      </w:r>
      <w:r w:rsidRPr="003A4B60">
        <w:rPr>
          <w:rFonts w:asciiTheme="minorHAnsi" w:hAnsiTheme="minorHAnsi" w:cstheme="minorHAnsi"/>
          <w:b w:val="0"/>
          <w:color w:val="auto"/>
          <w:sz w:val="22"/>
        </w:rPr>
        <w:t xml:space="preserve"> YES</w:t>
      </w:r>
      <w:r w:rsidR="009D66F5" w:rsidRPr="003A4B60">
        <w:rPr>
          <w:rFonts w:asciiTheme="minorHAnsi" w:hAnsiTheme="minorHAnsi" w:cstheme="minorHAnsi"/>
          <w:b w:val="0"/>
          <w:color w:val="auto"/>
          <w:sz w:val="22"/>
        </w:rPr>
        <w:t xml:space="preserve"> </w:t>
      </w:r>
      <w:r w:rsidR="009D66F5" w:rsidRPr="003A4B60">
        <w:rPr>
          <w:rFonts w:asciiTheme="minorHAnsi" w:hAnsiTheme="minorHAnsi" w:cstheme="minorHAnsi"/>
          <w:b w:val="0"/>
          <w:color w:val="A6A6A6" w:themeColor="background1" w:themeShade="A6"/>
          <w:sz w:val="22"/>
        </w:rPr>
        <w:t>|</w:t>
      </w:r>
      <w:r w:rsidR="009D66F5" w:rsidRPr="003A4B60">
        <w:rPr>
          <w:rFonts w:asciiTheme="minorHAnsi" w:hAnsiTheme="minorHAnsi" w:cstheme="minorHAnsi"/>
          <w:b w:val="0"/>
          <w:color w:val="auto"/>
          <w:sz w:val="22"/>
        </w:rPr>
        <w:t xml:space="preserve"> </w:t>
      </w:r>
      <w:r w:rsidRPr="003A4B60">
        <w:rPr>
          <w:rFonts w:asciiTheme="minorHAnsi" w:hAnsiTheme="minorHAnsi" w:cstheme="minorHAnsi"/>
          <w:b w:val="0"/>
          <w:color w:val="auto"/>
          <w:sz w:val="22"/>
        </w:rPr>
        <w:t>NO</w:t>
      </w:r>
    </w:p>
    <w:p w14:paraId="5FAD77B4" w14:textId="77777777" w:rsidR="008C3230" w:rsidRPr="003A4B60" w:rsidRDefault="008C3230" w:rsidP="008C3230">
      <w:pPr>
        <w:pStyle w:val="StaffH1"/>
        <w:numPr>
          <w:ilvl w:val="0"/>
          <w:numId w:val="1"/>
        </w:numPr>
        <w:rPr>
          <w:rFonts w:asciiTheme="minorHAnsi" w:hAnsiTheme="minorHAnsi" w:cstheme="minorHAnsi"/>
          <w:b w:val="0"/>
          <w:color w:val="auto"/>
          <w:sz w:val="22"/>
        </w:rPr>
      </w:pPr>
      <w:r w:rsidRPr="003A4B60">
        <w:rPr>
          <w:rFonts w:asciiTheme="minorHAnsi" w:hAnsiTheme="minorHAnsi" w:cstheme="minorHAnsi"/>
          <w:color w:val="auto"/>
          <w:sz w:val="22"/>
        </w:rPr>
        <w:t>I would like to receive email updates from Health Consumers Queensland</w:t>
      </w:r>
      <w:r w:rsidRPr="003A4B60">
        <w:rPr>
          <w:rFonts w:asciiTheme="minorHAnsi" w:hAnsiTheme="minorHAnsi" w:cstheme="minorHAnsi"/>
          <w:b w:val="0"/>
          <w:color w:val="auto"/>
          <w:sz w:val="22"/>
        </w:rPr>
        <w:t xml:space="preserve"> YES</w:t>
      </w:r>
      <w:r w:rsidR="009D66F5" w:rsidRPr="003A4B60">
        <w:rPr>
          <w:rFonts w:asciiTheme="minorHAnsi" w:hAnsiTheme="minorHAnsi" w:cstheme="minorHAnsi"/>
          <w:b w:val="0"/>
          <w:color w:val="auto"/>
          <w:sz w:val="22"/>
        </w:rPr>
        <w:t xml:space="preserve"> </w:t>
      </w:r>
      <w:r w:rsidR="009D66F5" w:rsidRPr="003A4B60">
        <w:rPr>
          <w:rFonts w:asciiTheme="minorHAnsi" w:hAnsiTheme="minorHAnsi" w:cstheme="minorHAnsi"/>
          <w:b w:val="0"/>
          <w:color w:val="A6A6A6" w:themeColor="background1" w:themeShade="A6"/>
          <w:sz w:val="22"/>
        </w:rPr>
        <w:t>|</w:t>
      </w:r>
      <w:r w:rsidR="009D66F5" w:rsidRPr="003A4B60">
        <w:rPr>
          <w:rFonts w:asciiTheme="minorHAnsi" w:hAnsiTheme="minorHAnsi" w:cstheme="minorHAnsi"/>
          <w:b w:val="0"/>
          <w:color w:val="auto"/>
          <w:sz w:val="22"/>
        </w:rPr>
        <w:t xml:space="preserve"> </w:t>
      </w:r>
      <w:r w:rsidRPr="003A4B60">
        <w:rPr>
          <w:rFonts w:asciiTheme="minorHAnsi" w:hAnsiTheme="minorHAnsi" w:cstheme="minorHAnsi"/>
          <w:b w:val="0"/>
          <w:color w:val="auto"/>
          <w:sz w:val="22"/>
        </w:rPr>
        <w:t>NO</w:t>
      </w:r>
    </w:p>
    <w:p w14:paraId="1CD61846" w14:textId="77777777" w:rsidR="008C3230" w:rsidRPr="003A4B60" w:rsidRDefault="008C3230" w:rsidP="008C3230">
      <w:pPr>
        <w:pStyle w:val="StaffH1"/>
        <w:numPr>
          <w:ilvl w:val="0"/>
          <w:numId w:val="1"/>
        </w:numPr>
        <w:rPr>
          <w:rFonts w:asciiTheme="minorHAnsi" w:hAnsiTheme="minorHAnsi" w:cstheme="minorHAnsi"/>
          <w:b w:val="0"/>
          <w:color w:val="auto"/>
          <w:sz w:val="22"/>
        </w:rPr>
      </w:pPr>
      <w:r w:rsidRPr="003A4B60">
        <w:rPr>
          <w:rFonts w:asciiTheme="minorHAnsi" w:hAnsiTheme="minorHAnsi" w:cstheme="minorHAnsi"/>
          <w:color w:val="auto"/>
          <w:sz w:val="22"/>
        </w:rPr>
        <w:t>Are you happy for Health Consumers Queensland to share this form with Queensland Health as part of the process for this application?</w:t>
      </w:r>
      <w:r w:rsidRPr="003A4B60">
        <w:rPr>
          <w:rFonts w:asciiTheme="minorHAnsi" w:hAnsiTheme="minorHAnsi" w:cstheme="minorHAnsi"/>
          <w:b w:val="0"/>
          <w:color w:val="auto"/>
          <w:sz w:val="22"/>
        </w:rPr>
        <w:t xml:space="preserve">    YES</w:t>
      </w:r>
      <w:r w:rsidR="009D66F5" w:rsidRPr="003A4B60">
        <w:rPr>
          <w:rFonts w:asciiTheme="minorHAnsi" w:hAnsiTheme="minorHAnsi" w:cstheme="minorHAnsi"/>
          <w:b w:val="0"/>
          <w:color w:val="auto"/>
          <w:sz w:val="22"/>
        </w:rPr>
        <w:t xml:space="preserve"> </w:t>
      </w:r>
      <w:r w:rsidR="009D66F5" w:rsidRPr="003A4B60">
        <w:rPr>
          <w:rFonts w:asciiTheme="minorHAnsi" w:hAnsiTheme="minorHAnsi" w:cstheme="minorHAnsi"/>
          <w:b w:val="0"/>
          <w:color w:val="A6A6A6" w:themeColor="background1" w:themeShade="A6"/>
          <w:sz w:val="22"/>
        </w:rPr>
        <w:t>|</w:t>
      </w:r>
      <w:r w:rsidR="009D66F5" w:rsidRPr="003A4B60">
        <w:rPr>
          <w:rFonts w:asciiTheme="minorHAnsi" w:hAnsiTheme="minorHAnsi" w:cstheme="minorHAnsi"/>
          <w:b w:val="0"/>
          <w:color w:val="auto"/>
          <w:sz w:val="22"/>
        </w:rPr>
        <w:t xml:space="preserve"> </w:t>
      </w:r>
      <w:r w:rsidRPr="003A4B60">
        <w:rPr>
          <w:rFonts w:asciiTheme="minorHAnsi" w:hAnsiTheme="minorHAnsi" w:cstheme="minorHAnsi"/>
          <w:b w:val="0"/>
          <w:color w:val="auto"/>
          <w:sz w:val="22"/>
        </w:rPr>
        <w:t xml:space="preserve">NO    </w:t>
      </w:r>
    </w:p>
    <w:p w14:paraId="58A4689A" w14:textId="77777777" w:rsidR="008C3230" w:rsidRPr="003A4B60" w:rsidRDefault="008C3230" w:rsidP="008C3230">
      <w:pPr>
        <w:pStyle w:val="StaffH1"/>
        <w:pBdr>
          <w:top w:val="single" w:sz="4" w:space="1" w:color="auto"/>
        </w:pBdr>
        <w:spacing w:before="240"/>
        <w:rPr>
          <w:rFonts w:asciiTheme="minorHAnsi" w:hAnsiTheme="minorHAnsi" w:cstheme="minorHAnsi"/>
          <w:color w:val="auto"/>
          <w:sz w:val="22"/>
        </w:rPr>
        <w:sectPr w:rsidR="008C3230" w:rsidRPr="003A4B60" w:rsidSect="007B1118">
          <w:headerReference w:type="default" r:id="rId14"/>
          <w:footerReference w:type="default" r:id="rId15"/>
          <w:pgSz w:w="12240" w:h="15840"/>
          <w:pgMar w:top="1440" w:right="1440" w:bottom="1440" w:left="1440" w:header="11" w:footer="720" w:gutter="0"/>
          <w:cols w:space="720"/>
          <w:docGrid w:linePitch="360"/>
        </w:sectPr>
      </w:pPr>
    </w:p>
    <w:p w14:paraId="364DC1EC" w14:textId="77777777" w:rsidR="009D66F5" w:rsidRPr="003A4B60"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60155CBD" w14:textId="77777777" w:rsidR="008C3230" w:rsidRPr="003A4B60"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3A4B60">
        <w:rPr>
          <w:rFonts w:asciiTheme="minorHAnsi" w:hAnsiTheme="minorHAnsi" w:cstheme="minorHAnsi"/>
          <w:color w:val="auto"/>
          <w:sz w:val="22"/>
        </w:rPr>
        <w:t>Please highlight any group you identify as being a part of:</w:t>
      </w:r>
    </w:p>
    <w:p w14:paraId="2E93AEFB" w14:textId="77777777" w:rsidR="008C3230" w:rsidRPr="003A4B60"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3A4B60" w:rsidSect="008C3230">
          <w:type w:val="continuous"/>
          <w:pgSz w:w="12240" w:h="15840"/>
          <w:pgMar w:top="1440" w:right="1440" w:bottom="1440" w:left="1440" w:header="720" w:footer="720" w:gutter="0"/>
          <w:cols w:space="720"/>
          <w:docGrid w:linePitch="360"/>
        </w:sectPr>
      </w:pPr>
    </w:p>
    <w:p w14:paraId="1CE7B534" w14:textId="4A0E598E" w:rsidR="00025099" w:rsidRPr="003A4B60" w:rsidRDefault="00025099" w:rsidP="00025099">
      <w:pPr>
        <w:pStyle w:val="StaffH1"/>
        <w:numPr>
          <w:ilvl w:val="0"/>
          <w:numId w:val="1"/>
        </w:numPr>
        <w:spacing w:after="80"/>
        <w:rPr>
          <w:rFonts w:asciiTheme="minorHAnsi" w:hAnsiTheme="minorHAnsi" w:cstheme="minorHAnsi"/>
          <w:b w:val="0"/>
          <w:color w:val="auto"/>
          <w:sz w:val="22"/>
        </w:rPr>
      </w:pPr>
      <w:r w:rsidRPr="003A4B60">
        <w:rPr>
          <w:rFonts w:asciiTheme="minorHAnsi" w:hAnsiTheme="minorHAnsi" w:cstheme="minorHAnsi"/>
          <w:b w:val="0"/>
          <w:color w:val="auto"/>
          <w:sz w:val="22"/>
        </w:rPr>
        <w:t xml:space="preserve">A consumer with a </w:t>
      </w:r>
      <w:r w:rsidR="002F3741" w:rsidRPr="003A4B60">
        <w:rPr>
          <w:rFonts w:asciiTheme="minorHAnsi" w:hAnsiTheme="minorHAnsi" w:cstheme="minorHAnsi"/>
          <w:b w:val="0"/>
          <w:color w:val="auto"/>
          <w:sz w:val="22"/>
        </w:rPr>
        <w:t>lived experience of accessing a Mental Health Community Support Service delivered by an NGO in Queensland</w:t>
      </w:r>
      <w:r w:rsidRPr="003A4B60">
        <w:rPr>
          <w:rFonts w:asciiTheme="minorHAnsi" w:hAnsiTheme="minorHAnsi" w:cstheme="minorHAnsi"/>
          <w:b w:val="0"/>
          <w:color w:val="auto"/>
          <w:sz w:val="22"/>
        </w:rPr>
        <w:t>.</w:t>
      </w:r>
    </w:p>
    <w:p w14:paraId="572FC1CA" w14:textId="4732B371" w:rsidR="00025099" w:rsidRPr="003A4B60" w:rsidRDefault="00025099" w:rsidP="00025099">
      <w:pPr>
        <w:pStyle w:val="StaffH1"/>
        <w:numPr>
          <w:ilvl w:val="0"/>
          <w:numId w:val="1"/>
        </w:numPr>
        <w:spacing w:after="80"/>
        <w:rPr>
          <w:rFonts w:asciiTheme="minorHAnsi" w:hAnsiTheme="minorHAnsi" w:cstheme="minorHAnsi"/>
          <w:b w:val="0"/>
          <w:color w:val="auto"/>
          <w:sz w:val="22"/>
        </w:rPr>
      </w:pPr>
      <w:r w:rsidRPr="003A4B60">
        <w:rPr>
          <w:rFonts w:asciiTheme="minorHAnsi" w:hAnsiTheme="minorHAnsi" w:cstheme="minorHAnsi"/>
          <w:b w:val="0"/>
          <w:color w:val="auto"/>
          <w:sz w:val="22"/>
        </w:rPr>
        <w:t xml:space="preserve">A carer with a lived experience of caring for a person who has </w:t>
      </w:r>
      <w:r w:rsidR="002F3741" w:rsidRPr="003A4B60">
        <w:rPr>
          <w:rFonts w:asciiTheme="minorHAnsi" w:hAnsiTheme="minorHAnsi" w:cstheme="minorHAnsi"/>
          <w:b w:val="0"/>
          <w:color w:val="auto"/>
          <w:sz w:val="22"/>
        </w:rPr>
        <w:t>accessed a Mental Health Community Support Service delivered by an NGO in Queensland.</w:t>
      </w:r>
    </w:p>
    <w:p w14:paraId="72AC915F" w14:textId="674B84BA" w:rsidR="008C3230" w:rsidRPr="003A4B6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3A4B60">
        <w:rPr>
          <w:rFonts w:asciiTheme="minorHAnsi" w:hAnsiTheme="minorHAnsi" w:cstheme="minorHAnsi"/>
          <w:b w:val="0"/>
          <w:color w:val="auto"/>
          <w:sz w:val="22"/>
        </w:rPr>
        <w:t>Living with a disability/chronic condition</w:t>
      </w:r>
    </w:p>
    <w:p w14:paraId="6151E092" w14:textId="77777777" w:rsidR="008C3230" w:rsidRPr="003A4B6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3A4B60">
        <w:rPr>
          <w:rFonts w:asciiTheme="minorHAnsi" w:hAnsiTheme="minorHAnsi" w:cstheme="minorHAnsi"/>
          <w:b w:val="0"/>
          <w:color w:val="auto"/>
          <w:sz w:val="22"/>
        </w:rPr>
        <w:t>Caring for someone with a disability</w:t>
      </w:r>
    </w:p>
    <w:p w14:paraId="1D213302" w14:textId="77777777" w:rsidR="008C3230" w:rsidRPr="003A4B6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3A4B60">
        <w:rPr>
          <w:rFonts w:asciiTheme="minorHAnsi" w:hAnsiTheme="minorHAnsi" w:cstheme="minorHAnsi"/>
          <w:b w:val="0"/>
          <w:color w:val="auto"/>
          <w:sz w:val="22"/>
        </w:rPr>
        <w:t>Physically isolated or transport disadvantaged</w:t>
      </w:r>
    </w:p>
    <w:p w14:paraId="1DAE91C5" w14:textId="77777777" w:rsidR="008C3230" w:rsidRPr="003A4B6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3A4B60">
        <w:rPr>
          <w:rFonts w:asciiTheme="minorHAnsi" w:hAnsiTheme="minorHAnsi" w:cstheme="minorHAnsi"/>
          <w:b w:val="0"/>
          <w:color w:val="auto"/>
          <w:sz w:val="22"/>
        </w:rPr>
        <w:t>Culturally or linguistically diverse</w:t>
      </w:r>
    </w:p>
    <w:p w14:paraId="4D1AF554" w14:textId="77777777" w:rsidR="008C3230" w:rsidRPr="003A4B6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3A4B60">
        <w:rPr>
          <w:rFonts w:asciiTheme="minorHAnsi" w:hAnsiTheme="minorHAnsi" w:cstheme="minorHAnsi"/>
          <w:b w:val="0"/>
          <w:color w:val="auto"/>
          <w:sz w:val="22"/>
        </w:rPr>
        <w:t>From a non-English speaking background</w:t>
      </w:r>
    </w:p>
    <w:p w14:paraId="1E426B4A" w14:textId="77777777" w:rsidR="00B75112" w:rsidRPr="003A4B60" w:rsidRDefault="00B75112" w:rsidP="008C3230">
      <w:pPr>
        <w:pStyle w:val="StaffH1"/>
        <w:numPr>
          <w:ilvl w:val="0"/>
          <w:numId w:val="1"/>
        </w:numPr>
        <w:spacing w:before="0" w:after="80"/>
        <w:ind w:left="357" w:hanging="357"/>
        <w:rPr>
          <w:rFonts w:asciiTheme="minorHAnsi" w:hAnsiTheme="minorHAnsi" w:cstheme="minorHAnsi"/>
          <w:b w:val="0"/>
          <w:color w:val="auto"/>
          <w:sz w:val="22"/>
        </w:rPr>
      </w:pPr>
      <w:r w:rsidRPr="003A4B60">
        <w:rPr>
          <w:rFonts w:asciiTheme="minorHAnsi" w:hAnsiTheme="minorHAnsi" w:cstheme="minorHAnsi"/>
          <w:b w:val="0"/>
          <w:color w:val="auto"/>
          <w:sz w:val="22"/>
        </w:rPr>
        <w:t>LGBTIQ</w:t>
      </w:r>
      <w:r w:rsidR="00480614" w:rsidRPr="003A4B60">
        <w:rPr>
          <w:rFonts w:asciiTheme="minorHAnsi" w:hAnsiTheme="minorHAnsi" w:cstheme="minorHAnsi"/>
          <w:b w:val="0"/>
          <w:color w:val="auto"/>
          <w:sz w:val="22"/>
        </w:rPr>
        <w:t>+</w:t>
      </w:r>
    </w:p>
    <w:p w14:paraId="751AAC34" w14:textId="77777777" w:rsidR="008C3230" w:rsidRPr="003A4B60" w:rsidRDefault="008C3230" w:rsidP="009D66F5">
      <w:pPr>
        <w:pStyle w:val="StaffH1"/>
        <w:spacing w:before="0" w:after="80" w:line="72" w:lineRule="auto"/>
        <w:rPr>
          <w:rFonts w:asciiTheme="minorHAnsi" w:hAnsiTheme="minorHAnsi" w:cstheme="minorHAnsi"/>
          <w:b w:val="0"/>
          <w:color w:val="auto"/>
          <w:sz w:val="22"/>
        </w:rPr>
      </w:pPr>
    </w:p>
    <w:p w14:paraId="1B4D3B2F" w14:textId="77777777" w:rsidR="008C3230" w:rsidRPr="003A4B60"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7CE429F3" w14:textId="77777777" w:rsidR="009D66F5" w:rsidRPr="003A4B60" w:rsidRDefault="008C3230" w:rsidP="00341D41">
      <w:pPr>
        <w:pStyle w:val="StaffH1"/>
        <w:spacing w:before="0" w:after="240"/>
        <w:rPr>
          <w:rFonts w:asciiTheme="minorHAnsi" w:hAnsiTheme="minorHAnsi" w:cstheme="minorHAnsi"/>
          <w:b w:val="0"/>
          <w:color w:val="auto"/>
          <w:sz w:val="22"/>
        </w:rPr>
      </w:pPr>
      <w:r w:rsidRPr="003A4B60">
        <w:rPr>
          <w:rFonts w:asciiTheme="minorHAnsi" w:hAnsiTheme="minorHAnsi" w:cstheme="minorHAnsi"/>
          <w:color w:val="auto"/>
          <w:sz w:val="22"/>
        </w:rPr>
        <w:t>Do you identify as:</w:t>
      </w:r>
      <w:r w:rsidRPr="003A4B60">
        <w:rPr>
          <w:rFonts w:asciiTheme="minorHAnsi" w:hAnsiTheme="minorHAnsi" w:cstheme="minorHAnsi"/>
          <w:b w:val="0"/>
          <w:color w:val="auto"/>
          <w:sz w:val="22"/>
        </w:rPr>
        <w:t xml:space="preserve"> Aboriginal </w:t>
      </w:r>
      <w:r w:rsidRPr="003A4B60">
        <w:rPr>
          <w:rFonts w:asciiTheme="minorHAnsi" w:hAnsiTheme="minorHAnsi" w:cstheme="minorHAnsi"/>
          <w:b w:val="0"/>
          <w:color w:val="A6A6A6" w:themeColor="background1" w:themeShade="A6"/>
          <w:sz w:val="22"/>
        </w:rPr>
        <w:t>|</w:t>
      </w:r>
      <w:r w:rsidRPr="003A4B60">
        <w:rPr>
          <w:rFonts w:asciiTheme="minorHAnsi" w:hAnsiTheme="minorHAnsi" w:cstheme="minorHAnsi"/>
          <w:b w:val="0"/>
          <w:color w:val="auto"/>
          <w:sz w:val="22"/>
        </w:rPr>
        <w:t xml:space="preserve"> Torres Strait Islander </w:t>
      </w:r>
      <w:r w:rsidRPr="003A4B60">
        <w:rPr>
          <w:rFonts w:asciiTheme="minorHAnsi" w:hAnsiTheme="minorHAnsi" w:cstheme="minorHAnsi"/>
          <w:b w:val="0"/>
          <w:color w:val="A6A6A6" w:themeColor="background1" w:themeShade="A6"/>
          <w:sz w:val="22"/>
        </w:rPr>
        <w:t>|</w:t>
      </w:r>
      <w:r w:rsidRPr="003A4B60">
        <w:rPr>
          <w:rFonts w:asciiTheme="minorHAnsi" w:hAnsiTheme="minorHAnsi" w:cstheme="minorHAnsi"/>
          <w:b w:val="0"/>
          <w:color w:val="auto"/>
          <w:sz w:val="22"/>
        </w:rPr>
        <w:t xml:space="preserve"> Both </w:t>
      </w:r>
      <w:r w:rsidRPr="003A4B60">
        <w:rPr>
          <w:rFonts w:asciiTheme="minorHAnsi" w:hAnsiTheme="minorHAnsi" w:cstheme="minorHAnsi"/>
          <w:b w:val="0"/>
          <w:color w:val="A6A6A6" w:themeColor="background1" w:themeShade="A6"/>
          <w:sz w:val="22"/>
        </w:rPr>
        <w:t>|</w:t>
      </w:r>
      <w:r w:rsidRPr="003A4B60">
        <w:rPr>
          <w:rFonts w:asciiTheme="minorHAnsi" w:hAnsiTheme="minorHAnsi" w:cstheme="minorHAnsi"/>
          <w:b w:val="0"/>
          <w:color w:val="auto"/>
          <w:sz w:val="22"/>
        </w:rPr>
        <w:t xml:space="preserve"> Prefer not to state</w:t>
      </w:r>
    </w:p>
    <w:p w14:paraId="582A521A" w14:textId="77777777" w:rsidR="009D66F5" w:rsidRPr="003A4B60" w:rsidRDefault="009D66F5" w:rsidP="008C3230">
      <w:pPr>
        <w:pStyle w:val="StaffH1"/>
        <w:spacing w:before="0" w:after="80"/>
        <w:rPr>
          <w:rFonts w:asciiTheme="minorHAnsi" w:hAnsiTheme="minorHAnsi" w:cstheme="minorHAnsi"/>
          <w:b w:val="0"/>
          <w:color w:val="auto"/>
          <w:sz w:val="22"/>
        </w:rPr>
      </w:pPr>
      <w:r w:rsidRPr="003A4B60">
        <w:rPr>
          <w:rFonts w:asciiTheme="minorHAnsi" w:hAnsiTheme="minorHAnsi" w:cstheme="minorHAnsi"/>
          <w:color w:val="auto"/>
          <w:sz w:val="22"/>
        </w:rPr>
        <w:t>Are you a:</w:t>
      </w:r>
      <w:r w:rsidR="00525CBB" w:rsidRPr="003A4B60">
        <w:rPr>
          <w:rFonts w:asciiTheme="minorHAnsi" w:hAnsiTheme="minorHAnsi" w:cstheme="minorHAnsi"/>
          <w:b w:val="0"/>
          <w:color w:val="auto"/>
          <w:sz w:val="22"/>
        </w:rPr>
        <w:t xml:space="preserve"> Consumer </w:t>
      </w:r>
      <w:r w:rsidRPr="003A4B60">
        <w:rPr>
          <w:rFonts w:asciiTheme="minorHAnsi" w:hAnsiTheme="minorHAnsi" w:cstheme="minorHAnsi"/>
          <w:b w:val="0"/>
          <w:color w:val="A6A6A6" w:themeColor="background1" w:themeShade="A6"/>
          <w:sz w:val="22"/>
        </w:rPr>
        <w:t>|</w:t>
      </w:r>
      <w:r w:rsidR="00341D41" w:rsidRPr="003A4B60">
        <w:rPr>
          <w:rFonts w:asciiTheme="minorHAnsi" w:hAnsiTheme="minorHAnsi" w:cstheme="minorHAnsi"/>
          <w:b w:val="0"/>
          <w:color w:val="A6A6A6" w:themeColor="background1" w:themeShade="A6"/>
          <w:sz w:val="22"/>
        </w:rPr>
        <w:t xml:space="preserve"> </w:t>
      </w:r>
      <w:r w:rsidRPr="003A4B60">
        <w:rPr>
          <w:rFonts w:asciiTheme="minorHAnsi" w:hAnsiTheme="minorHAnsi" w:cstheme="minorHAnsi"/>
          <w:b w:val="0"/>
          <w:color w:val="auto"/>
          <w:sz w:val="22"/>
        </w:rPr>
        <w:t>Carer</w:t>
      </w:r>
    </w:p>
    <w:p w14:paraId="6A9C8EFA" w14:textId="77777777" w:rsidR="009D66F5" w:rsidRPr="003A4B60"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325FD5E" w14:textId="77777777" w:rsidR="009D66F5" w:rsidRPr="003A4B60" w:rsidRDefault="009D66F5" w:rsidP="008C3230">
      <w:pPr>
        <w:pStyle w:val="StaffH1"/>
        <w:spacing w:before="0" w:after="80"/>
        <w:rPr>
          <w:rFonts w:asciiTheme="minorHAnsi" w:hAnsiTheme="minorHAnsi" w:cstheme="minorHAnsi"/>
          <w:b w:val="0"/>
          <w:bCs/>
          <w:color w:val="auto"/>
          <w:spacing w:val="1"/>
          <w:sz w:val="22"/>
        </w:rPr>
      </w:pPr>
      <w:r w:rsidRPr="003A4B60">
        <w:rPr>
          <w:rFonts w:asciiTheme="minorHAnsi" w:hAnsiTheme="minorHAnsi" w:cstheme="minorHAnsi"/>
          <w:bCs/>
          <w:color w:val="auto"/>
          <w:spacing w:val="1"/>
          <w:sz w:val="22"/>
        </w:rPr>
        <w:lastRenderedPageBreak/>
        <w:t>Ag</w:t>
      </w:r>
      <w:r w:rsidRPr="003A4B60">
        <w:rPr>
          <w:rFonts w:asciiTheme="minorHAnsi" w:hAnsiTheme="minorHAnsi" w:cstheme="minorHAnsi"/>
          <w:bCs/>
          <w:color w:val="auto"/>
          <w:sz w:val="22"/>
        </w:rPr>
        <w:t>e</w:t>
      </w:r>
      <w:r w:rsidRPr="003A4B60">
        <w:rPr>
          <w:rFonts w:asciiTheme="minorHAnsi" w:hAnsiTheme="minorHAnsi" w:cstheme="minorHAnsi"/>
          <w:bCs/>
          <w:color w:val="auto"/>
          <w:spacing w:val="-3"/>
          <w:sz w:val="22"/>
        </w:rPr>
        <w:t xml:space="preserve"> </w:t>
      </w:r>
      <w:r w:rsidRPr="003A4B60">
        <w:rPr>
          <w:rFonts w:asciiTheme="minorHAnsi" w:hAnsiTheme="minorHAnsi" w:cstheme="minorHAnsi"/>
          <w:bCs/>
          <w:color w:val="auto"/>
          <w:spacing w:val="1"/>
          <w:sz w:val="22"/>
        </w:rPr>
        <w:t>r</w:t>
      </w:r>
      <w:r w:rsidRPr="003A4B60">
        <w:rPr>
          <w:rFonts w:asciiTheme="minorHAnsi" w:hAnsiTheme="minorHAnsi" w:cstheme="minorHAnsi"/>
          <w:bCs/>
          <w:color w:val="auto"/>
          <w:spacing w:val="-1"/>
          <w:sz w:val="22"/>
        </w:rPr>
        <w:t>an</w:t>
      </w:r>
      <w:r w:rsidRPr="003A4B60">
        <w:rPr>
          <w:rFonts w:asciiTheme="minorHAnsi" w:hAnsiTheme="minorHAnsi" w:cstheme="minorHAnsi"/>
          <w:bCs/>
          <w:color w:val="auto"/>
          <w:spacing w:val="1"/>
          <w:sz w:val="22"/>
        </w:rPr>
        <w:t>g</w:t>
      </w:r>
      <w:r w:rsidRPr="003A4B60">
        <w:rPr>
          <w:rFonts w:asciiTheme="minorHAnsi" w:hAnsiTheme="minorHAnsi" w:cstheme="minorHAnsi"/>
          <w:bCs/>
          <w:color w:val="auto"/>
          <w:sz w:val="22"/>
        </w:rPr>
        <w:t>e:</w:t>
      </w:r>
      <w:r w:rsidRPr="003A4B60">
        <w:rPr>
          <w:rFonts w:asciiTheme="minorHAnsi" w:hAnsiTheme="minorHAnsi" w:cstheme="minorHAnsi"/>
          <w:b w:val="0"/>
          <w:bCs/>
          <w:color w:val="auto"/>
          <w:sz w:val="22"/>
        </w:rPr>
        <w:t xml:space="preserve">         </w:t>
      </w:r>
      <w:r w:rsidRPr="003A4B60">
        <w:rPr>
          <w:rFonts w:asciiTheme="minorHAnsi" w:hAnsiTheme="minorHAnsi" w:cstheme="minorHAnsi"/>
          <w:b w:val="0"/>
          <w:bCs/>
          <w:color w:val="auto"/>
          <w:spacing w:val="1"/>
          <w:sz w:val="22"/>
        </w:rPr>
        <w:t>16</w:t>
      </w:r>
      <w:r w:rsidRPr="003A4B60">
        <w:rPr>
          <w:rFonts w:asciiTheme="minorHAnsi" w:hAnsiTheme="minorHAnsi" w:cstheme="minorHAnsi"/>
          <w:b w:val="0"/>
          <w:bCs/>
          <w:color w:val="auto"/>
          <w:spacing w:val="-3"/>
          <w:sz w:val="22"/>
        </w:rPr>
        <w:t>-</w:t>
      </w:r>
      <w:r w:rsidRPr="003A4B60">
        <w:rPr>
          <w:rFonts w:asciiTheme="minorHAnsi" w:hAnsiTheme="minorHAnsi" w:cstheme="minorHAnsi"/>
          <w:b w:val="0"/>
          <w:bCs/>
          <w:color w:val="auto"/>
          <w:spacing w:val="1"/>
          <w:sz w:val="22"/>
        </w:rPr>
        <w:t>2</w:t>
      </w:r>
      <w:r w:rsidRPr="003A4B60">
        <w:rPr>
          <w:rFonts w:asciiTheme="minorHAnsi" w:hAnsiTheme="minorHAnsi" w:cstheme="minorHAnsi"/>
          <w:b w:val="0"/>
          <w:bCs/>
          <w:color w:val="auto"/>
          <w:sz w:val="22"/>
        </w:rPr>
        <w:t>4</w:t>
      </w:r>
      <w:r w:rsidRPr="003A4B60">
        <w:rPr>
          <w:rFonts w:asciiTheme="minorHAnsi" w:hAnsiTheme="minorHAnsi" w:cstheme="minorHAnsi"/>
          <w:b w:val="0"/>
          <w:bCs/>
          <w:color w:val="auto"/>
          <w:spacing w:val="-1"/>
          <w:sz w:val="22"/>
        </w:rPr>
        <w:t xml:space="preserve">     </w:t>
      </w:r>
      <w:r w:rsidRPr="003A4B60">
        <w:rPr>
          <w:rFonts w:asciiTheme="minorHAnsi" w:hAnsiTheme="minorHAnsi" w:cstheme="minorHAnsi"/>
          <w:b w:val="0"/>
          <w:bCs/>
          <w:color w:val="auto"/>
          <w:spacing w:val="1"/>
          <w:sz w:val="22"/>
        </w:rPr>
        <w:t>25</w:t>
      </w:r>
      <w:r w:rsidRPr="003A4B60">
        <w:rPr>
          <w:rFonts w:asciiTheme="minorHAnsi" w:hAnsiTheme="minorHAnsi" w:cstheme="minorHAnsi"/>
          <w:b w:val="0"/>
          <w:bCs/>
          <w:color w:val="auto"/>
          <w:spacing w:val="-3"/>
          <w:sz w:val="22"/>
        </w:rPr>
        <w:t>-29</w:t>
      </w:r>
      <w:r w:rsidRPr="003A4B60">
        <w:rPr>
          <w:rFonts w:asciiTheme="minorHAnsi" w:hAnsiTheme="minorHAnsi" w:cstheme="minorHAnsi"/>
          <w:b w:val="0"/>
          <w:bCs/>
          <w:color w:val="auto"/>
          <w:spacing w:val="-1"/>
          <w:sz w:val="22"/>
        </w:rPr>
        <w:t xml:space="preserve">     </w:t>
      </w:r>
      <w:r w:rsidRPr="003A4B60">
        <w:rPr>
          <w:rFonts w:asciiTheme="minorHAnsi" w:hAnsiTheme="minorHAnsi" w:cstheme="minorHAnsi"/>
          <w:b w:val="0"/>
          <w:bCs/>
          <w:color w:val="auto"/>
          <w:spacing w:val="1"/>
          <w:sz w:val="22"/>
        </w:rPr>
        <w:t>30-39</w:t>
      </w:r>
      <w:r w:rsidRPr="003A4B60">
        <w:rPr>
          <w:rFonts w:asciiTheme="minorHAnsi" w:hAnsiTheme="minorHAnsi" w:cstheme="minorHAnsi"/>
          <w:b w:val="0"/>
          <w:bCs/>
          <w:color w:val="auto"/>
          <w:spacing w:val="-1"/>
          <w:sz w:val="22"/>
        </w:rPr>
        <w:t xml:space="preserve">     </w:t>
      </w:r>
      <w:r w:rsidRPr="003A4B60">
        <w:rPr>
          <w:rFonts w:asciiTheme="minorHAnsi" w:hAnsiTheme="minorHAnsi" w:cstheme="minorHAnsi"/>
          <w:b w:val="0"/>
          <w:bCs/>
          <w:color w:val="auto"/>
          <w:spacing w:val="1"/>
          <w:sz w:val="22"/>
        </w:rPr>
        <w:t>40-49</w:t>
      </w:r>
      <w:r w:rsidRPr="003A4B60">
        <w:rPr>
          <w:rFonts w:asciiTheme="minorHAnsi" w:hAnsiTheme="minorHAnsi" w:cstheme="minorHAnsi"/>
          <w:b w:val="0"/>
          <w:bCs/>
          <w:color w:val="auto"/>
          <w:spacing w:val="-1"/>
          <w:sz w:val="22"/>
        </w:rPr>
        <w:t xml:space="preserve">     </w:t>
      </w:r>
      <w:r w:rsidRPr="003A4B60">
        <w:rPr>
          <w:rFonts w:asciiTheme="minorHAnsi" w:hAnsiTheme="minorHAnsi" w:cstheme="minorHAnsi"/>
          <w:b w:val="0"/>
          <w:bCs/>
          <w:color w:val="auto"/>
          <w:spacing w:val="1"/>
          <w:sz w:val="22"/>
        </w:rPr>
        <w:t>50-59</w:t>
      </w:r>
      <w:r w:rsidRPr="003A4B60">
        <w:rPr>
          <w:rFonts w:asciiTheme="minorHAnsi" w:hAnsiTheme="minorHAnsi" w:cstheme="minorHAnsi"/>
          <w:b w:val="0"/>
          <w:bCs/>
          <w:color w:val="auto"/>
          <w:spacing w:val="-1"/>
          <w:sz w:val="22"/>
        </w:rPr>
        <w:t xml:space="preserve">      </w:t>
      </w:r>
      <w:r w:rsidRPr="003A4B60">
        <w:rPr>
          <w:rFonts w:asciiTheme="minorHAnsi" w:hAnsiTheme="minorHAnsi" w:cstheme="minorHAnsi"/>
          <w:b w:val="0"/>
          <w:bCs/>
          <w:color w:val="auto"/>
          <w:spacing w:val="1"/>
          <w:sz w:val="22"/>
        </w:rPr>
        <w:t>60-69     70+</w:t>
      </w:r>
    </w:p>
    <w:p w14:paraId="3375ABE2" w14:textId="77777777" w:rsidR="009D66F5" w:rsidRPr="003A4B60"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562"/>
        <w:gridCol w:w="1826"/>
        <w:gridCol w:w="1384"/>
        <w:gridCol w:w="1246"/>
        <w:gridCol w:w="2028"/>
      </w:tblGrid>
      <w:tr w:rsidR="00E04855" w:rsidRPr="003A4B60" w14:paraId="71346973" w14:textId="77777777" w:rsidTr="00475D15">
        <w:trPr>
          <w:trHeight w:val="430"/>
        </w:trPr>
        <w:tc>
          <w:tcPr>
            <w:tcW w:w="1146" w:type="dxa"/>
            <w:tcBorders>
              <w:top w:val="nil"/>
              <w:left w:val="nil"/>
              <w:bottom w:val="nil"/>
              <w:right w:val="nil"/>
            </w:tcBorders>
            <w:shd w:val="clear" w:color="auto" w:fill="FFFFFF" w:themeFill="background1"/>
            <w:vAlign w:val="center"/>
          </w:tcPr>
          <w:p w14:paraId="444FC170" w14:textId="77777777" w:rsidR="00E04855" w:rsidRPr="003A4B60" w:rsidRDefault="00E04855" w:rsidP="00E04855">
            <w:pPr>
              <w:widowControl w:val="0"/>
              <w:spacing w:before="94" w:after="0" w:line="240" w:lineRule="auto"/>
              <w:ind w:right="-20"/>
              <w:rPr>
                <w:rFonts w:ascii="Calibri" w:eastAsia="Calibri" w:hAnsi="Calibri" w:cs="Times New Roman"/>
                <w:b/>
                <w:noProof/>
                <w:sz w:val="11"/>
                <w:szCs w:val="11"/>
                <w:lang w:val="en-AU" w:eastAsia="en-AU"/>
              </w:rPr>
            </w:pPr>
            <w:r w:rsidRPr="003A4B60">
              <w:rPr>
                <w:rFonts w:ascii="Calibri" w:eastAsia="Calibri" w:hAnsi="Calibri" w:cs="Calibri"/>
                <w:b/>
                <w:bCs/>
                <w:spacing w:val="1"/>
                <w:position w:val="1"/>
                <w:lang w:val="en-AU"/>
              </w:rPr>
              <w:t>G</w:t>
            </w:r>
            <w:r w:rsidRPr="003A4B60">
              <w:rPr>
                <w:rFonts w:ascii="Calibri" w:eastAsia="Calibri" w:hAnsi="Calibri" w:cs="Calibri"/>
                <w:b/>
                <w:bCs/>
                <w:spacing w:val="-1"/>
                <w:position w:val="1"/>
                <w:lang w:val="en-AU"/>
              </w:rPr>
              <w:t>ende</w:t>
            </w:r>
            <w:r w:rsidRPr="003A4B60">
              <w:rPr>
                <w:rFonts w:ascii="Calibri" w:eastAsia="Calibri" w:hAnsi="Calibri" w:cs="Calibri"/>
                <w:b/>
                <w:bCs/>
                <w:position w:val="1"/>
                <w:lang w:val="en-AU"/>
              </w:rPr>
              <w:t>r</w:t>
            </w:r>
            <w:r w:rsidR="00475D15" w:rsidRPr="003A4B60">
              <w:rPr>
                <w:rFonts w:ascii="Calibri" w:eastAsia="Calibri" w:hAnsi="Calibri" w:cs="Calibri"/>
                <w:b/>
                <w:bCs/>
                <w:position w:val="1"/>
                <w:lang w:val="en-AU"/>
              </w:rPr>
              <w:t>:</w:t>
            </w:r>
          </w:p>
        </w:tc>
        <w:tc>
          <w:tcPr>
            <w:tcW w:w="1562" w:type="dxa"/>
            <w:tcBorders>
              <w:top w:val="nil"/>
              <w:left w:val="nil"/>
              <w:bottom w:val="nil"/>
              <w:right w:val="nil"/>
            </w:tcBorders>
            <w:shd w:val="clear" w:color="auto" w:fill="FFFFFF" w:themeFill="background1"/>
            <w:vAlign w:val="center"/>
          </w:tcPr>
          <w:p w14:paraId="42BCB257" w14:textId="77777777" w:rsidR="00E04855" w:rsidRPr="003A4B60"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3A4B60">
              <w:rPr>
                <w:rFonts w:ascii="Wingdings" w:eastAsia="Wingdings" w:hAnsi="Wingdings" w:cs="Wingdings"/>
                <w:lang w:val="en-AU"/>
              </w:rPr>
              <w:t></w:t>
            </w:r>
            <w:r w:rsidRPr="003A4B60">
              <w:rPr>
                <w:rFonts w:ascii="Calibri" w:eastAsia="Calibri" w:hAnsi="Calibri" w:cs="Calibri"/>
                <w:bCs/>
                <w:spacing w:val="1"/>
                <w:position w:val="1"/>
                <w:lang w:val="en-AU"/>
              </w:rPr>
              <w:t xml:space="preserve"> Male</w:t>
            </w:r>
          </w:p>
        </w:tc>
        <w:tc>
          <w:tcPr>
            <w:tcW w:w="1826" w:type="dxa"/>
            <w:tcBorders>
              <w:top w:val="nil"/>
              <w:left w:val="nil"/>
              <w:bottom w:val="nil"/>
              <w:right w:val="nil"/>
            </w:tcBorders>
            <w:shd w:val="clear" w:color="auto" w:fill="FFFFFF" w:themeFill="background1"/>
            <w:vAlign w:val="center"/>
          </w:tcPr>
          <w:p w14:paraId="5C12867A" w14:textId="77777777" w:rsidR="00E04855" w:rsidRPr="003A4B60"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3A4B60">
              <w:rPr>
                <w:rFonts w:ascii="Wingdings" w:eastAsia="Wingdings" w:hAnsi="Wingdings" w:cs="Wingdings"/>
                <w:lang w:val="en-AU"/>
              </w:rPr>
              <w:t></w:t>
            </w:r>
            <w:r w:rsidRPr="003A4B60">
              <w:rPr>
                <w:rFonts w:ascii="Wingdings" w:eastAsia="Wingdings" w:hAnsi="Wingdings" w:cs="Wingdings"/>
                <w:lang w:val="en-AU"/>
              </w:rPr>
              <w:t></w:t>
            </w:r>
            <w:r w:rsidRPr="003A4B60">
              <w:rPr>
                <w:rFonts w:ascii="Calibri" w:eastAsia="Calibri" w:hAnsi="Calibri" w:cs="Calibri"/>
                <w:bCs/>
                <w:spacing w:val="-1"/>
                <w:lang w:val="en-AU"/>
              </w:rPr>
              <w:t>Fe</w:t>
            </w:r>
            <w:r w:rsidRPr="003A4B60">
              <w:rPr>
                <w:rFonts w:ascii="Calibri" w:eastAsia="Calibri" w:hAnsi="Calibri" w:cs="Calibri"/>
                <w:bCs/>
                <w:lang w:val="en-AU"/>
              </w:rPr>
              <w:t>m</w:t>
            </w:r>
            <w:r w:rsidRPr="003A4B60">
              <w:rPr>
                <w:rFonts w:ascii="Calibri" w:eastAsia="Calibri" w:hAnsi="Calibri" w:cs="Calibri"/>
                <w:bCs/>
                <w:spacing w:val="-1"/>
                <w:lang w:val="en-AU"/>
              </w:rPr>
              <w:t>a</w:t>
            </w:r>
            <w:r w:rsidRPr="003A4B60">
              <w:rPr>
                <w:rFonts w:ascii="Calibri" w:eastAsia="Calibri" w:hAnsi="Calibri" w:cs="Calibri"/>
                <w:bCs/>
                <w:spacing w:val="1"/>
                <w:lang w:val="en-AU"/>
              </w:rPr>
              <w:t>l</w:t>
            </w:r>
            <w:r w:rsidRPr="003A4B60">
              <w:rPr>
                <w:rFonts w:ascii="Calibri" w:eastAsia="Calibri" w:hAnsi="Calibri" w:cs="Calibri"/>
                <w:bCs/>
                <w:lang w:val="en-AU"/>
              </w:rPr>
              <w:t>e</w:t>
            </w:r>
          </w:p>
        </w:tc>
        <w:tc>
          <w:tcPr>
            <w:tcW w:w="1384" w:type="dxa"/>
            <w:tcBorders>
              <w:top w:val="nil"/>
              <w:left w:val="nil"/>
              <w:bottom w:val="nil"/>
              <w:right w:val="nil"/>
            </w:tcBorders>
            <w:shd w:val="clear" w:color="auto" w:fill="FFFFFF" w:themeFill="background1"/>
            <w:vAlign w:val="center"/>
          </w:tcPr>
          <w:p w14:paraId="4DBDCC1D" w14:textId="77777777" w:rsidR="00E04855" w:rsidRPr="003A4B60"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3A4B60">
              <w:rPr>
                <w:rFonts w:ascii="Wingdings" w:eastAsia="Wingdings" w:hAnsi="Wingdings" w:cs="Wingdings"/>
                <w:lang w:val="en-AU"/>
              </w:rPr>
              <w:t></w:t>
            </w:r>
            <w:r w:rsidRPr="003A4B60">
              <w:rPr>
                <w:rFonts w:ascii="Wingdings" w:eastAsia="Wingdings" w:hAnsi="Wingdings" w:cs="Wingdings"/>
                <w:lang w:val="en-AU"/>
              </w:rPr>
              <w:t></w:t>
            </w:r>
            <w:r w:rsidRPr="003A4B60">
              <w:rPr>
                <w:rFonts w:ascii="Calibri" w:eastAsia="Wingdings" w:hAnsi="Calibri" w:cs="Wingdings"/>
                <w:lang w:val="en-AU"/>
              </w:rPr>
              <w:t>Intersex</w:t>
            </w:r>
          </w:p>
        </w:tc>
        <w:tc>
          <w:tcPr>
            <w:tcW w:w="1246" w:type="dxa"/>
            <w:tcBorders>
              <w:top w:val="nil"/>
              <w:left w:val="nil"/>
              <w:bottom w:val="nil"/>
              <w:right w:val="nil"/>
            </w:tcBorders>
            <w:shd w:val="clear" w:color="auto" w:fill="FFFFFF" w:themeFill="background1"/>
            <w:vAlign w:val="center"/>
          </w:tcPr>
          <w:p w14:paraId="054C4D8E" w14:textId="77777777" w:rsidR="00E04855" w:rsidRPr="003A4B60"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3A4B60">
              <w:rPr>
                <w:rFonts w:ascii="Wingdings" w:eastAsia="Wingdings" w:hAnsi="Wingdings" w:cs="Wingdings"/>
                <w:lang w:val="en-AU"/>
              </w:rPr>
              <w:t></w:t>
            </w:r>
            <w:r w:rsidRPr="003A4B60">
              <w:rPr>
                <w:rFonts w:ascii="Wingdings" w:eastAsia="Wingdings" w:hAnsi="Wingdings" w:cs="Wingdings"/>
                <w:lang w:val="en-AU"/>
              </w:rPr>
              <w:t></w:t>
            </w:r>
            <w:r w:rsidRPr="003A4B60">
              <w:rPr>
                <w:rFonts w:ascii="Calibri" w:eastAsia="Calibri" w:hAnsi="Calibri" w:cs="Calibri"/>
                <w:bCs/>
                <w:spacing w:val="1"/>
                <w:position w:val="1"/>
                <w:lang w:val="en-AU"/>
              </w:rPr>
              <w:t>Other</w:t>
            </w:r>
          </w:p>
        </w:tc>
        <w:tc>
          <w:tcPr>
            <w:tcW w:w="2028" w:type="dxa"/>
            <w:tcBorders>
              <w:top w:val="nil"/>
              <w:left w:val="nil"/>
              <w:bottom w:val="nil"/>
              <w:right w:val="nil"/>
            </w:tcBorders>
            <w:shd w:val="clear" w:color="auto" w:fill="FFFFFF" w:themeFill="background1"/>
            <w:vAlign w:val="center"/>
          </w:tcPr>
          <w:p w14:paraId="5B47EBF8" w14:textId="77777777" w:rsidR="00E04855" w:rsidRPr="003A4B60"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3A4B60">
              <w:rPr>
                <w:rFonts w:ascii="Wingdings" w:eastAsia="Wingdings" w:hAnsi="Wingdings" w:cs="Wingdings"/>
                <w:lang w:val="en-AU"/>
              </w:rPr>
              <w:t></w:t>
            </w:r>
            <w:r w:rsidRPr="003A4B60">
              <w:rPr>
                <w:rFonts w:ascii="Wingdings" w:eastAsia="Wingdings" w:hAnsi="Wingdings" w:cs="Wingdings"/>
                <w:lang w:val="en-AU"/>
              </w:rPr>
              <w:t></w:t>
            </w:r>
            <w:r w:rsidRPr="003A4B60">
              <w:rPr>
                <w:rFonts w:ascii="Calibri" w:eastAsia="Calibri" w:hAnsi="Calibri" w:cs="Calibri"/>
                <w:bCs/>
                <w:spacing w:val="1"/>
                <w:position w:val="1"/>
                <w:lang w:val="en-AU"/>
              </w:rPr>
              <w:t>Prefer not to state</w:t>
            </w:r>
          </w:p>
        </w:tc>
      </w:tr>
    </w:tbl>
    <w:p w14:paraId="02BE5140" w14:textId="77777777" w:rsidR="00E04855" w:rsidRPr="003A4B60" w:rsidRDefault="00E04855" w:rsidP="00E04855">
      <w:pPr>
        <w:pStyle w:val="StaffH1"/>
        <w:spacing w:line="240" w:lineRule="auto"/>
        <w:rPr>
          <w:rFonts w:asciiTheme="minorHAnsi" w:hAnsiTheme="minorHAnsi" w:cstheme="minorHAnsi"/>
          <w:color w:val="auto"/>
          <w:sz w:val="10"/>
          <w:szCs w:val="10"/>
        </w:rPr>
      </w:pPr>
    </w:p>
    <w:p w14:paraId="5A3FAA16" w14:textId="77777777" w:rsidR="009D66F5" w:rsidRPr="003A4B60" w:rsidRDefault="009D66F5" w:rsidP="009D66F5">
      <w:pPr>
        <w:pStyle w:val="StaffH1"/>
        <w:rPr>
          <w:rFonts w:asciiTheme="minorHAnsi" w:hAnsiTheme="minorHAnsi" w:cstheme="minorHAnsi"/>
          <w:b w:val="0"/>
          <w:i/>
          <w:color w:val="auto"/>
          <w:sz w:val="22"/>
        </w:rPr>
      </w:pPr>
      <w:r w:rsidRPr="003A4B60">
        <w:rPr>
          <w:rFonts w:asciiTheme="minorHAnsi" w:hAnsiTheme="minorHAnsi" w:cstheme="minorHAnsi"/>
          <w:color w:val="auto"/>
          <w:sz w:val="22"/>
        </w:rPr>
        <w:t>Please describe any support you need to take part in this activity</w:t>
      </w:r>
      <w:r w:rsidR="007B1118" w:rsidRPr="003A4B60">
        <w:rPr>
          <w:rFonts w:asciiTheme="minorHAnsi" w:hAnsiTheme="minorHAnsi" w:cstheme="minorHAnsi"/>
          <w:color w:val="auto"/>
          <w:sz w:val="22"/>
        </w:rPr>
        <w:t xml:space="preserve"> </w:t>
      </w:r>
      <w:r w:rsidR="007B1118" w:rsidRPr="003A4B60">
        <w:rPr>
          <w:rFonts w:asciiTheme="minorHAnsi" w:hAnsiTheme="minorHAnsi" w:cstheme="minorHAnsi"/>
          <w:b w:val="0"/>
          <w:i/>
          <w:color w:val="auto"/>
          <w:sz w:val="22"/>
        </w:rPr>
        <w:t>(examples include support person, hearing loop, dietary requirements)</w:t>
      </w:r>
    </w:p>
    <w:p w14:paraId="576D03C8" w14:textId="77777777" w:rsidR="007B1118" w:rsidRPr="003A4B60" w:rsidRDefault="007B1118" w:rsidP="009D66F5">
      <w:pPr>
        <w:pStyle w:val="StaffH1"/>
        <w:rPr>
          <w:rFonts w:asciiTheme="minorHAnsi" w:hAnsiTheme="minorHAnsi" w:cstheme="minorHAnsi"/>
          <w:b w:val="0"/>
          <w:i/>
          <w:color w:val="auto"/>
          <w:sz w:val="22"/>
        </w:rPr>
      </w:pPr>
    </w:p>
    <w:p w14:paraId="0C36EED2" w14:textId="77777777" w:rsidR="00A83487" w:rsidRPr="003A4B60" w:rsidRDefault="00A83487" w:rsidP="009D66F5">
      <w:pPr>
        <w:pStyle w:val="StaffH1"/>
        <w:rPr>
          <w:rFonts w:asciiTheme="minorHAnsi" w:hAnsiTheme="minorHAnsi" w:cstheme="minorHAnsi"/>
          <w:b w:val="0"/>
          <w:i/>
          <w:color w:val="auto"/>
          <w:sz w:val="20"/>
          <w:szCs w:val="20"/>
        </w:rPr>
      </w:pPr>
    </w:p>
    <w:p w14:paraId="327495A1" w14:textId="77777777" w:rsidR="007B1118" w:rsidRPr="003A4B60" w:rsidRDefault="00553171" w:rsidP="009D66F5">
      <w:pPr>
        <w:pStyle w:val="StaffH1"/>
        <w:rPr>
          <w:rFonts w:asciiTheme="minorHAnsi" w:hAnsiTheme="minorHAnsi" w:cstheme="minorHAnsi"/>
          <w:i/>
          <w:sz w:val="22"/>
        </w:rPr>
      </w:pPr>
      <w:r w:rsidRPr="003A4B60">
        <w:rPr>
          <w:rFonts w:asciiTheme="minorHAnsi" w:hAnsiTheme="minorHAnsi" w:cstheme="minorHAnsi"/>
          <w:i/>
          <w:sz w:val="22"/>
        </w:rPr>
        <w:t>Your responses to the following questions only need to be a brief sentence or two</w:t>
      </w:r>
    </w:p>
    <w:p w14:paraId="4B82417A" w14:textId="633D0F40" w:rsidR="00553171" w:rsidRPr="003A4B60" w:rsidRDefault="000969C9" w:rsidP="009D19A0">
      <w:pPr>
        <w:pStyle w:val="StaffH1"/>
        <w:rPr>
          <w:rFonts w:asciiTheme="minorHAnsi" w:hAnsiTheme="minorHAnsi" w:cstheme="minorHAnsi"/>
          <w:b w:val="0"/>
          <w:i/>
          <w:color w:val="808080" w:themeColor="background1" w:themeShade="80"/>
          <w:sz w:val="22"/>
        </w:rPr>
      </w:pPr>
      <w:r w:rsidRPr="003A4B60">
        <w:rPr>
          <w:rFonts w:asciiTheme="minorHAnsi" w:hAnsiTheme="minorHAnsi" w:cstheme="minorHAnsi"/>
          <w:color w:val="auto"/>
          <w:sz w:val="22"/>
        </w:rPr>
        <w:t xml:space="preserve">1. </w:t>
      </w:r>
      <w:r w:rsidR="0075352C" w:rsidRPr="003A4B60">
        <w:rPr>
          <w:rFonts w:asciiTheme="minorHAnsi" w:hAnsiTheme="minorHAnsi" w:cstheme="minorHAnsi"/>
          <w:color w:val="auto"/>
          <w:sz w:val="22"/>
        </w:rPr>
        <w:t xml:space="preserve">Please describe your experience as a health consumer representative including committees, focus groups, surveys, governance roles, etc. </w:t>
      </w:r>
      <w:r w:rsidR="008012D5" w:rsidRPr="003A4B60">
        <w:rPr>
          <w:rFonts w:asciiTheme="minorHAnsi" w:hAnsiTheme="minorHAnsi" w:cstheme="minorHAnsi"/>
          <w:b w:val="0"/>
          <w:i/>
          <w:color w:val="808080" w:themeColor="background1" w:themeShade="80"/>
          <w:sz w:val="22"/>
        </w:rPr>
        <w:t xml:space="preserve">Tip: </w:t>
      </w:r>
      <w:r w:rsidR="00553171" w:rsidRPr="003A4B60">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14:paraId="20A3509E" w14:textId="77777777" w:rsidR="00553171" w:rsidRPr="003A4B60" w:rsidRDefault="00553171" w:rsidP="00553171">
      <w:pPr>
        <w:pStyle w:val="StaffH1"/>
        <w:rPr>
          <w:rFonts w:asciiTheme="minorHAnsi" w:hAnsiTheme="minorHAnsi" w:cstheme="minorHAnsi"/>
          <w:sz w:val="20"/>
          <w:szCs w:val="20"/>
        </w:rPr>
      </w:pPr>
    </w:p>
    <w:p w14:paraId="203C7572" w14:textId="77777777" w:rsidR="00553171" w:rsidRPr="003A4B60" w:rsidRDefault="00553171" w:rsidP="00553171">
      <w:pPr>
        <w:pStyle w:val="StaffH1"/>
        <w:rPr>
          <w:rFonts w:asciiTheme="minorHAnsi" w:hAnsiTheme="minorHAnsi" w:cstheme="minorHAnsi"/>
          <w:sz w:val="22"/>
        </w:rPr>
      </w:pPr>
    </w:p>
    <w:p w14:paraId="4A724C5D" w14:textId="77777777" w:rsidR="00AF4875" w:rsidRPr="003A4B60" w:rsidRDefault="00AF4875" w:rsidP="00553171">
      <w:pPr>
        <w:pStyle w:val="StaffH1"/>
        <w:rPr>
          <w:rFonts w:asciiTheme="minorHAnsi" w:hAnsiTheme="minorHAnsi" w:cstheme="minorHAnsi"/>
          <w:sz w:val="22"/>
        </w:rPr>
      </w:pPr>
    </w:p>
    <w:p w14:paraId="1DE85D3C" w14:textId="685E972D" w:rsidR="008012D5" w:rsidRPr="003A4B60" w:rsidRDefault="000969C9" w:rsidP="000969C9">
      <w:pPr>
        <w:pStyle w:val="TableParagraph"/>
        <w:rPr>
          <w:rFonts w:asciiTheme="minorHAnsi" w:hAnsiTheme="minorHAnsi" w:cstheme="minorHAnsi"/>
          <w:b/>
          <w:i/>
          <w:color w:val="808080" w:themeColor="background1" w:themeShade="80"/>
          <w:lang w:val="en-AU"/>
        </w:rPr>
      </w:pPr>
      <w:r w:rsidRPr="003A4B60">
        <w:rPr>
          <w:b/>
          <w:lang w:val="en-AU"/>
        </w:rPr>
        <w:t xml:space="preserve">2. </w:t>
      </w:r>
      <w:r w:rsidR="00AF4875" w:rsidRPr="003A4B60">
        <w:rPr>
          <w:b/>
          <w:lang w:val="en-AU"/>
        </w:rPr>
        <w:t>Please describe any connections you have to your community (e.g. networks, groups)</w:t>
      </w:r>
      <w:r w:rsidR="00AF4875" w:rsidRPr="003A4B60">
        <w:rPr>
          <w:rFonts w:asciiTheme="minorHAnsi" w:hAnsiTheme="minorHAnsi" w:cstheme="minorHAnsi"/>
          <w:b/>
          <w:i/>
          <w:color w:val="808080" w:themeColor="background1" w:themeShade="80"/>
          <w:lang w:val="en-AU"/>
        </w:rPr>
        <w:t xml:space="preserve"> </w:t>
      </w:r>
      <w:r w:rsidR="008012D5" w:rsidRPr="003A4B60">
        <w:rPr>
          <w:rFonts w:asciiTheme="minorHAnsi" w:hAnsiTheme="minorHAnsi" w:cstheme="minorHAnsi"/>
          <w:i/>
          <w:color w:val="808080" w:themeColor="background1" w:themeShade="80"/>
          <w:lang w:val="en-AU"/>
        </w:rPr>
        <w:t xml:space="preserve">Tip: Think about how this relates to the role you’re applying for. </w:t>
      </w:r>
    </w:p>
    <w:p w14:paraId="764D8B47" w14:textId="77777777" w:rsidR="008012D5" w:rsidRPr="003A4B60" w:rsidRDefault="008012D5" w:rsidP="00553171">
      <w:pPr>
        <w:pStyle w:val="TableParagraph"/>
        <w:spacing w:before="118"/>
        <w:rPr>
          <w:lang w:val="en-AU"/>
        </w:rPr>
      </w:pPr>
    </w:p>
    <w:p w14:paraId="606F33C6" w14:textId="74C4EEB8" w:rsidR="00FD57CA" w:rsidRPr="003A4B60" w:rsidRDefault="00FD57CA" w:rsidP="00553171">
      <w:pPr>
        <w:pStyle w:val="StaffH1"/>
        <w:rPr>
          <w:rFonts w:asciiTheme="minorHAnsi" w:hAnsiTheme="minorHAnsi" w:cstheme="minorHAnsi"/>
          <w:b w:val="0"/>
          <w:i/>
          <w:color w:val="auto"/>
          <w:sz w:val="22"/>
        </w:rPr>
      </w:pPr>
    </w:p>
    <w:p w14:paraId="1F10F1B2" w14:textId="77777777" w:rsidR="0013015C" w:rsidRPr="003A4B60" w:rsidRDefault="0013015C" w:rsidP="00553171">
      <w:pPr>
        <w:pStyle w:val="StaffH1"/>
        <w:rPr>
          <w:rFonts w:asciiTheme="minorHAnsi" w:hAnsiTheme="minorHAnsi" w:cstheme="minorHAnsi"/>
          <w:b w:val="0"/>
          <w:i/>
          <w:color w:val="auto"/>
          <w:sz w:val="22"/>
        </w:rPr>
      </w:pPr>
    </w:p>
    <w:p w14:paraId="150495B3" w14:textId="0B8B7914" w:rsidR="008012D5" w:rsidRPr="003A4B60" w:rsidRDefault="000969C9" w:rsidP="000969C9">
      <w:pPr>
        <w:pStyle w:val="StaffH1"/>
        <w:rPr>
          <w:rFonts w:asciiTheme="minorHAnsi" w:hAnsiTheme="minorHAnsi" w:cstheme="minorHAnsi"/>
          <w:color w:val="auto"/>
          <w:sz w:val="22"/>
        </w:rPr>
      </w:pPr>
      <w:r w:rsidRPr="003A4B60">
        <w:rPr>
          <w:rFonts w:asciiTheme="minorHAnsi" w:hAnsiTheme="minorHAnsi" w:cstheme="minorHAnsi"/>
          <w:color w:val="auto"/>
          <w:sz w:val="22"/>
        </w:rPr>
        <w:t xml:space="preserve">3. </w:t>
      </w:r>
      <w:r w:rsidR="00E82D04" w:rsidRPr="003A4B60">
        <w:rPr>
          <w:rFonts w:asciiTheme="minorHAnsi" w:hAnsiTheme="minorHAnsi" w:cstheme="minorHAnsi"/>
          <w:color w:val="auto"/>
          <w:sz w:val="22"/>
        </w:rPr>
        <w:t xml:space="preserve">Please describe your interest in </w:t>
      </w:r>
      <w:r w:rsidR="00F85296" w:rsidRPr="003A4B60">
        <w:rPr>
          <w:rFonts w:asciiTheme="minorHAnsi" w:hAnsiTheme="minorHAnsi" w:cstheme="minorHAnsi"/>
          <w:color w:val="auto"/>
          <w:sz w:val="22"/>
        </w:rPr>
        <w:t xml:space="preserve">joining the </w:t>
      </w:r>
      <w:r w:rsidR="002F3741" w:rsidRPr="003A4B60">
        <w:rPr>
          <w:rFonts w:asciiTheme="minorHAnsi" w:hAnsiTheme="minorHAnsi" w:cstheme="minorHAnsi"/>
          <w:color w:val="auto"/>
          <w:sz w:val="22"/>
        </w:rPr>
        <w:t>MHCSS Steering Group</w:t>
      </w:r>
      <w:r w:rsidR="002C3F8F" w:rsidRPr="003A4B60">
        <w:rPr>
          <w:rFonts w:asciiTheme="minorHAnsi" w:hAnsiTheme="minorHAnsi" w:cstheme="minorHAnsi"/>
          <w:color w:val="auto"/>
          <w:sz w:val="22"/>
        </w:rPr>
        <w:t xml:space="preserve">? </w:t>
      </w:r>
      <w:r w:rsidR="008012D5" w:rsidRPr="003A4B60">
        <w:rPr>
          <w:rFonts w:asciiTheme="minorHAnsi" w:hAnsiTheme="minorHAnsi" w:cstheme="minorHAnsi"/>
          <w:b w:val="0"/>
          <w:i/>
          <w:color w:val="808080" w:themeColor="background1" w:themeShade="80"/>
          <w:sz w:val="22"/>
        </w:rPr>
        <w:t>Tip: Although this section usually requires the longest response, try to keep it concise. Things to consider focusing on here include:</w:t>
      </w:r>
      <w:r w:rsidR="00F85296" w:rsidRPr="003A4B60">
        <w:rPr>
          <w:rFonts w:asciiTheme="minorHAnsi" w:hAnsiTheme="minorHAnsi" w:cstheme="minorHAnsi"/>
          <w:color w:val="auto"/>
          <w:sz w:val="22"/>
        </w:rPr>
        <w:t xml:space="preserve"> </w:t>
      </w:r>
      <w:r w:rsidR="008012D5" w:rsidRPr="003A4B60">
        <w:rPr>
          <w:rFonts w:asciiTheme="minorHAnsi" w:hAnsiTheme="minorHAnsi" w:cstheme="minorHAnsi"/>
          <w:b w:val="0"/>
          <w:i/>
          <w:color w:val="808080" w:themeColor="background1" w:themeShade="80"/>
          <w:sz w:val="22"/>
        </w:rPr>
        <w:t>any past lived experience that shows your understanding of the topic, or</w:t>
      </w:r>
      <w:r w:rsidR="00F85296" w:rsidRPr="003A4B60">
        <w:rPr>
          <w:rFonts w:asciiTheme="minorHAnsi" w:hAnsiTheme="minorHAnsi" w:cstheme="minorHAnsi"/>
          <w:color w:val="auto"/>
          <w:sz w:val="22"/>
        </w:rPr>
        <w:t xml:space="preserve"> </w:t>
      </w:r>
      <w:r w:rsidR="00F85296" w:rsidRPr="003A4B60">
        <w:rPr>
          <w:rFonts w:asciiTheme="minorHAnsi" w:hAnsiTheme="minorHAnsi" w:cstheme="minorHAnsi"/>
          <w:b w:val="0"/>
          <w:i/>
          <w:color w:val="808080" w:themeColor="background1" w:themeShade="80"/>
          <w:sz w:val="22"/>
        </w:rPr>
        <w:t>an</w:t>
      </w:r>
      <w:r w:rsidR="008012D5" w:rsidRPr="003A4B60">
        <w:rPr>
          <w:rFonts w:asciiTheme="minorHAnsi" w:hAnsiTheme="minorHAnsi" w:cstheme="minorHAnsi"/>
          <w:b w:val="0"/>
          <w:i/>
          <w:color w:val="808080" w:themeColor="background1" w:themeShade="80"/>
          <w:sz w:val="22"/>
        </w:rPr>
        <w:t xml:space="preserve">y systems change that you have identified that will improve care for health consumers, and possible strategies you could share to affect that change.  </w:t>
      </w:r>
    </w:p>
    <w:p w14:paraId="6BEFB5BD" w14:textId="5CFBC445" w:rsidR="00FD0A44" w:rsidRPr="003A4B60" w:rsidRDefault="00FD0A44" w:rsidP="00FD0A44">
      <w:pPr>
        <w:pStyle w:val="StaffH1"/>
        <w:rPr>
          <w:rFonts w:asciiTheme="minorHAnsi" w:hAnsiTheme="minorHAnsi" w:cstheme="minorHAnsi"/>
          <w:b w:val="0"/>
          <w:i/>
          <w:color w:val="808080" w:themeColor="background1" w:themeShade="80"/>
          <w:sz w:val="22"/>
        </w:rPr>
      </w:pPr>
    </w:p>
    <w:p w14:paraId="41A56475" w14:textId="77777777" w:rsidR="00C4735E" w:rsidRPr="003A4B60" w:rsidRDefault="00C4735E" w:rsidP="00FD0A44">
      <w:pPr>
        <w:pStyle w:val="StaffH1"/>
        <w:rPr>
          <w:rFonts w:asciiTheme="minorHAnsi" w:hAnsiTheme="minorHAnsi" w:cstheme="minorHAnsi"/>
          <w:b w:val="0"/>
          <w:i/>
          <w:color w:val="808080" w:themeColor="background1" w:themeShade="80"/>
          <w:sz w:val="22"/>
        </w:rPr>
      </w:pPr>
    </w:p>
    <w:p w14:paraId="661BF8F6" w14:textId="68150052" w:rsidR="00FD0A44" w:rsidRPr="003A4B60" w:rsidRDefault="00FD0A44" w:rsidP="00FD0A44">
      <w:pPr>
        <w:pStyle w:val="StaffH1"/>
        <w:rPr>
          <w:rFonts w:asciiTheme="minorHAnsi" w:hAnsiTheme="minorHAnsi" w:cstheme="minorHAnsi"/>
          <w:b w:val="0"/>
          <w:i/>
          <w:color w:val="808080" w:themeColor="background1" w:themeShade="80"/>
          <w:sz w:val="22"/>
        </w:rPr>
      </w:pPr>
    </w:p>
    <w:p w14:paraId="28D63137" w14:textId="08BBC925" w:rsidR="0013015C" w:rsidRDefault="0013015C" w:rsidP="00FD0A44">
      <w:pPr>
        <w:pStyle w:val="StaffH1"/>
        <w:rPr>
          <w:rFonts w:asciiTheme="minorHAnsi" w:hAnsiTheme="minorHAnsi" w:cstheme="minorHAnsi"/>
          <w:b w:val="0"/>
          <w:i/>
          <w:color w:val="808080" w:themeColor="background1" w:themeShade="80"/>
          <w:sz w:val="22"/>
        </w:rPr>
      </w:pPr>
    </w:p>
    <w:p w14:paraId="272047E4" w14:textId="77777777" w:rsidR="005635BB" w:rsidRPr="003A4B60" w:rsidRDefault="005635BB" w:rsidP="00FD0A44">
      <w:pPr>
        <w:pStyle w:val="StaffH1"/>
        <w:rPr>
          <w:rFonts w:asciiTheme="minorHAnsi" w:hAnsiTheme="minorHAnsi" w:cstheme="minorHAnsi"/>
          <w:b w:val="0"/>
          <w:i/>
          <w:color w:val="808080" w:themeColor="background1" w:themeShade="80"/>
          <w:sz w:val="22"/>
        </w:rPr>
      </w:pPr>
    </w:p>
    <w:p w14:paraId="5A2AE562" w14:textId="3168DC3C" w:rsidR="00FD0A44" w:rsidRPr="003A4B60" w:rsidRDefault="002D04F0" w:rsidP="00FD0A44">
      <w:pPr>
        <w:pStyle w:val="StaffH1"/>
        <w:rPr>
          <w:rFonts w:asciiTheme="minorHAnsi" w:hAnsiTheme="minorHAnsi" w:cstheme="minorHAnsi"/>
          <w:bCs/>
          <w:i/>
          <w:color w:val="auto"/>
          <w:sz w:val="22"/>
        </w:rPr>
      </w:pPr>
      <w:r w:rsidRPr="003A4B60">
        <w:rPr>
          <w:rFonts w:asciiTheme="minorHAnsi" w:hAnsiTheme="minorHAnsi" w:cstheme="minorHAnsi"/>
          <w:bCs/>
          <w:i/>
          <w:color w:val="auto"/>
          <w:sz w:val="22"/>
        </w:rPr>
        <w:lastRenderedPageBreak/>
        <w:t xml:space="preserve">Referee Section </w:t>
      </w:r>
      <w:r w:rsidR="00B77D88">
        <w:rPr>
          <w:rFonts w:asciiTheme="minorHAnsi" w:hAnsiTheme="minorHAnsi" w:cstheme="minorHAnsi"/>
          <w:bCs/>
          <w:i/>
          <w:color w:val="auto"/>
          <w:sz w:val="22"/>
        </w:rPr>
        <w:t xml:space="preserve">(if </w:t>
      </w:r>
      <w:r w:rsidR="001E0268">
        <w:rPr>
          <w:rFonts w:asciiTheme="minorHAnsi" w:hAnsiTheme="minorHAnsi" w:cstheme="minorHAnsi"/>
          <w:bCs/>
          <w:i/>
          <w:color w:val="auto"/>
          <w:sz w:val="22"/>
        </w:rPr>
        <w:t xml:space="preserve">applicable) </w:t>
      </w:r>
    </w:p>
    <w:p w14:paraId="3AAECFA5" w14:textId="77777777" w:rsidR="00FD0A44" w:rsidRPr="003A4B60" w:rsidRDefault="00FD0A44" w:rsidP="00FD0A44">
      <w:pPr>
        <w:pStyle w:val="StaffH1"/>
        <w:numPr>
          <w:ilvl w:val="0"/>
          <w:numId w:val="6"/>
        </w:numPr>
        <w:rPr>
          <w:rFonts w:asciiTheme="minorHAnsi" w:hAnsiTheme="minorHAnsi" w:cstheme="minorHAnsi"/>
          <w:color w:val="auto"/>
          <w:sz w:val="22"/>
        </w:rPr>
      </w:pPr>
      <w:r w:rsidRPr="003A4B60">
        <w:rPr>
          <w:rFonts w:asciiTheme="minorHAnsi" w:hAnsiTheme="minorHAnsi" w:cstheme="minorHAnsi"/>
          <w:color w:val="auto"/>
          <w:sz w:val="22"/>
        </w:rPr>
        <w:t>Please provide contact details for a staff member from a health service or department you are currently partnering with. (we will advise if you are shortlisted before we contact your referee).</w:t>
      </w:r>
    </w:p>
    <w:p w14:paraId="5F60CE1F" w14:textId="77777777" w:rsidR="00B01FEF" w:rsidRPr="003A4B60" w:rsidRDefault="00B01FEF" w:rsidP="00FD0A44">
      <w:pPr>
        <w:pStyle w:val="StaffH1"/>
        <w:rPr>
          <w:rFonts w:asciiTheme="minorHAnsi" w:hAnsiTheme="minorHAnsi" w:cstheme="minorHAnsi"/>
          <w:b w:val="0"/>
          <w:color w:val="auto"/>
          <w:sz w:val="22"/>
        </w:rPr>
      </w:pPr>
    </w:p>
    <w:p w14:paraId="1FD06BA8" w14:textId="77777777" w:rsidR="00FD0A44" w:rsidRPr="003A4B60" w:rsidRDefault="00FD0A44" w:rsidP="00FD0A44">
      <w:pPr>
        <w:pStyle w:val="StaffH1"/>
        <w:rPr>
          <w:rFonts w:asciiTheme="minorHAnsi" w:hAnsiTheme="minorHAnsi" w:cstheme="minorHAnsi"/>
          <w:b w:val="0"/>
          <w:color w:val="auto"/>
          <w:sz w:val="22"/>
        </w:rPr>
      </w:pPr>
      <w:r w:rsidRPr="003A4B60">
        <w:rPr>
          <w:rFonts w:asciiTheme="minorHAnsi" w:hAnsiTheme="minorHAnsi" w:cstheme="minorHAnsi"/>
          <w:b w:val="0"/>
          <w:color w:val="auto"/>
          <w:sz w:val="22"/>
        </w:rPr>
        <w:t>Full name:</w:t>
      </w:r>
      <w:r w:rsidRPr="003A4B60">
        <w:rPr>
          <w:rFonts w:asciiTheme="minorHAnsi" w:hAnsiTheme="minorHAnsi" w:cstheme="minorHAnsi"/>
          <w:b w:val="0"/>
          <w:color w:val="auto"/>
          <w:sz w:val="22"/>
        </w:rPr>
        <w:tab/>
      </w:r>
    </w:p>
    <w:p w14:paraId="19BED131" w14:textId="77777777" w:rsidR="00FD0A44" w:rsidRPr="003A4B60" w:rsidRDefault="00FD0A44" w:rsidP="00FD0A44">
      <w:pPr>
        <w:pStyle w:val="StaffH1"/>
        <w:rPr>
          <w:rFonts w:asciiTheme="minorHAnsi" w:hAnsiTheme="minorHAnsi" w:cstheme="minorHAnsi"/>
          <w:b w:val="0"/>
          <w:color w:val="auto"/>
          <w:sz w:val="22"/>
        </w:rPr>
      </w:pPr>
      <w:r w:rsidRPr="003A4B60">
        <w:rPr>
          <w:rFonts w:asciiTheme="minorHAnsi" w:hAnsiTheme="minorHAnsi" w:cstheme="minorHAnsi"/>
          <w:b w:val="0"/>
          <w:color w:val="auto"/>
          <w:sz w:val="22"/>
        </w:rPr>
        <w:t xml:space="preserve">Staff Role: </w:t>
      </w:r>
    </w:p>
    <w:p w14:paraId="486C1161" w14:textId="77777777" w:rsidR="00FD0A44" w:rsidRPr="003A4B60" w:rsidRDefault="00FD0A44" w:rsidP="00FD0A44">
      <w:pPr>
        <w:pStyle w:val="StaffH1"/>
        <w:rPr>
          <w:rFonts w:asciiTheme="minorHAnsi" w:hAnsiTheme="minorHAnsi" w:cstheme="minorHAnsi"/>
          <w:b w:val="0"/>
          <w:color w:val="auto"/>
          <w:sz w:val="22"/>
        </w:rPr>
      </w:pPr>
      <w:r w:rsidRPr="003A4B60">
        <w:rPr>
          <w:rFonts w:asciiTheme="minorHAnsi" w:hAnsiTheme="minorHAnsi" w:cstheme="minorHAnsi"/>
          <w:b w:val="0"/>
          <w:color w:val="auto"/>
          <w:sz w:val="22"/>
        </w:rPr>
        <w:t>Partnering Activity (eg. Committee Chair):</w:t>
      </w:r>
    </w:p>
    <w:p w14:paraId="74E38223" w14:textId="77777777" w:rsidR="00FD0A44" w:rsidRPr="003A4B60" w:rsidRDefault="00FD0A44" w:rsidP="00FD0A44">
      <w:pPr>
        <w:pStyle w:val="StaffH1"/>
        <w:rPr>
          <w:rFonts w:asciiTheme="minorHAnsi" w:hAnsiTheme="minorHAnsi" w:cstheme="minorHAnsi"/>
          <w:b w:val="0"/>
          <w:color w:val="auto"/>
          <w:sz w:val="22"/>
        </w:rPr>
      </w:pPr>
      <w:r w:rsidRPr="003A4B60">
        <w:rPr>
          <w:rFonts w:asciiTheme="minorHAnsi" w:hAnsiTheme="minorHAnsi" w:cstheme="minorHAnsi"/>
          <w:b w:val="0"/>
          <w:color w:val="auto"/>
          <w:sz w:val="22"/>
        </w:rPr>
        <w:t>Organisation:</w:t>
      </w:r>
    </w:p>
    <w:p w14:paraId="570478FE" w14:textId="77777777" w:rsidR="00FD0A44" w:rsidRPr="003A4B60" w:rsidRDefault="00FD0A44" w:rsidP="00FD0A44">
      <w:pPr>
        <w:pStyle w:val="StaffH1"/>
        <w:rPr>
          <w:rFonts w:asciiTheme="minorHAnsi" w:hAnsiTheme="minorHAnsi" w:cstheme="minorHAnsi"/>
          <w:b w:val="0"/>
          <w:color w:val="auto"/>
          <w:sz w:val="22"/>
        </w:rPr>
      </w:pPr>
      <w:r w:rsidRPr="003A4B60">
        <w:rPr>
          <w:rFonts w:asciiTheme="minorHAnsi" w:hAnsiTheme="minorHAnsi" w:cstheme="minorHAnsi"/>
          <w:b w:val="0"/>
          <w:color w:val="auto"/>
          <w:sz w:val="22"/>
        </w:rPr>
        <w:t>Phone number:</w:t>
      </w:r>
      <w:r w:rsidRPr="003A4B60">
        <w:rPr>
          <w:rFonts w:asciiTheme="minorHAnsi" w:hAnsiTheme="minorHAnsi" w:cstheme="minorHAnsi"/>
          <w:b w:val="0"/>
          <w:color w:val="auto"/>
          <w:sz w:val="22"/>
        </w:rPr>
        <w:tab/>
      </w:r>
    </w:p>
    <w:p w14:paraId="61A280E9" w14:textId="77777777" w:rsidR="00FD0A44" w:rsidRPr="003A4B60" w:rsidRDefault="00FD0A44" w:rsidP="00FD0A44">
      <w:pPr>
        <w:pStyle w:val="StaffH1"/>
        <w:rPr>
          <w:rFonts w:asciiTheme="minorHAnsi" w:hAnsiTheme="minorHAnsi" w:cstheme="minorHAnsi"/>
          <w:b w:val="0"/>
          <w:color w:val="auto"/>
          <w:sz w:val="22"/>
        </w:rPr>
      </w:pPr>
      <w:r w:rsidRPr="003A4B60">
        <w:rPr>
          <w:rFonts w:asciiTheme="minorHAnsi" w:hAnsiTheme="minorHAnsi" w:cstheme="minorHAnsi"/>
          <w:b w:val="0"/>
          <w:color w:val="auto"/>
          <w:sz w:val="22"/>
        </w:rPr>
        <w:t>Email:</w:t>
      </w:r>
    </w:p>
    <w:p w14:paraId="32386647" w14:textId="77777777" w:rsidR="008012D5" w:rsidRPr="003A4B60" w:rsidRDefault="00FD0A44" w:rsidP="00553171">
      <w:pPr>
        <w:pStyle w:val="StaffH1"/>
        <w:rPr>
          <w:rFonts w:asciiTheme="minorHAnsi" w:hAnsiTheme="minorHAnsi" w:cstheme="minorHAnsi"/>
          <w:b w:val="0"/>
          <w:color w:val="auto"/>
          <w:sz w:val="22"/>
        </w:rPr>
      </w:pPr>
      <w:r w:rsidRPr="003A4B60">
        <w:rPr>
          <w:rFonts w:asciiTheme="minorHAnsi" w:hAnsiTheme="minorHAnsi" w:cstheme="minorHAnsi"/>
          <w:b w:val="0"/>
          <w:color w:val="auto"/>
          <w:sz w:val="22"/>
        </w:rPr>
        <w:t>Applicant Role:</w:t>
      </w:r>
    </w:p>
    <w:sectPr w:rsidR="008012D5" w:rsidRPr="003A4B60" w:rsidSect="007B1118">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E5FB1" w14:textId="77777777" w:rsidR="00051CC4" w:rsidRDefault="00051CC4" w:rsidP="007B1118">
      <w:pPr>
        <w:spacing w:after="0" w:line="240" w:lineRule="auto"/>
      </w:pPr>
      <w:r>
        <w:separator/>
      </w:r>
    </w:p>
  </w:endnote>
  <w:endnote w:type="continuationSeparator" w:id="0">
    <w:p w14:paraId="027AE4C2" w14:textId="77777777" w:rsidR="00051CC4" w:rsidRDefault="00051CC4"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303352"/>
      <w:docPartObj>
        <w:docPartGallery w:val="Page Numbers (Bottom of Page)"/>
        <w:docPartUnique/>
      </w:docPartObj>
    </w:sdtPr>
    <w:sdtEndPr>
      <w:rPr>
        <w:noProof/>
      </w:rPr>
    </w:sdtEndPr>
    <w:sdtContent>
      <w:p w14:paraId="0CF87E54" w14:textId="1851901D" w:rsidR="007B1118" w:rsidRDefault="007B1118">
        <w:pPr>
          <w:pStyle w:val="Footer"/>
        </w:pPr>
        <w:r>
          <w:fldChar w:fldCharType="begin"/>
        </w:r>
        <w:r>
          <w:instrText xml:space="preserve"> PAGE   \* MERGEFORMAT </w:instrText>
        </w:r>
        <w:r>
          <w:fldChar w:fldCharType="separate"/>
        </w:r>
        <w:r w:rsidR="003724C3">
          <w:rPr>
            <w:noProof/>
          </w:rPr>
          <w:t>6</w:t>
        </w:r>
        <w:r>
          <w:rPr>
            <w:noProof/>
          </w:rPr>
          <w:fldChar w:fldCharType="end"/>
        </w:r>
      </w:p>
    </w:sdtContent>
  </w:sdt>
  <w:p w14:paraId="3413049A"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5DF39" w14:textId="77777777" w:rsidR="00051CC4" w:rsidRDefault="00051CC4" w:rsidP="007B1118">
      <w:pPr>
        <w:spacing w:after="0" w:line="240" w:lineRule="auto"/>
      </w:pPr>
      <w:r>
        <w:separator/>
      </w:r>
    </w:p>
  </w:footnote>
  <w:footnote w:type="continuationSeparator" w:id="0">
    <w:p w14:paraId="3B5422C8" w14:textId="77777777" w:rsidR="00051CC4" w:rsidRDefault="00051CC4"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5A0C95EC" w14:textId="77777777" w:rsidTr="007B1118">
      <w:trPr>
        <w:trHeight w:val="20"/>
      </w:trPr>
      <w:tc>
        <w:tcPr>
          <w:tcW w:w="12191" w:type="dxa"/>
          <w:gridSpan w:val="5"/>
          <w:tcBorders>
            <w:top w:val="single" w:sz="4" w:space="0" w:color="FFFFFF"/>
            <w:bottom w:val="nil"/>
            <w:right w:val="nil"/>
          </w:tcBorders>
          <w:shd w:val="clear" w:color="auto" w:fill="650030"/>
        </w:tcPr>
        <w:p w14:paraId="0047B58D"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E0AEF5E" w14:textId="77777777" w:rsidTr="007B1118">
      <w:trPr>
        <w:trHeight w:val="136"/>
      </w:trPr>
      <w:tc>
        <w:tcPr>
          <w:tcW w:w="1981" w:type="dxa"/>
          <w:tcBorders>
            <w:top w:val="nil"/>
            <w:bottom w:val="nil"/>
          </w:tcBorders>
          <w:shd w:val="clear" w:color="auto" w:fill="009297"/>
        </w:tcPr>
        <w:p w14:paraId="2FE06550"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4E9B8979"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FF5D7E0"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55677BF3"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F25C10B"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048DDE0A"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518BE6E5"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666BCBBD" w14:textId="77777777" w:rsidR="007B1118" w:rsidRPr="007B1118" w:rsidRDefault="007B1118" w:rsidP="00355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27994"/>
    <w:multiLevelType w:val="hybridMultilevel"/>
    <w:tmpl w:val="10A629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3D59D0"/>
    <w:multiLevelType w:val="hybridMultilevel"/>
    <w:tmpl w:val="7B3C189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06F16"/>
    <w:multiLevelType w:val="hybridMultilevel"/>
    <w:tmpl w:val="F2A09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6E1BFB"/>
    <w:multiLevelType w:val="hybridMultilevel"/>
    <w:tmpl w:val="4AAAB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713CD"/>
    <w:multiLevelType w:val="hybridMultilevel"/>
    <w:tmpl w:val="B2E45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43541B"/>
    <w:multiLevelType w:val="hybridMultilevel"/>
    <w:tmpl w:val="B4DAB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9" w15:restartNumberingAfterBreak="0">
    <w:nsid w:val="488F6A6E"/>
    <w:multiLevelType w:val="hybridMultilevel"/>
    <w:tmpl w:val="7C5C3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13"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6562FA"/>
    <w:multiLevelType w:val="hybridMultilevel"/>
    <w:tmpl w:val="13841D4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9C7875"/>
    <w:multiLevelType w:val="hybridMultilevel"/>
    <w:tmpl w:val="0A221BA8"/>
    <w:lvl w:ilvl="0" w:tplc="6B5C43E4">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C8A0A5C"/>
    <w:multiLevelType w:val="hybridMultilevel"/>
    <w:tmpl w:val="582C0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
  </w:num>
  <w:num w:numId="4">
    <w:abstractNumId w:val="10"/>
  </w:num>
  <w:num w:numId="5">
    <w:abstractNumId w:val="18"/>
  </w:num>
  <w:num w:numId="6">
    <w:abstractNumId w:val="11"/>
  </w:num>
  <w:num w:numId="7">
    <w:abstractNumId w:val="7"/>
  </w:num>
  <w:num w:numId="8">
    <w:abstractNumId w:val="13"/>
  </w:num>
  <w:num w:numId="9">
    <w:abstractNumId w:val="1"/>
  </w:num>
  <w:num w:numId="10">
    <w:abstractNumId w:val="14"/>
  </w:num>
  <w:num w:numId="11">
    <w:abstractNumId w:val="9"/>
  </w:num>
  <w:num w:numId="12">
    <w:abstractNumId w:val="12"/>
  </w:num>
  <w:num w:numId="13">
    <w:abstractNumId w:val="16"/>
  </w:num>
  <w:num w:numId="14">
    <w:abstractNumId w:val="6"/>
  </w:num>
  <w:num w:numId="15">
    <w:abstractNumId w:val="5"/>
  </w:num>
  <w:num w:numId="16">
    <w:abstractNumId w:val="17"/>
  </w:num>
  <w:num w:numId="17">
    <w:abstractNumId w:val="3"/>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25099"/>
    <w:rsid w:val="00030193"/>
    <w:rsid w:val="00033983"/>
    <w:rsid w:val="00037E2E"/>
    <w:rsid w:val="000504A0"/>
    <w:rsid w:val="00051CC4"/>
    <w:rsid w:val="00067FDB"/>
    <w:rsid w:val="00072A24"/>
    <w:rsid w:val="00092AC2"/>
    <w:rsid w:val="00092C06"/>
    <w:rsid w:val="000969C9"/>
    <w:rsid w:val="000A1C45"/>
    <w:rsid w:val="000A6D5A"/>
    <w:rsid w:val="0011708E"/>
    <w:rsid w:val="0013015C"/>
    <w:rsid w:val="00152782"/>
    <w:rsid w:val="001704FE"/>
    <w:rsid w:val="00190764"/>
    <w:rsid w:val="001A491C"/>
    <w:rsid w:val="001B32A4"/>
    <w:rsid w:val="001B4A05"/>
    <w:rsid w:val="001B5CEA"/>
    <w:rsid w:val="001B7392"/>
    <w:rsid w:val="001D3C71"/>
    <w:rsid w:val="001E0268"/>
    <w:rsid w:val="001F1B93"/>
    <w:rsid w:val="001F5607"/>
    <w:rsid w:val="002528C3"/>
    <w:rsid w:val="002A6225"/>
    <w:rsid w:val="002B2049"/>
    <w:rsid w:val="002C2984"/>
    <w:rsid w:val="002C3F8F"/>
    <w:rsid w:val="002D04F0"/>
    <w:rsid w:val="002D0587"/>
    <w:rsid w:val="002F012F"/>
    <w:rsid w:val="002F3741"/>
    <w:rsid w:val="00324247"/>
    <w:rsid w:val="00327BA3"/>
    <w:rsid w:val="00341D41"/>
    <w:rsid w:val="00355C46"/>
    <w:rsid w:val="003724C3"/>
    <w:rsid w:val="00394C1C"/>
    <w:rsid w:val="003A4B60"/>
    <w:rsid w:val="003D004A"/>
    <w:rsid w:val="003E6E88"/>
    <w:rsid w:val="003F4436"/>
    <w:rsid w:val="004133EE"/>
    <w:rsid w:val="00437C97"/>
    <w:rsid w:val="00441807"/>
    <w:rsid w:val="0044710B"/>
    <w:rsid w:val="00452D35"/>
    <w:rsid w:val="00461BDB"/>
    <w:rsid w:val="0046642A"/>
    <w:rsid w:val="00470534"/>
    <w:rsid w:val="00475D15"/>
    <w:rsid w:val="00480614"/>
    <w:rsid w:val="00481BEA"/>
    <w:rsid w:val="00482F88"/>
    <w:rsid w:val="00493227"/>
    <w:rsid w:val="004B59DE"/>
    <w:rsid w:val="004F1108"/>
    <w:rsid w:val="004F2068"/>
    <w:rsid w:val="00523BE1"/>
    <w:rsid w:val="00525305"/>
    <w:rsid w:val="00525CBB"/>
    <w:rsid w:val="005351A0"/>
    <w:rsid w:val="00537C4D"/>
    <w:rsid w:val="00553171"/>
    <w:rsid w:val="00562C19"/>
    <w:rsid w:val="005635BB"/>
    <w:rsid w:val="00567FA9"/>
    <w:rsid w:val="0057482E"/>
    <w:rsid w:val="005A08BE"/>
    <w:rsid w:val="005B42FD"/>
    <w:rsid w:val="005C1717"/>
    <w:rsid w:val="005C728F"/>
    <w:rsid w:val="005D726A"/>
    <w:rsid w:val="006A099C"/>
    <w:rsid w:val="006A3DC3"/>
    <w:rsid w:val="006F7151"/>
    <w:rsid w:val="00715183"/>
    <w:rsid w:val="0071694C"/>
    <w:rsid w:val="00741EBC"/>
    <w:rsid w:val="0075352C"/>
    <w:rsid w:val="00755E4F"/>
    <w:rsid w:val="007635F5"/>
    <w:rsid w:val="00765134"/>
    <w:rsid w:val="007A67B5"/>
    <w:rsid w:val="007B1118"/>
    <w:rsid w:val="007B365E"/>
    <w:rsid w:val="007B7AC0"/>
    <w:rsid w:val="007E1125"/>
    <w:rsid w:val="007E2D3C"/>
    <w:rsid w:val="007E67BE"/>
    <w:rsid w:val="007E7C44"/>
    <w:rsid w:val="007F3350"/>
    <w:rsid w:val="008012D5"/>
    <w:rsid w:val="00817ED6"/>
    <w:rsid w:val="00826B94"/>
    <w:rsid w:val="00837B60"/>
    <w:rsid w:val="0085364E"/>
    <w:rsid w:val="0089442E"/>
    <w:rsid w:val="008A7949"/>
    <w:rsid w:val="008C3230"/>
    <w:rsid w:val="0092742A"/>
    <w:rsid w:val="00947678"/>
    <w:rsid w:val="00953EBE"/>
    <w:rsid w:val="00996C71"/>
    <w:rsid w:val="009A02A5"/>
    <w:rsid w:val="009B0984"/>
    <w:rsid w:val="009D19A0"/>
    <w:rsid w:val="009D66F5"/>
    <w:rsid w:val="009F5F42"/>
    <w:rsid w:val="009F7E15"/>
    <w:rsid w:val="00A2712E"/>
    <w:rsid w:val="00A46631"/>
    <w:rsid w:val="00A81131"/>
    <w:rsid w:val="00A83487"/>
    <w:rsid w:val="00AA6D2F"/>
    <w:rsid w:val="00AC0D8D"/>
    <w:rsid w:val="00AD5F28"/>
    <w:rsid w:val="00AD7DF8"/>
    <w:rsid w:val="00AE1DDE"/>
    <w:rsid w:val="00AF4181"/>
    <w:rsid w:val="00AF4875"/>
    <w:rsid w:val="00B01FEF"/>
    <w:rsid w:val="00B17ACE"/>
    <w:rsid w:val="00B3129F"/>
    <w:rsid w:val="00B75112"/>
    <w:rsid w:val="00B77D88"/>
    <w:rsid w:val="00B83F53"/>
    <w:rsid w:val="00B85A22"/>
    <w:rsid w:val="00BC4847"/>
    <w:rsid w:val="00BE64FB"/>
    <w:rsid w:val="00C37E41"/>
    <w:rsid w:val="00C40888"/>
    <w:rsid w:val="00C4735E"/>
    <w:rsid w:val="00C53009"/>
    <w:rsid w:val="00C532E7"/>
    <w:rsid w:val="00C95682"/>
    <w:rsid w:val="00CA343D"/>
    <w:rsid w:val="00CA5B01"/>
    <w:rsid w:val="00CB4D5E"/>
    <w:rsid w:val="00CE0FBE"/>
    <w:rsid w:val="00CF307C"/>
    <w:rsid w:val="00D4538B"/>
    <w:rsid w:val="00D5277E"/>
    <w:rsid w:val="00D7586C"/>
    <w:rsid w:val="00DA3A58"/>
    <w:rsid w:val="00DB3A31"/>
    <w:rsid w:val="00DC7F05"/>
    <w:rsid w:val="00DE0744"/>
    <w:rsid w:val="00DF2E7B"/>
    <w:rsid w:val="00E04855"/>
    <w:rsid w:val="00E064EA"/>
    <w:rsid w:val="00E26734"/>
    <w:rsid w:val="00E82D04"/>
    <w:rsid w:val="00E93CEB"/>
    <w:rsid w:val="00F0408E"/>
    <w:rsid w:val="00F04A74"/>
    <w:rsid w:val="00F33C39"/>
    <w:rsid w:val="00F56AC5"/>
    <w:rsid w:val="00F663E4"/>
    <w:rsid w:val="00F82084"/>
    <w:rsid w:val="00F85296"/>
    <w:rsid w:val="00F865C4"/>
    <w:rsid w:val="00FA4FA2"/>
    <w:rsid w:val="00FD0A44"/>
    <w:rsid w:val="00FD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5E506D"/>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ListBullet">
    <w:name w:val="List Bullet"/>
    <w:qFormat/>
    <w:rsid w:val="00355C46"/>
    <w:pPr>
      <w:numPr>
        <w:numId w:val="12"/>
      </w:numPr>
      <w:spacing w:before="60" w:after="60" w:line="276" w:lineRule="auto"/>
    </w:pPr>
    <w:rPr>
      <w:rFonts w:ascii="Arial" w:eastAsia="Times New Roman" w:hAnsi="Arial" w:cs="Times New Roman"/>
      <w:snapToGrid w:val="0"/>
      <w:szCs w:val="24"/>
      <w:lang w:val="en-AU" w:eastAsia="en-AU"/>
    </w:rPr>
  </w:style>
  <w:style w:type="character" w:customStyle="1" w:styleId="UnresolvedMention1">
    <w:name w:val="Unresolved Mention1"/>
    <w:basedOn w:val="DefaultParagraphFont"/>
    <w:uiPriority w:val="99"/>
    <w:semiHidden/>
    <w:unhideWhenUsed/>
    <w:rsid w:val="00355C46"/>
    <w:rPr>
      <w:color w:val="605E5C"/>
      <w:shd w:val="clear" w:color="auto" w:fill="E1DFDD"/>
    </w:rPr>
  </w:style>
  <w:style w:type="paragraph" w:styleId="BalloonText">
    <w:name w:val="Balloon Text"/>
    <w:basedOn w:val="Normal"/>
    <w:link w:val="BalloonTextChar"/>
    <w:uiPriority w:val="99"/>
    <w:semiHidden/>
    <w:unhideWhenUsed/>
    <w:rsid w:val="00CE0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FBE"/>
    <w:rPr>
      <w:rFonts w:ascii="Segoe UI" w:hAnsi="Segoe UI" w:cs="Segoe UI"/>
      <w:sz w:val="18"/>
      <w:szCs w:val="18"/>
    </w:rPr>
  </w:style>
  <w:style w:type="character" w:styleId="CommentReference">
    <w:name w:val="annotation reference"/>
    <w:basedOn w:val="DefaultParagraphFont"/>
    <w:uiPriority w:val="99"/>
    <w:semiHidden/>
    <w:unhideWhenUsed/>
    <w:rsid w:val="00755E4F"/>
    <w:rPr>
      <w:sz w:val="16"/>
      <w:szCs w:val="16"/>
    </w:rPr>
  </w:style>
  <w:style w:type="paragraph" w:styleId="CommentText">
    <w:name w:val="annotation text"/>
    <w:basedOn w:val="Normal"/>
    <w:link w:val="CommentTextChar"/>
    <w:uiPriority w:val="99"/>
    <w:semiHidden/>
    <w:unhideWhenUsed/>
    <w:rsid w:val="00755E4F"/>
    <w:pPr>
      <w:spacing w:line="240" w:lineRule="auto"/>
    </w:pPr>
    <w:rPr>
      <w:sz w:val="20"/>
      <w:szCs w:val="20"/>
    </w:rPr>
  </w:style>
  <w:style w:type="character" w:customStyle="1" w:styleId="CommentTextChar">
    <w:name w:val="Comment Text Char"/>
    <w:basedOn w:val="DefaultParagraphFont"/>
    <w:link w:val="CommentText"/>
    <w:uiPriority w:val="99"/>
    <w:semiHidden/>
    <w:rsid w:val="00755E4F"/>
    <w:rPr>
      <w:sz w:val="20"/>
      <w:szCs w:val="20"/>
    </w:rPr>
  </w:style>
  <w:style w:type="paragraph" w:styleId="CommentSubject">
    <w:name w:val="annotation subject"/>
    <w:basedOn w:val="CommentText"/>
    <w:next w:val="CommentText"/>
    <w:link w:val="CommentSubjectChar"/>
    <w:uiPriority w:val="99"/>
    <w:semiHidden/>
    <w:unhideWhenUsed/>
    <w:rsid w:val="00755E4F"/>
    <w:rPr>
      <w:b/>
      <w:bCs/>
    </w:rPr>
  </w:style>
  <w:style w:type="character" w:customStyle="1" w:styleId="CommentSubjectChar">
    <w:name w:val="Comment Subject Char"/>
    <w:basedOn w:val="CommentTextChar"/>
    <w:link w:val="CommentSubject"/>
    <w:uiPriority w:val="99"/>
    <w:semiHidden/>
    <w:rsid w:val="00755E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088867">
      <w:bodyDiv w:val="1"/>
      <w:marLeft w:val="0"/>
      <w:marRight w:val="0"/>
      <w:marTop w:val="0"/>
      <w:marBottom w:val="0"/>
      <w:divBdr>
        <w:top w:val="none" w:sz="0" w:space="0" w:color="auto"/>
        <w:left w:val="none" w:sz="0" w:space="0" w:color="auto"/>
        <w:bottom w:val="none" w:sz="0" w:space="0" w:color="auto"/>
        <w:right w:val="none" w:sz="0" w:space="0" w:color="auto"/>
      </w:divBdr>
    </w:div>
    <w:div w:id="406073706">
      <w:bodyDiv w:val="1"/>
      <w:marLeft w:val="0"/>
      <w:marRight w:val="0"/>
      <w:marTop w:val="0"/>
      <w:marBottom w:val="0"/>
      <w:divBdr>
        <w:top w:val="none" w:sz="0" w:space="0" w:color="auto"/>
        <w:left w:val="none" w:sz="0" w:space="0" w:color="auto"/>
        <w:bottom w:val="none" w:sz="0" w:space="0" w:color="auto"/>
        <w:right w:val="none" w:sz="0" w:space="0" w:color="auto"/>
      </w:divBdr>
    </w:div>
    <w:div w:id="737484060">
      <w:bodyDiv w:val="1"/>
      <w:marLeft w:val="0"/>
      <w:marRight w:val="0"/>
      <w:marTop w:val="0"/>
      <w:marBottom w:val="0"/>
      <w:divBdr>
        <w:top w:val="none" w:sz="0" w:space="0" w:color="auto"/>
        <w:left w:val="none" w:sz="0" w:space="0" w:color="auto"/>
        <w:bottom w:val="none" w:sz="0" w:space="0" w:color="auto"/>
        <w:right w:val="none" w:sz="0" w:space="0" w:color="auto"/>
      </w:divBdr>
    </w:div>
    <w:div w:id="756707700">
      <w:bodyDiv w:val="1"/>
      <w:marLeft w:val="0"/>
      <w:marRight w:val="0"/>
      <w:marTop w:val="0"/>
      <w:marBottom w:val="0"/>
      <w:divBdr>
        <w:top w:val="none" w:sz="0" w:space="0" w:color="auto"/>
        <w:left w:val="none" w:sz="0" w:space="0" w:color="auto"/>
        <w:bottom w:val="none" w:sz="0" w:space="0" w:color="auto"/>
        <w:right w:val="none" w:sz="0" w:space="0" w:color="auto"/>
      </w:divBdr>
    </w:div>
    <w:div w:id="920868294">
      <w:bodyDiv w:val="1"/>
      <w:marLeft w:val="0"/>
      <w:marRight w:val="0"/>
      <w:marTop w:val="0"/>
      <w:marBottom w:val="0"/>
      <w:divBdr>
        <w:top w:val="none" w:sz="0" w:space="0" w:color="auto"/>
        <w:left w:val="none" w:sz="0" w:space="0" w:color="auto"/>
        <w:bottom w:val="none" w:sz="0" w:space="0" w:color="auto"/>
        <w:right w:val="none" w:sz="0" w:space="0" w:color="auto"/>
      </w:divBdr>
    </w:div>
    <w:div w:id="1221671697">
      <w:bodyDiv w:val="1"/>
      <w:marLeft w:val="0"/>
      <w:marRight w:val="0"/>
      <w:marTop w:val="0"/>
      <w:marBottom w:val="0"/>
      <w:divBdr>
        <w:top w:val="none" w:sz="0" w:space="0" w:color="auto"/>
        <w:left w:val="none" w:sz="0" w:space="0" w:color="auto"/>
        <w:bottom w:val="none" w:sz="0" w:space="0" w:color="auto"/>
        <w:right w:val="none" w:sz="0" w:space="0" w:color="auto"/>
      </w:divBdr>
    </w:div>
    <w:div w:id="144966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sumer@hcq.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sumer@hcq.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cq.org.au/wp-content/uploads/2015/12/Consumer-Remuneration-Rates-Dec-2015.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health.qld.gov.au/clinical-practice/guidelines-procedures/clinical-staff/mental-health/community-servi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2" ma:contentTypeDescription="Create a new document." ma:contentTypeScope="" ma:versionID="258ad1543e64607d5a29f2f807f37037">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77008dfef244529cd3b0831d83b3adf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6BBDF3-55D2-4248-95FA-05FE84C31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DF0E37-B947-4FEB-80E8-0CF8514BB25C}">
  <ds:schemaRefs>
    <ds:schemaRef ds:uri="http://schemas.microsoft.com/sharepoint/v3/contenttype/forms"/>
  </ds:schemaRefs>
</ds:datastoreItem>
</file>

<file path=customXml/itemProps3.xml><?xml version="1.0" encoding="utf-8"?>
<ds:datastoreItem xmlns:ds="http://schemas.openxmlformats.org/officeDocument/2006/customXml" ds:itemID="{606E7EE5-250A-4E01-9366-3DC9731219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Kirra Wilson</cp:lastModifiedBy>
  <cp:revision>8</cp:revision>
  <dcterms:created xsi:type="dcterms:W3CDTF">2021-02-09T05:34:00Z</dcterms:created>
  <dcterms:modified xsi:type="dcterms:W3CDTF">2021-03-03T01:12:00Z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