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19D6" w14:textId="2A517AA0" w:rsidR="007A67B5" w:rsidRDefault="14ADE91E" w:rsidP="14ADE91E">
      <w:pPr>
        <w:pStyle w:val="StaffH1"/>
        <w:pBdr>
          <w:bottom w:val="single" w:sz="4" w:space="1" w:color="9B0552"/>
        </w:pBdr>
        <w:jc w:val="center"/>
        <w:rPr>
          <w:sz w:val="36"/>
          <w:szCs w:val="36"/>
        </w:rPr>
      </w:pPr>
      <w:r w:rsidRPr="14ADE91E">
        <w:rPr>
          <w:sz w:val="36"/>
          <w:szCs w:val="36"/>
        </w:rPr>
        <w:t xml:space="preserve"> Application for Consumer Representative</w:t>
      </w:r>
      <w:r w:rsidR="001D1951">
        <w:rPr>
          <w:sz w:val="36"/>
          <w:szCs w:val="36"/>
        </w:rPr>
        <w:t xml:space="preserve">s to partner </w:t>
      </w:r>
      <w:r w:rsidRPr="14ADE91E">
        <w:rPr>
          <w:sz w:val="36"/>
          <w:szCs w:val="36"/>
        </w:rPr>
        <w:t>with the Allied Health Professions’ Office of Queensland</w:t>
      </w:r>
      <w:r w:rsidR="001D1951">
        <w:rPr>
          <w:sz w:val="36"/>
          <w:szCs w:val="36"/>
        </w:rPr>
        <w:t xml:space="preserve"> - </w:t>
      </w:r>
      <w:r w:rsidRPr="14ADE91E">
        <w:rPr>
          <w:bCs/>
          <w:sz w:val="36"/>
          <w:szCs w:val="36"/>
        </w:rPr>
        <w:t xml:space="preserve">Research Portfolio </w:t>
      </w:r>
    </w:p>
    <w:p w14:paraId="31EEC8DF" w14:textId="7A82A23A" w:rsidR="14ADE91E" w:rsidRDefault="14ADE91E" w:rsidP="0067423D">
      <w:pPr>
        <w:pStyle w:val="StaffH1"/>
        <w:rPr>
          <w:rFonts w:asciiTheme="minorHAnsi" w:hAnsiTheme="minorHAnsi" w:cstheme="minorBidi"/>
          <w:color w:val="auto"/>
          <w:sz w:val="22"/>
        </w:rPr>
      </w:pPr>
      <w:r w:rsidRPr="14ADE91E">
        <w:rPr>
          <w:rFonts w:asciiTheme="minorHAnsi" w:hAnsiTheme="minorHAnsi" w:cstheme="minorBidi"/>
          <w:color w:val="auto"/>
          <w:sz w:val="22"/>
        </w:rPr>
        <w:t xml:space="preserve">Closing date: </w:t>
      </w:r>
      <w:r w:rsidR="0067423D">
        <w:rPr>
          <w:rFonts w:asciiTheme="minorHAnsi" w:hAnsiTheme="minorHAnsi" w:cstheme="minorBidi"/>
          <w:color w:val="auto"/>
          <w:sz w:val="22"/>
        </w:rPr>
        <w:t xml:space="preserve"> </w:t>
      </w:r>
      <w:r w:rsidR="003706A3">
        <w:rPr>
          <w:sz w:val="22"/>
        </w:rPr>
        <w:t>5pm</w:t>
      </w:r>
      <w:r w:rsidR="0067423D" w:rsidRPr="00B46510">
        <w:rPr>
          <w:sz w:val="22"/>
        </w:rPr>
        <w:t xml:space="preserve"> </w:t>
      </w:r>
      <w:r w:rsidR="003706A3">
        <w:rPr>
          <w:sz w:val="22"/>
        </w:rPr>
        <w:t>Tuesday</w:t>
      </w:r>
      <w:r w:rsidR="0067423D" w:rsidRPr="00B46510">
        <w:rPr>
          <w:sz w:val="22"/>
        </w:rPr>
        <w:t xml:space="preserve"> </w:t>
      </w:r>
      <w:r w:rsidR="003706A3">
        <w:rPr>
          <w:sz w:val="22"/>
        </w:rPr>
        <w:t>20</w:t>
      </w:r>
      <w:r w:rsidR="0067423D" w:rsidRPr="00B46510">
        <w:rPr>
          <w:sz w:val="22"/>
        </w:rPr>
        <w:t xml:space="preserve"> </w:t>
      </w:r>
      <w:r w:rsidR="003706A3">
        <w:rPr>
          <w:sz w:val="22"/>
        </w:rPr>
        <w:t>September</w:t>
      </w:r>
      <w:r w:rsidR="0067423D" w:rsidRPr="0067423D">
        <w:rPr>
          <w:sz w:val="22"/>
        </w:rPr>
        <w:t xml:space="preserve"> </w:t>
      </w:r>
      <w:r w:rsidR="0067423D" w:rsidRPr="00B46510">
        <w:rPr>
          <w:sz w:val="22"/>
        </w:rPr>
        <w:t>202</w:t>
      </w:r>
      <w:r w:rsidR="003706A3">
        <w:rPr>
          <w:sz w:val="22"/>
        </w:rPr>
        <w:t>2</w:t>
      </w:r>
    </w:p>
    <w:p w14:paraId="3652AAF1" w14:textId="77777777" w:rsidR="002164A8" w:rsidRPr="002164A8" w:rsidRDefault="002164A8" w:rsidP="002164A8">
      <w:pPr>
        <w:ind w:right="-755"/>
        <w:rPr>
          <w:rStyle w:val="Hyperlink"/>
          <w:bCs/>
          <w:color w:val="9B1D54"/>
          <w:sz w:val="28"/>
          <w:szCs w:val="28"/>
          <w:u w:val="none"/>
        </w:rPr>
      </w:pPr>
      <w:r w:rsidRPr="002164A8">
        <w:rPr>
          <w:rStyle w:val="Hyperlink"/>
          <w:bCs/>
          <w:color w:val="9B1D54"/>
          <w:sz w:val="28"/>
          <w:szCs w:val="28"/>
          <w:u w:val="none"/>
        </w:rPr>
        <w:t>Allied Health Professions’ Office of Queensland</w:t>
      </w:r>
    </w:p>
    <w:p w14:paraId="57149904" w14:textId="5CDF80BA" w:rsidR="00B85A22" w:rsidRPr="00B85A22" w:rsidRDefault="002164A8" w:rsidP="0011708E">
      <w:pPr>
        <w:ind w:right="-755"/>
      </w:pPr>
      <w:r>
        <w:rPr>
          <w:b/>
        </w:rPr>
        <w:t xml:space="preserve">The Allied Health Professions’ Office of Queensland (AHPOQ) is inviting two </w:t>
      </w:r>
      <w:r w:rsidR="00CC5D44">
        <w:rPr>
          <w:b/>
        </w:rPr>
        <w:t xml:space="preserve">(2) </w:t>
      </w:r>
      <w:r>
        <w:rPr>
          <w:b/>
        </w:rPr>
        <w:t xml:space="preserve">consumer representatives </w:t>
      </w:r>
      <w:r w:rsidR="00076FAC">
        <w:rPr>
          <w:b/>
        </w:rPr>
        <w:t xml:space="preserve">to partner with AHPOQ to guide the allied health research portfolio </w:t>
      </w:r>
      <w:r>
        <w:rPr>
          <w:b/>
        </w:rPr>
        <w:t xml:space="preserve">for a </w:t>
      </w:r>
      <w:r w:rsidR="00674CA8">
        <w:rPr>
          <w:b/>
        </w:rPr>
        <w:t>two-year</w:t>
      </w:r>
      <w:r>
        <w:rPr>
          <w:b/>
        </w:rPr>
        <w:t xml:space="preserve"> term. </w:t>
      </w:r>
    </w:p>
    <w:p w14:paraId="0830A2E7" w14:textId="0B5ED40A" w:rsidR="002164A8" w:rsidRDefault="002164A8" w:rsidP="002164A8">
      <w:pPr>
        <w:ind w:right="-755"/>
      </w:pPr>
      <w:r>
        <w:t xml:space="preserve">AHPOQ plays a key role in the development, implementation and evaluation of strategies to ensure an appropriately skilled allied health workforce to meet the current and future health service needs of Queensland.  There are over 9000 allied health professional and technical staff working in Queensland, who work </w:t>
      </w:r>
      <w:r w:rsidR="00076FAC">
        <w:t>alongside</w:t>
      </w:r>
      <w:r>
        <w:t xml:space="preserve"> doctors and nurses to provide optimum health care.  Further information about the organisation can be found on their website </w:t>
      </w:r>
      <w:hyperlink r:id="rId9" w:history="1">
        <w:r>
          <w:rPr>
            <w:rStyle w:val="Hyperlink"/>
          </w:rPr>
          <w:t>https://www.health.qld.gov.au/ahwac</w:t>
        </w:r>
      </w:hyperlink>
      <w:r>
        <w:t xml:space="preserve"> </w:t>
      </w:r>
    </w:p>
    <w:p w14:paraId="39EC13BE"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7A4E1AC6" w14:textId="7BE885F1" w:rsidR="0011708E" w:rsidRPr="002164A8" w:rsidRDefault="002164A8" w:rsidP="0011708E">
      <w:pPr>
        <w:ind w:right="-755"/>
      </w:pPr>
      <w:r w:rsidRPr="002164A8">
        <w:t xml:space="preserve">The purpose of the research portfolio is to provide oversight and support allied health research </w:t>
      </w:r>
      <w:r w:rsidR="00076FAC">
        <w:t>capability and capacity</w:t>
      </w:r>
      <w:r w:rsidRPr="002164A8">
        <w:t xml:space="preserve"> across Queensland. AHPOQ is seeking two consumer representatives to provide advocacy and advice within this portfolio on the key components including: </w:t>
      </w:r>
    </w:p>
    <w:p w14:paraId="33FB2A84" w14:textId="731A79BF" w:rsidR="0011708E" w:rsidRDefault="00B5164A" w:rsidP="002164A8">
      <w:pPr>
        <w:pStyle w:val="ListParagraph"/>
        <w:numPr>
          <w:ilvl w:val="0"/>
          <w:numId w:val="9"/>
        </w:numPr>
        <w:ind w:right="-755"/>
      </w:pPr>
      <w:r w:rsidRPr="00B5164A">
        <w:t>Membership of the Health Practitioner Research Advisory Group</w:t>
      </w:r>
      <w:r>
        <w:t xml:space="preserve"> </w:t>
      </w:r>
      <w:r w:rsidR="00C732C9">
        <w:t>(HPRAG)</w:t>
      </w:r>
    </w:p>
    <w:p w14:paraId="2ADC3EE9" w14:textId="2341E2A1" w:rsidR="00B5164A" w:rsidRDefault="00B5164A" w:rsidP="00B5164A">
      <w:pPr>
        <w:pStyle w:val="ListParagraph"/>
        <w:numPr>
          <w:ilvl w:val="1"/>
          <w:numId w:val="9"/>
        </w:numPr>
        <w:ind w:right="-755"/>
      </w:pPr>
      <w:r>
        <w:t>The purpose of this group is to provide advice on how to build and improve allied health research capacity and capability across services</w:t>
      </w:r>
      <w:r w:rsidR="003706A3">
        <w:t>.</w:t>
      </w:r>
    </w:p>
    <w:p w14:paraId="080B34C4" w14:textId="31A00292" w:rsidR="00B5164A" w:rsidRDefault="00B5164A" w:rsidP="00B5164A">
      <w:pPr>
        <w:pStyle w:val="ListParagraph"/>
        <w:numPr>
          <w:ilvl w:val="1"/>
          <w:numId w:val="9"/>
        </w:numPr>
        <w:ind w:right="-755"/>
      </w:pPr>
      <w:r>
        <w:t>Membership includes research fellows, Directors of Allied Health and university representatives</w:t>
      </w:r>
      <w:r w:rsidR="003706A3">
        <w:t>.</w:t>
      </w:r>
      <w:r>
        <w:t xml:space="preserve"> </w:t>
      </w:r>
    </w:p>
    <w:p w14:paraId="06E09BEE" w14:textId="7DCB50D2" w:rsidR="00B5164A" w:rsidRDefault="00B5164A" w:rsidP="00B5164A">
      <w:pPr>
        <w:pStyle w:val="ListParagraph"/>
        <w:numPr>
          <w:ilvl w:val="1"/>
          <w:numId w:val="9"/>
        </w:numPr>
        <w:ind w:right="-755"/>
      </w:pPr>
      <w:r>
        <w:t>The group meets quarterly for 90 minutes and is chaired by the Chief Allied Health Officer</w:t>
      </w:r>
      <w:r w:rsidR="003706A3">
        <w:t>.</w:t>
      </w:r>
    </w:p>
    <w:p w14:paraId="6B7AA1A5" w14:textId="60D83488" w:rsidR="0011708E" w:rsidRDefault="00B5164A" w:rsidP="002164A8">
      <w:pPr>
        <w:pStyle w:val="ListParagraph"/>
        <w:numPr>
          <w:ilvl w:val="0"/>
          <w:numId w:val="9"/>
        </w:numPr>
        <w:ind w:right="-755"/>
      </w:pPr>
      <w:r>
        <w:t>Membership of the Peer Review Panel of the Health Practitioner Research Scheme</w:t>
      </w:r>
      <w:r w:rsidR="0026059D">
        <w:t xml:space="preserve"> (HPRS)</w:t>
      </w:r>
    </w:p>
    <w:p w14:paraId="228E7FF7" w14:textId="45E953D5" w:rsidR="00B5164A" w:rsidRPr="00E55355" w:rsidRDefault="0026059D" w:rsidP="00B5164A">
      <w:pPr>
        <w:pStyle w:val="ListParagraph"/>
        <w:numPr>
          <w:ilvl w:val="1"/>
          <w:numId w:val="9"/>
        </w:numPr>
        <w:ind w:right="-755"/>
      </w:pPr>
      <w:r>
        <w:rPr>
          <w:lang w:val="en"/>
        </w:rPr>
        <w:t xml:space="preserve">The HPRS </w:t>
      </w:r>
      <w:r w:rsidR="00B5164A">
        <w:rPr>
          <w:lang w:val="en"/>
        </w:rPr>
        <w:t xml:space="preserve">is a peer reviewed, </w:t>
      </w:r>
      <w:r w:rsidR="00B53C9C">
        <w:rPr>
          <w:lang w:val="en"/>
        </w:rPr>
        <w:t>merit-based</w:t>
      </w:r>
      <w:r w:rsidR="00B5164A">
        <w:rPr>
          <w:lang w:val="en"/>
        </w:rPr>
        <w:t xml:space="preserve"> scheme, annually awarding funds to </w:t>
      </w:r>
      <w:r>
        <w:rPr>
          <w:lang w:val="en"/>
        </w:rPr>
        <w:t>allied</w:t>
      </w:r>
      <w:r w:rsidR="00B5164A">
        <w:rPr>
          <w:lang w:val="en"/>
        </w:rPr>
        <w:t xml:space="preserve"> health practitioner professions</w:t>
      </w:r>
      <w:r w:rsidR="00674CA8">
        <w:rPr>
          <w:lang w:val="en"/>
        </w:rPr>
        <w:t xml:space="preserve"> for research activity</w:t>
      </w:r>
      <w:r w:rsidR="003706A3">
        <w:rPr>
          <w:lang w:val="en"/>
        </w:rPr>
        <w:t>.</w:t>
      </w:r>
    </w:p>
    <w:p w14:paraId="6EE04E3C" w14:textId="50722459" w:rsidR="00E55355" w:rsidRPr="0026059D" w:rsidRDefault="00E55355" w:rsidP="00E55355">
      <w:pPr>
        <w:pStyle w:val="ListParagraph"/>
        <w:numPr>
          <w:ilvl w:val="1"/>
          <w:numId w:val="9"/>
        </w:numPr>
        <w:ind w:right="-755"/>
      </w:pPr>
      <w:r>
        <w:rPr>
          <w:lang w:val="en"/>
        </w:rPr>
        <w:t xml:space="preserve">Panel members review their allocated applications independently, attend a </w:t>
      </w:r>
      <w:r w:rsidR="003706A3">
        <w:rPr>
          <w:lang w:val="en"/>
        </w:rPr>
        <w:t xml:space="preserve">half to </w:t>
      </w:r>
      <w:r>
        <w:rPr>
          <w:lang w:val="en"/>
        </w:rPr>
        <w:t xml:space="preserve">full day panel review and sit on a </w:t>
      </w:r>
      <w:r w:rsidR="003706A3">
        <w:rPr>
          <w:lang w:val="en"/>
        </w:rPr>
        <w:t xml:space="preserve">half to </w:t>
      </w:r>
      <w:r>
        <w:rPr>
          <w:lang w:val="en"/>
        </w:rPr>
        <w:t>full day interview panel</w:t>
      </w:r>
      <w:r w:rsidR="003706A3">
        <w:rPr>
          <w:lang w:val="en"/>
        </w:rPr>
        <w:t>.</w:t>
      </w:r>
      <w:r>
        <w:rPr>
          <w:lang w:val="en"/>
        </w:rPr>
        <w:t xml:space="preserve"> </w:t>
      </w:r>
    </w:p>
    <w:p w14:paraId="290B1ECF" w14:textId="437683AA" w:rsidR="00B53C9C" w:rsidRDefault="0026059D" w:rsidP="002164A8">
      <w:pPr>
        <w:pStyle w:val="ListParagraph"/>
        <w:numPr>
          <w:ilvl w:val="0"/>
          <w:numId w:val="9"/>
        </w:numPr>
        <w:ind w:right="-755"/>
      </w:pPr>
      <w:r>
        <w:t xml:space="preserve">Provide advice </w:t>
      </w:r>
      <w:r w:rsidR="00B53C9C">
        <w:t>to the Allied Health – Translational Research into Practice</w:t>
      </w:r>
      <w:r w:rsidR="00C732C9">
        <w:t xml:space="preserve"> (AH-TRIP)</w:t>
      </w:r>
      <w:r w:rsidR="00B53C9C">
        <w:t xml:space="preserve"> Steering Committee as required</w:t>
      </w:r>
    </w:p>
    <w:p w14:paraId="1265C0DB" w14:textId="22B05D54" w:rsidR="0011708E" w:rsidRDefault="00B53C9C" w:rsidP="00B53C9C">
      <w:pPr>
        <w:pStyle w:val="ListParagraph"/>
        <w:numPr>
          <w:ilvl w:val="1"/>
          <w:numId w:val="9"/>
        </w:numPr>
        <w:ind w:right="-755"/>
      </w:pPr>
      <w:r w:rsidRPr="00B53C9C">
        <w:t>The AH-TRIP Steering Committee is responsible for the governance, leadership and strategic direction of the AH-TRIP initiative across Hospital and Health Services (HHSs) in Queensland.</w:t>
      </w:r>
    </w:p>
    <w:p w14:paraId="62F92BCA" w14:textId="07E8B0E4" w:rsidR="00076FAC" w:rsidRPr="0026059D" w:rsidRDefault="00076FAC" w:rsidP="00076FAC">
      <w:pPr>
        <w:pStyle w:val="ListParagraph"/>
        <w:numPr>
          <w:ilvl w:val="0"/>
          <w:numId w:val="9"/>
        </w:numPr>
        <w:ind w:right="-755"/>
      </w:pPr>
      <w:r>
        <w:t xml:space="preserve">Provide advice on </w:t>
      </w:r>
      <w:r w:rsidR="0067423D">
        <w:t>t</w:t>
      </w:r>
      <w:r>
        <w:t>he development and implementation of the Allied Health 10-year Strategy including the</w:t>
      </w:r>
      <w:r w:rsidR="00674CA8">
        <w:t xml:space="preserve"> Queensland Health A</w:t>
      </w:r>
      <w:r>
        <w:t xml:space="preserve">llied </w:t>
      </w:r>
      <w:r w:rsidR="00674CA8">
        <w:t>H</w:t>
      </w:r>
      <w:r>
        <w:t>ealth Research Plan.</w:t>
      </w:r>
    </w:p>
    <w:p w14:paraId="2C7E613C" w14:textId="77777777" w:rsidR="00B53C9C" w:rsidRDefault="00B53C9C" w:rsidP="007A67B5">
      <w:pPr>
        <w:ind w:right="-755"/>
        <w:rPr>
          <w:rStyle w:val="Hyperlink"/>
          <w:bCs/>
          <w:color w:val="9B1D54"/>
          <w:sz w:val="28"/>
          <w:szCs w:val="28"/>
          <w:u w:val="none"/>
        </w:rPr>
      </w:pPr>
    </w:p>
    <w:p w14:paraId="618B450C" w14:textId="77777777" w:rsidR="003706A3" w:rsidRDefault="003706A3">
      <w:pPr>
        <w:rPr>
          <w:rStyle w:val="Hyperlink"/>
          <w:bCs/>
          <w:color w:val="9B1D54"/>
          <w:sz w:val="28"/>
          <w:szCs w:val="28"/>
          <w:u w:val="none"/>
        </w:rPr>
      </w:pPr>
      <w:r>
        <w:rPr>
          <w:rStyle w:val="Hyperlink"/>
          <w:bCs/>
          <w:color w:val="9B1D54"/>
          <w:sz w:val="28"/>
          <w:szCs w:val="28"/>
          <w:u w:val="none"/>
        </w:rPr>
        <w:br w:type="page"/>
      </w:r>
    </w:p>
    <w:p w14:paraId="23E4BBA3" w14:textId="616457DB"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lastRenderedPageBreak/>
        <w:t>Role of the consumer</w:t>
      </w:r>
    </w:p>
    <w:p w14:paraId="0A16B2F8" w14:textId="77777777" w:rsidR="0067423D" w:rsidRDefault="007A67B5" w:rsidP="007A67B5">
      <w:pPr>
        <w:ind w:right="-755"/>
      </w:pPr>
      <w:r w:rsidRPr="00C65182">
        <w:t xml:space="preserve">The role of the successful applicant </w:t>
      </w:r>
      <w:r>
        <w:t>will be to</w:t>
      </w:r>
      <w:r w:rsidR="0067423D">
        <w:t>:</w:t>
      </w:r>
    </w:p>
    <w:p w14:paraId="157822FC" w14:textId="4114083B" w:rsidR="0067423D" w:rsidRDefault="00674CA8">
      <w:pPr>
        <w:ind w:right="-755"/>
      </w:pPr>
      <w:r>
        <w:t>P</w:t>
      </w:r>
      <w:r w:rsidR="002F43D4">
        <w:t>rovide feedback and advice to inform decision making and strategic direction of the research portfolio. This includes</w:t>
      </w:r>
      <w:r w:rsidR="0067423D">
        <w:t>:</w:t>
      </w:r>
    </w:p>
    <w:p w14:paraId="4324EFDF" w14:textId="226776D9" w:rsidR="00782130" w:rsidRDefault="007A67B5">
      <w:pPr>
        <w:pStyle w:val="ListParagraph"/>
        <w:numPr>
          <w:ilvl w:val="0"/>
          <w:numId w:val="10"/>
        </w:numPr>
        <w:ind w:right="-755"/>
      </w:pPr>
      <w:r>
        <w:t xml:space="preserve">attend </w:t>
      </w:r>
      <w:r w:rsidRPr="00C65182">
        <w:t xml:space="preserve">all </w:t>
      </w:r>
      <w:r w:rsidR="00B53C9C">
        <w:t>the HPRAG</w:t>
      </w:r>
      <w:r>
        <w:t xml:space="preserve"> meetings and to a</w:t>
      </w:r>
      <w:r w:rsidRPr="00C65182">
        <w:t xml:space="preserve">ctively participate in all </w:t>
      </w:r>
      <w:r w:rsidR="00B53C9C">
        <w:t>HPRAG</w:t>
      </w:r>
      <w:r w:rsidRPr="00C65182">
        <w:t xml:space="preserve"> activities such as </w:t>
      </w:r>
      <w:r>
        <w:t>pre-meeting reading</w:t>
      </w:r>
      <w:r w:rsidR="003706A3">
        <w:t>.</w:t>
      </w:r>
    </w:p>
    <w:p w14:paraId="4897D3C8" w14:textId="22858B79" w:rsidR="00782130" w:rsidRDefault="00782130">
      <w:pPr>
        <w:pStyle w:val="ListParagraph"/>
        <w:numPr>
          <w:ilvl w:val="0"/>
          <w:numId w:val="10"/>
        </w:numPr>
        <w:ind w:right="-755"/>
      </w:pPr>
      <w:r>
        <w:t xml:space="preserve">participate in HPRS </w:t>
      </w:r>
      <w:r w:rsidR="003706A3">
        <w:t>P</w:t>
      </w:r>
      <w:r>
        <w:t xml:space="preserve">eer </w:t>
      </w:r>
      <w:r w:rsidR="003706A3">
        <w:t>R</w:t>
      </w:r>
      <w:r>
        <w:t xml:space="preserve">eview </w:t>
      </w:r>
      <w:r w:rsidR="003706A3">
        <w:t>P</w:t>
      </w:r>
      <w:r>
        <w:t>anel activities such as review HPRS research applications and score them against set criteria,</w:t>
      </w:r>
      <w:r w:rsidR="00B53C9C">
        <w:t xml:space="preserve"> </w:t>
      </w:r>
      <w:r>
        <w:t>actively participate in</w:t>
      </w:r>
      <w:r w:rsidR="00674CA8">
        <w:t xml:space="preserve"> </w:t>
      </w:r>
      <w:r w:rsidR="00B53C9C">
        <w:t xml:space="preserve">HPRS peer review panel </w:t>
      </w:r>
      <w:r w:rsidR="007A67B5">
        <w:t>discussions</w:t>
      </w:r>
      <w:r>
        <w:t xml:space="preserve">, </w:t>
      </w:r>
      <w:r w:rsidR="00B53C9C">
        <w:t>and</w:t>
      </w:r>
      <w:r>
        <w:t xml:space="preserve"> </w:t>
      </w:r>
      <w:r w:rsidR="00674CA8">
        <w:t>participate</w:t>
      </w:r>
      <w:r>
        <w:t xml:space="preserve"> as a</w:t>
      </w:r>
      <w:r w:rsidR="00B53C9C">
        <w:t xml:space="preserve"> </w:t>
      </w:r>
      <w:r>
        <w:t xml:space="preserve">panel member for </w:t>
      </w:r>
      <w:r w:rsidR="00B53C9C">
        <w:t>the applicant interviews</w:t>
      </w:r>
      <w:r w:rsidR="003706A3">
        <w:t>.</w:t>
      </w:r>
      <w:r w:rsidR="00B53C9C">
        <w:t xml:space="preserve"> </w:t>
      </w:r>
    </w:p>
    <w:p w14:paraId="3E20D948" w14:textId="78446D4E" w:rsidR="00782130" w:rsidRDefault="00B53C9C">
      <w:pPr>
        <w:pStyle w:val="ListParagraph"/>
        <w:numPr>
          <w:ilvl w:val="0"/>
          <w:numId w:val="10"/>
        </w:numPr>
        <w:ind w:right="-755"/>
      </w:pPr>
      <w:r>
        <w:t>provide advice on AH-TRIP activities</w:t>
      </w:r>
      <w:r w:rsidR="003706A3">
        <w:t>.</w:t>
      </w:r>
      <w:r>
        <w:t xml:space="preserve"> </w:t>
      </w:r>
    </w:p>
    <w:p w14:paraId="6FE2EA62" w14:textId="77777777" w:rsidR="00674CA8" w:rsidRPr="008E03C3" w:rsidRDefault="00674CA8" w:rsidP="00674CA8">
      <w:pPr>
        <w:pStyle w:val="ListParagraph"/>
        <w:widowControl/>
        <w:numPr>
          <w:ilvl w:val="0"/>
          <w:numId w:val="10"/>
        </w:numPr>
        <w:spacing w:after="160" w:line="252" w:lineRule="auto"/>
        <w:contextualSpacing/>
        <w:rPr>
          <w:rFonts w:eastAsia="Times New Roman"/>
        </w:rPr>
      </w:pPr>
      <w:r w:rsidRPr="008E03C3">
        <w:rPr>
          <w:rFonts w:eastAsia="Times New Roman"/>
        </w:rPr>
        <w:t xml:space="preserve">provide advice on other research initiatives as required. </w:t>
      </w:r>
    </w:p>
    <w:p w14:paraId="0006F61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1C2A6F35" w14:textId="77777777" w:rsidR="0067423D" w:rsidRDefault="005A08BE" w:rsidP="007A67B5">
      <w:pPr>
        <w:ind w:right="-755"/>
      </w:pPr>
      <w:r>
        <w:t>This opportunity would suit</w:t>
      </w:r>
      <w:r w:rsidR="0067423D">
        <w:t>:</w:t>
      </w:r>
    </w:p>
    <w:p w14:paraId="672A6659" w14:textId="74224D0F" w:rsidR="005D726A" w:rsidRDefault="005A08BE" w:rsidP="00B46510">
      <w:pPr>
        <w:pStyle w:val="ListParagraph"/>
        <w:numPr>
          <w:ilvl w:val="0"/>
          <w:numId w:val="10"/>
        </w:numPr>
        <w:ind w:right="-755"/>
      </w:pPr>
      <w:bookmarkStart w:id="0" w:name="_Hlk113457977"/>
      <w:r>
        <w:t xml:space="preserve">a consumer </w:t>
      </w:r>
      <w:r w:rsidR="001B5507">
        <w:t>with knowledge and experience in research and allied health services and the ability to contribut</w:t>
      </w:r>
      <w:r w:rsidR="00E04D3D">
        <w:t>e</w:t>
      </w:r>
      <w:r w:rsidR="001B5507">
        <w:t xml:space="preserve"> to the research portfolio at a</w:t>
      </w:r>
      <w:r>
        <w:t xml:space="preserve"> Statewide level</w:t>
      </w:r>
      <w:r w:rsidR="003706A3">
        <w:t>.</w:t>
      </w:r>
    </w:p>
    <w:p w14:paraId="3F538370" w14:textId="62F31EE0" w:rsidR="0067423D" w:rsidRPr="00B46510" w:rsidRDefault="0067423D" w:rsidP="00B46510">
      <w:pPr>
        <w:pStyle w:val="ListParagraph"/>
        <w:numPr>
          <w:ilvl w:val="0"/>
          <w:numId w:val="10"/>
        </w:numPr>
        <w:ind w:right="-755"/>
      </w:pPr>
      <w:r w:rsidRPr="00B46510">
        <w:t>an experienced consumer representative</w:t>
      </w:r>
      <w:r w:rsidR="003706A3">
        <w:t>.</w:t>
      </w:r>
      <w:r w:rsidRPr="00B46510">
        <w:t xml:space="preserve"> </w:t>
      </w:r>
    </w:p>
    <w:p w14:paraId="01E634CF" w14:textId="5A88B663" w:rsidR="0067423D" w:rsidRPr="00674CA8" w:rsidRDefault="0067423D" w:rsidP="00B46510">
      <w:pPr>
        <w:pStyle w:val="ListParagraph"/>
        <w:widowControl/>
        <w:numPr>
          <w:ilvl w:val="0"/>
          <w:numId w:val="10"/>
        </w:numPr>
        <w:spacing w:after="160" w:line="252" w:lineRule="auto"/>
        <w:contextualSpacing/>
        <w:rPr>
          <w:rFonts w:eastAsia="Times New Roman"/>
        </w:rPr>
      </w:pPr>
      <w:r w:rsidRPr="00674CA8">
        <w:rPr>
          <w:rFonts w:eastAsia="Times New Roman"/>
        </w:rPr>
        <w:t>a consumer who is confident working and communicating with healthcare professionals, board and executive members.</w:t>
      </w:r>
    </w:p>
    <w:bookmarkEnd w:id="0"/>
    <w:p w14:paraId="749C2D69"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7274463E" w14:textId="1DBBAD8A" w:rsidR="005D726A" w:rsidRDefault="001B5507" w:rsidP="005D726A">
      <w:pPr>
        <w:autoSpaceDE w:val="0"/>
        <w:autoSpaceDN w:val="0"/>
        <w:adjustRightInd w:val="0"/>
        <w:spacing w:after="120" w:line="240" w:lineRule="auto"/>
      </w:pPr>
      <w:r>
        <w:rPr>
          <w:b/>
        </w:rPr>
        <w:t>HPRAG</w:t>
      </w:r>
      <w:r w:rsidR="005D726A" w:rsidRPr="005D726A">
        <w:rPr>
          <w:b/>
        </w:rPr>
        <w:t>:</w:t>
      </w:r>
      <w:r>
        <w:rPr>
          <w:b/>
        </w:rPr>
        <w:t xml:space="preserve"> </w:t>
      </w:r>
      <w:r w:rsidRPr="001B5507">
        <w:t xml:space="preserve">Meetings </w:t>
      </w:r>
      <w:r w:rsidR="00E55355">
        <w:t>are scheduled three times per year</w:t>
      </w:r>
      <w:r w:rsidR="00EB7A40">
        <w:t xml:space="preserve"> (March, July and December)</w:t>
      </w:r>
      <w:r w:rsidRPr="001B5507">
        <w:t>. Remaining meetings for 202</w:t>
      </w:r>
      <w:r w:rsidR="003706A3">
        <w:t>2</w:t>
      </w:r>
      <w:r w:rsidRPr="001B5507">
        <w:t xml:space="preserve"> </w:t>
      </w:r>
      <w:r w:rsidR="003706A3">
        <w:t>is</w:t>
      </w:r>
      <w:r w:rsidR="00E55355">
        <w:t xml:space="preserve"> </w:t>
      </w:r>
      <w:r w:rsidR="003706A3">
        <w:t xml:space="preserve">early </w:t>
      </w:r>
      <w:r w:rsidR="00E55355">
        <w:t>December</w:t>
      </w:r>
      <w:r w:rsidR="00EB7A40">
        <w:t xml:space="preserve"> (date to be confirmed)</w:t>
      </w:r>
      <w:r w:rsidR="00E55355">
        <w:t xml:space="preserve">. </w:t>
      </w:r>
      <w:r w:rsidRPr="001B5507">
        <w:t>Attendance can be by videoconference, teleconference or in person (not currently)</w:t>
      </w:r>
      <w:r w:rsidR="00674CA8">
        <w:t>.</w:t>
      </w:r>
    </w:p>
    <w:p w14:paraId="2F8F3278" w14:textId="727FF1A4" w:rsidR="00E04D3D" w:rsidRDefault="00E55355" w:rsidP="005D726A">
      <w:pPr>
        <w:autoSpaceDE w:val="0"/>
        <w:autoSpaceDN w:val="0"/>
        <w:adjustRightInd w:val="0"/>
        <w:spacing w:after="120" w:line="240" w:lineRule="auto"/>
      </w:pPr>
      <w:r>
        <w:rPr>
          <w:b/>
        </w:rPr>
        <w:t xml:space="preserve">HPRS: </w:t>
      </w:r>
      <w:r>
        <w:t xml:space="preserve">Peer Review Panel activities will take place in </w:t>
      </w:r>
      <w:r w:rsidR="003706A3">
        <w:t>mid-</w:t>
      </w:r>
      <w:r>
        <w:t>October 202</w:t>
      </w:r>
      <w:r w:rsidR="003706A3">
        <w:t>2</w:t>
      </w:r>
      <w:r>
        <w:t xml:space="preserve"> (dates to be confirmed) and will include</w:t>
      </w:r>
      <w:r w:rsidRPr="00E55355">
        <w:t xml:space="preserve"> a </w:t>
      </w:r>
      <w:r w:rsidR="00EB7A40">
        <w:t xml:space="preserve">30 min pre-panel meeting briefing session, </w:t>
      </w:r>
      <w:r w:rsidR="003706A3">
        <w:t xml:space="preserve">half to </w:t>
      </w:r>
      <w:r w:rsidRPr="00E55355">
        <w:t>full day</w:t>
      </w:r>
      <w:r>
        <w:t xml:space="preserve"> peer review panel meeting and a ½-full day</w:t>
      </w:r>
      <w:r w:rsidRPr="00E55355">
        <w:t xml:space="preserve"> interview </w:t>
      </w:r>
      <w:r>
        <w:t>process</w:t>
      </w:r>
      <w:r w:rsidR="00EB7A40">
        <w:t xml:space="preserve"> (tentative 18 November 2022, 9am – 2pm)</w:t>
      </w:r>
      <w:r w:rsidR="00E04D3D">
        <w:t xml:space="preserve">. </w:t>
      </w:r>
    </w:p>
    <w:p w14:paraId="45A81DCF" w14:textId="615F042C" w:rsidR="00E04D3D" w:rsidRDefault="00E04D3D" w:rsidP="007A67B5">
      <w:pPr>
        <w:autoSpaceDE w:val="0"/>
        <w:autoSpaceDN w:val="0"/>
        <w:adjustRightInd w:val="0"/>
        <w:spacing w:after="120" w:line="240" w:lineRule="auto"/>
      </w:pPr>
      <w:r w:rsidRPr="003706A3">
        <w:rPr>
          <w:b/>
          <w:bCs/>
        </w:rPr>
        <w:t>N.B.</w:t>
      </w:r>
      <w:r>
        <w:t xml:space="preserve"> All meetings will be conducted via Videoconference or teleconference for the foreseeable future due to </w:t>
      </w:r>
      <w:r w:rsidR="0067423D">
        <w:t xml:space="preserve">COVID-19 social </w:t>
      </w:r>
      <w:r>
        <w:t>distancing requirements.</w:t>
      </w:r>
    </w:p>
    <w:p w14:paraId="6BDCC2B5"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315DCD8C" w14:textId="6BEA3A25" w:rsidR="005D726A" w:rsidRDefault="00E55355" w:rsidP="005D726A">
      <w:r>
        <w:t>The consumers will be provided with s</w:t>
      </w:r>
      <w:r w:rsidR="005D726A">
        <w:t>upport</w:t>
      </w:r>
      <w:r>
        <w:t xml:space="preserve"> </w:t>
      </w:r>
      <w:r w:rsidR="005D726A">
        <w:t>e</w:t>
      </w:r>
      <w:r>
        <w:t>.</w:t>
      </w:r>
      <w:r w:rsidR="005D726A">
        <w:t>g</w:t>
      </w:r>
      <w:r>
        <w:t>.</w:t>
      </w:r>
      <w:r w:rsidR="005D726A">
        <w:t xml:space="preserve"> admin support, support for people with disability, support for a </w:t>
      </w:r>
      <w:proofErr w:type="spellStart"/>
      <w:r w:rsidR="005D726A">
        <w:t>carer</w:t>
      </w:r>
      <w:proofErr w:type="spellEnd"/>
      <w:r w:rsidR="005D726A">
        <w:t>, interpreter</w:t>
      </w:r>
      <w:r>
        <w:t xml:space="preserve"> and </w:t>
      </w:r>
      <w:r w:rsidR="005D726A">
        <w:t>induction</w:t>
      </w:r>
      <w:r>
        <w:t xml:space="preserve"> to the research portfolio</w:t>
      </w:r>
      <w:r w:rsidR="0067423D">
        <w:t>.</w:t>
      </w:r>
    </w:p>
    <w:p w14:paraId="077D76AA" w14:textId="010BB284" w:rsidR="005D726A" w:rsidRPr="00DE276A" w:rsidRDefault="007A67B5" w:rsidP="007A67B5">
      <w:r w:rsidRPr="00DE276A">
        <w:t xml:space="preserve">Consumers will be remunerated for their time in line with </w:t>
      </w:r>
      <w:hyperlink r:id="rId10" w:history="1">
        <w:r w:rsidRPr="00671551">
          <w:rPr>
            <w:rStyle w:val="Hyperlink"/>
          </w:rPr>
          <w:t>Health Consumers Queensland’s remuneration position statement</w:t>
        </w:r>
      </w:hyperlink>
      <w:r w:rsidRPr="00DE276A">
        <w:t xml:space="preserve">. </w:t>
      </w:r>
      <w:r>
        <w:t xml:space="preserve">Parking and travel expenses will be covered. </w:t>
      </w:r>
    </w:p>
    <w:p w14:paraId="4EB328EA" w14:textId="77777777" w:rsidR="00E90F4B" w:rsidRDefault="00E90F4B">
      <w:pPr>
        <w:rPr>
          <w:rStyle w:val="Hyperlink"/>
          <w:bCs/>
          <w:color w:val="9B1D54"/>
          <w:sz w:val="28"/>
          <w:szCs w:val="28"/>
          <w:u w:val="none"/>
        </w:rPr>
      </w:pPr>
      <w:r>
        <w:rPr>
          <w:rStyle w:val="Hyperlink"/>
          <w:bCs/>
          <w:color w:val="9B1D54"/>
          <w:sz w:val="28"/>
          <w:szCs w:val="28"/>
          <w:u w:val="none"/>
        </w:rPr>
        <w:br w:type="page"/>
      </w:r>
    </w:p>
    <w:p w14:paraId="2585A092" w14:textId="6C492F94"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lastRenderedPageBreak/>
        <w:t>How to apply</w:t>
      </w:r>
    </w:p>
    <w:p w14:paraId="68140B6F" w14:textId="61D1810B"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1"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3706A3">
        <w:rPr>
          <w:rStyle w:val="Hyperlink"/>
          <w:color w:val="auto"/>
          <w:u w:val="none"/>
        </w:rPr>
        <w:t>5pm</w:t>
      </w:r>
      <w:r w:rsidR="0067423D">
        <w:rPr>
          <w:rStyle w:val="Hyperlink"/>
          <w:color w:val="auto"/>
          <w:u w:val="none"/>
        </w:rPr>
        <w:t xml:space="preserve"> </w:t>
      </w:r>
      <w:r w:rsidR="003706A3">
        <w:t>Tuesday</w:t>
      </w:r>
      <w:r w:rsidR="0067423D">
        <w:t xml:space="preserve"> </w:t>
      </w:r>
      <w:r w:rsidR="003706A3">
        <w:t>20 September</w:t>
      </w:r>
      <w:r w:rsidR="0067423D">
        <w:t xml:space="preserve"> </w:t>
      </w:r>
      <w:r w:rsidR="00E04D3D" w:rsidRPr="14ADE91E">
        <w:t>202</w:t>
      </w:r>
      <w:r w:rsidR="003706A3">
        <w:t>2</w:t>
      </w:r>
      <w:r w:rsidRPr="00996C71">
        <w:rPr>
          <w:rStyle w:val="Hyperlink"/>
          <w:color w:val="auto"/>
          <w:u w:val="none"/>
        </w:rPr>
        <w:t>.</w:t>
      </w:r>
      <w:r w:rsidRPr="00996C71">
        <w:rPr>
          <w:rStyle w:val="Hyperlink"/>
          <w:b/>
          <w:color w:val="auto"/>
        </w:rPr>
        <w:t xml:space="preserve"> </w:t>
      </w:r>
    </w:p>
    <w:p w14:paraId="7B60E849" w14:textId="0894B29C" w:rsidR="00E04D3D" w:rsidRDefault="007A67B5">
      <w:pPr>
        <w:rPr>
          <w:b/>
          <w:sz w:val="32"/>
          <w:szCs w:val="24"/>
        </w:rPr>
      </w:pPr>
      <w:r w:rsidRPr="00F274C6">
        <w:t xml:space="preserve">For </w:t>
      </w:r>
      <w:proofErr w:type="gramStart"/>
      <w:r w:rsidRPr="00F274C6">
        <w:t>assistance</w:t>
      </w:r>
      <w:proofErr w:type="gramEnd"/>
      <w:r w:rsidRPr="00F274C6">
        <w:t xml:space="preserve"> please contact Health Consumers Queensland via </w:t>
      </w:r>
      <w:hyperlink r:id="rId12" w:history="1">
        <w:r w:rsidRPr="00F274C6">
          <w:rPr>
            <w:rStyle w:val="Hyperlink"/>
          </w:rPr>
          <w:t>consumer@hcq.org.au</w:t>
        </w:r>
      </w:hyperlink>
      <w:r w:rsidRPr="00F274C6">
        <w:t xml:space="preserve"> or by phone on 07 3012 9090.</w:t>
      </w:r>
    </w:p>
    <w:p w14:paraId="5799BD6E" w14:textId="77777777" w:rsidR="001D1951" w:rsidRPr="001D1951" w:rsidRDefault="001D1951" w:rsidP="001D1951">
      <w:pPr>
        <w:pStyle w:val="StaffH1"/>
        <w:pBdr>
          <w:bottom w:val="single" w:sz="4" w:space="1" w:color="9B0552"/>
        </w:pBdr>
        <w:jc w:val="center"/>
        <w:rPr>
          <w:sz w:val="28"/>
          <w:szCs w:val="28"/>
        </w:rPr>
      </w:pPr>
      <w:r w:rsidRPr="001D1951">
        <w:rPr>
          <w:sz w:val="28"/>
          <w:szCs w:val="28"/>
        </w:rPr>
        <w:t xml:space="preserve">Application for Consumer Representatives to partner with the Allied Health Professions’ Office of Queensland - </w:t>
      </w:r>
      <w:r w:rsidRPr="001D1951">
        <w:rPr>
          <w:bCs/>
          <w:sz w:val="28"/>
          <w:szCs w:val="28"/>
        </w:rPr>
        <w:t xml:space="preserve">Research Portfolio </w:t>
      </w:r>
    </w:p>
    <w:p w14:paraId="11FE333D" w14:textId="7A093D43" w:rsidR="00947678" w:rsidRPr="00996C71" w:rsidRDefault="00947678" w:rsidP="001D1951">
      <w:pPr>
        <w:jc w:val="center"/>
        <w:rPr>
          <w:b/>
          <w:sz w:val="32"/>
          <w:szCs w:val="24"/>
        </w:rPr>
      </w:pPr>
    </w:p>
    <w:p w14:paraId="6E4FEFE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124EC510"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E1EC06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072F7591"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AB563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5DAB6C7B"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047848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2E7208F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49B58D1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02EB378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3"/>
          <w:footerReference w:type="default" r:id="rId14"/>
          <w:pgSz w:w="12240" w:h="15840"/>
          <w:pgMar w:top="1440" w:right="1440" w:bottom="1440" w:left="1440" w:header="11" w:footer="720" w:gutter="0"/>
          <w:cols w:space="720"/>
          <w:docGrid w:linePitch="360"/>
        </w:sectPr>
      </w:pPr>
    </w:p>
    <w:p w14:paraId="6A05A809"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7E7F5E4"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5A39BBE3"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94E91C9"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71AF35F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210247AD"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4432E5F3"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066E391"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366C0116"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41C8F396"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72A3D3EC"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D5D3E51"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lastRenderedPageBreak/>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20EB4B71"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0D0B940D"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23EC819F"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0E27B00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5DA58604" w14:textId="77777777" w:rsidTr="00475D15">
        <w:trPr>
          <w:trHeight w:val="430"/>
        </w:trPr>
        <w:tc>
          <w:tcPr>
            <w:tcW w:w="1146" w:type="dxa"/>
            <w:tcBorders>
              <w:top w:val="nil"/>
              <w:left w:val="nil"/>
              <w:bottom w:val="nil"/>
              <w:right w:val="nil"/>
            </w:tcBorders>
            <w:shd w:val="clear" w:color="auto" w:fill="FFFFFF" w:themeFill="background1"/>
            <w:vAlign w:val="center"/>
          </w:tcPr>
          <w:p w14:paraId="7D782E51"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26DA442B"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42171C99"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5561A9C1"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624437E5"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FF2E1F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60061E4C"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025D3E48"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44EAFD9C" w14:textId="77777777" w:rsidR="007B1118" w:rsidRDefault="007B1118" w:rsidP="009D66F5">
      <w:pPr>
        <w:pStyle w:val="StaffH1"/>
        <w:rPr>
          <w:rFonts w:asciiTheme="minorHAnsi" w:hAnsiTheme="minorHAnsi" w:cstheme="minorHAnsi"/>
          <w:b w:val="0"/>
          <w:i/>
          <w:color w:val="auto"/>
          <w:sz w:val="22"/>
        </w:rPr>
      </w:pPr>
    </w:p>
    <w:p w14:paraId="4B94D5A5" w14:textId="77777777" w:rsidR="00A83487" w:rsidRDefault="00A83487" w:rsidP="009D66F5">
      <w:pPr>
        <w:pStyle w:val="StaffH1"/>
        <w:rPr>
          <w:rFonts w:asciiTheme="minorHAnsi" w:hAnsiTheme="minorHAnsi" w:cstheme="minorHAnsi"/>
          <w:b w:val="0"/>
          <w:i/>
          <w:color w:val="auto"/>
          <w:sz w:val="20"/>
          <w:szCs w:val="20"/>
        </w:rPr>
      </w:pPr>
    </w:p>
    <w:p w14:paraId="08C2BB1F"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73FB3F87" w14:textId="7C8FE306"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w:t>
      </w:r>
      <w:r w:rsidR="0067423D">
        <w:rPr>
          <w:rFonts w:asciiTheme="minorHAnsi" w:hAnsiTheme="minorHAnsi" w:cstheme="minorHAnsi"/>
          <w:color w:val="auto"/>
          <w:sz w:val="22"/>
        </w:rPr>
        <w:t>,</w:t>
      </w:r>
      <w:r w:rsidR="00A73A75">
        <w:rPr>
          <w:rFonts w:asciiTheme="minorHAnsi" w:hAnsiTheme="minorHAnsi" w:cstheme="minorHAnsi"/>
          <w:color w:val="auto"/>
          <w:sz w:val="22"/>
        </w:rPr>
        <w:t xml:space="preserve"> panels</w:t>
      </w:r>
      <w:r w:rsidRPr="0075352C">
        <w:rPr>
          <w:rFonts w:asciiTheme="minorHAnsi" w:hAnsiTheme="minorHAnsi" w:cstheme="minorHAnsi"/>
          <w:color w:val="auto"/>
          <w:sz w:val="22"/>
        </w:rPr>
        <w:t>, etc.</w:t>
      </w:r>
      <w:r>
        <w:rPr>
          <w:rFonts w:asciiTheme="minorHAnsi" w:hAnsiTheme="minorHAnsi" w:cstheme="minorHAnsi"/>
          <w:color w:val="auto"/>
          <w:sz w:val="22"/>
        </w:rPr>
        <w:t xml:space="preserve"> </w:t>
      </w:r>
    </w:p>
    <w:p w14:paraId="08232C1F"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3DEEC669" w14:textId="77777777" w:rsidR="00553171" w:rsidRDefault="00553171" w:rsidP="00553171">
      <w:pPr>
        <w:pStyle w:val="StaffH1"/>
        <w:rPr>
          <w:rFonts w:asciiTheme="minorHAnsi" w:hAnsiTheme="minorHAnsi" w:cstheme="minorHAnsi"/>
          <w:sz w:val="20"/>
          <w:szCs w:val="20"/>
        </w:rPr>
      </w:pPr>
    </w:p>
    <w:p w14:paraId="3656B9AB" w14:textId="77777777" w:rsidR="00553171" w:rsidRDefault="00553171" w:rsidP="00553171">
      <w:pPr>
        <w:pStyle w:val="StaffH1"/>
        <w:rPr>
          <w:rFonts w:asciiTheme="minorHAnsi" w:hAnsiTheme="minorHAnsi" w:cstheme="minorHAnsi"/>
          <w:sz w:val="20"/>
          <w:szCs w:val="20"/>
        </w:rPr>
      </w:pPr>
    </w:p>
    <w:p w14:paraId="45FB0818" w14:textId="77777777" w:rsidR="00553171" w:rsidRDefault="00553171" w:rsidP="00553171">
      <w:pPr>
        <w:pStyle w:val="StaffH1"/>
        <w:rPr>
          <w:rFonts w:asciiTheme="minorHAnsi" w:hAnsiTheme="minorHAnsi" w:cstheme="minorHAnsi"/>
          <w:sz w:val="20"/>
          <w:szCs w:val="20"/>
        </w:rPr>
      </w:pPr>
    </w:p>
    <w:p w14:paraId="049F31CB" w14:textId="77777777" w:rsidR="00553171" w:rsidRDefault="00553171" w:rsidP="00553171">
      <w:pPr>
        <w:pStyle w:val="StaffH1"/>
        <w:rPr>
          <w:rFonts w:asciiTheme="minorHAnsi" w:hAnsiTheme="minorHAnsi" w:cstheme="minorHAnsi"/>
          <w:sz w:val="20"/>
          <w:szCs w:val="20"/>
        </w:rPr>
      </w:pPr>
    </w:p>
    <w:p w14:paraId="53128261" w14:textId="77777777" w:rsidR="00553171" w:rsidRPr="00567FA9" w:rsidRDefault="00553171" w:rsidP="00553171">
      <w:pPr>
        <w:pStyle w:val="StaffH1"/>
        <w:rPr>
          <w:rFonts w:asciiTheme="minorHAnsi" w:hAnsiTheme="minorHAnsi" w:cstheme="minorHAnsi"/>
          <w:sz w:val="22"/>
        </w:rPr>
      </w:pPr>
    </w:p>
    <w:p w14:paraId="62486C05" w14:textId="77777777" w:rsidR="00553171" w:rsidRDefault="00553171" w:rsidP="00553171">
      <w:pPr>
        <w:pStyle w:val="StaffH1"/>
        <w:rPr>
          <w:rFonts w:asciiTheme="minorHAnsi" w:hAnsiTheme="minorHAnsi" w:cstheme="minorHAnsi"/>
          <w:sz w:val="22"/>
        </w:rPr>
      </w:pPr>
    </w:p>
    <w:p w14:paraId="4101652C" w14:textId="77777777" w:rsidR="00AF4875" w:rsidRPr="00567FA9" w:rsidRDefault="00AF4875" w:rsidP="00553171">
      <w:pPr>
        <w:pStyle w:val="StaffH1"/>
        <w:rPr>
          <w:rFonts w:asciiTheme="minorHAnsi" w:hAnsiTheme="minorHAnsi" w:cstheme="minorHAnsi"/>
          <w:sz w:val="22"/>
        </w:rPr>
      </w:pPr>
    </w:p>
    <w:p w14:paraId="0286FBBD" w14:textId="77777777" w:rsidR="008012D5" w:rsidRPr="00480614" w:rsidRDefault="00AF4875" w:rsidP="00480614">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w:t>
      </w:r>
      <w:proofErr w:type="gramStart"/>
      <w:r w:rsidRPr="00AF4875">
        <w:rPr>
          <w:b/>
        </w:rPr>
        <w:t>e.g.</w:t>
      </w:r>
      <w:proofErr w:type="gramEnd"/>
      <w:r w:rsidRPr="00AF4875">
        <w:rPr>
          <w:b/>
        </w:rPr>
        <w:t xml:space="preserve">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4B99056E" w14:textId="77777777" w:rsidR="008012D5" w:rsidRPr="00567FA9" w:rsidRDefault="008012D5" w:rsidP="00553171">
      <w:pPr>
        <w:pStyle w:val="TableParagraph"/>
        <w:spacing w:before="118"/>
      </w:pPr>
    </w:p>
    <w:p w14:paraId="1299C43A" w14:textId="77777777" w:rsidR="00553171" w:rsidRPr="00567FA9" w:rsidRDefault="00553171" w:rsidP="00553171">
      <w:pPr>
        <w:pStyle w:val="StaffH1"/>
        <w:rPr>
          <w:rFonts w:asciiTheme="minorHAnsi" w:hAnsiTheme="minorHAnsi" w:cstheme="minorHAnsi"/>
          <w:b w:val="0"/>
          <w:i/>
          <w:color w:val="auto"/>
          <w:sz w:val="22"/>
        </w:rPr>
      </w:pPr>
    </w:p>
    <w:p w14:paraId="4DDBEF00" w14:textId="77777777" w:rsidR="008012D5" w:rsidRPr="00567FA9" w:rsidRDefault="008012D5" w:rsidP="00553171">
      <w:pPr>
        <w:pStyle w:val="StaffH1"/>
        <w:rPr>
          <w:rFonts w:asciiTheme="minorHAnsi" w:hAnsiTheme="minorHAnsi" w:cstheme="minorHAnsi"/>
          <w:b w:val="0"/>
          <w:i/>
          <w:color w:val="auto"/>
          <w:sz w:val="22"/>
        </w:rPr>
      </w:pPr>
    </w:p>
    <w:p w14:paraId="3461D779" w14:textId="77777777" w:rsidR="00FD57CA" w:rsidRPr="00567FA9" w:rsidRDefault="00FD57CA" w:rsidP="00553171">
      <w:pPr>
        <w:pStyle w:val="StaffH1"/>
        <w:rPr>
          <w:rFonts w:asciiTheme="minorHAnsi" w:hAnsiTheme="minorHAnsi" w:cstheme="minorHAnsi"/>
          <w:b w:val="0"/>
          <w:i/>
          <w:color w:val="auto"/>
          <w:sz w:val="22"/>
        </w:rPr>
      </w:pPr>
    </w:p>
    <w:p w14:paraId="3CF2D8B6" w14:textId="77777777" w:rsidR="00C532E7" w:rsidRPr="00567FA9" w:rsidRDefault="00C532E7" w:rsidP="00553171">
      <w:pPr>
        <w:pStyle w:val="StaffH1"/>
        <w:rPr>
          <w:rFonts w:asciiTheme="minorHAnsi" w:hAnsiTheme="minorHAnsi" w:cstheme="minorHAnsi"/>
          <w:b w:val="0"/>
          <w:i/>
          <w:color w:val="auto"/>
          <w:sz w:val="22"/>
        </w:rPr>
      </w:pPr>
    </w:p>
    <w:p w14:paraId="0FB78278" w14:textId="77777777" w:rsidR="00FD57CA" w:rsidRPr="00567FA9" w:rsidRDefault="00FD57CA" w:rsidP="00553171">
      <w:pPr>
        <w:pStyle w:val="StaffH1"/>
        <w:rPr>
          <w:rFonts w:asciiTheme="minorHAnsi" w:hAnsiTheme="minorHAnsi" w:cstheme="minorHAnsi"/>
          <w:b w:val="0"/>
          <w:i/>
          <w:color w:val="auto"/>
          <w:sz w:val="22"/>
        </w:rPr>
      </w:pPr>
    </w:p>
    <w:p w14:paraId="23C04401" w14:textId="419A75FC" w:rsidR="008012D5" w:rsidRPr="00480614" w:rsidRDefault="00E82D04" w:rsidP="0048061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w:t>
      </w:r>
      <w:r w:rsidR="00106274">
        <w:rPr>
          <w:rFonts w:asciiTheme="minorHAnsi" w:hAnsiTheme="minorHAnsi" w:cstheme="minorHAnsi"/>
          <w:color w:val="auto"/>
          <w:sz w:val="22"/>
        </w:rPr>
        <w:t xml:space="preserve"> Allied Health and research</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495CE08B"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09185B73"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3B16958B" w14:textId="77777777" w:rsidR="008012D5" w:rsidRPr="00567FA9" w:rsidRDefault="008012D5" w:rsidP="00480614">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1FC39945"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0562CB0E"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1106EDA"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34CE0A41" w14:textId="77777777" w:rsidR="00B01FEF" w:rsidRDefault="00B01FEF" w:rsidP="00FD0A44">
      <w:pPr>
        <w:pStyle w:val="StaffH1"/>
        <w:rPr>
          <w:rFonts w:asciiTheme="minorHAnsi" w:hAnsiTheme="minorHAnsi" w:cstheme="minorHAnsi"/>
          <w:b w:val="0"/>
          <w:color w:val="auto"/>
          <w:sz w:val="22"/>
        </w:rPr>
      </w:pPr>
    </w:p>
    <w:p w14:paraId="7ED5EAF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0C169F7B"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38E90694" w14:textId="553A699A"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003160D2">
        <w:rPr>
          <w:rFonts w:asciiTheme="minorHAnsi" w:hAnsiTheme="minorHAnsi" w:cstheme="minorHAnsi"/>
          <w:b w:val="0"/>
          <w:color w:val="auto"/>
          <w:sz w:val="22"/>
        </w:rPr>
        <w:t xml:space="preserve"> Consumer Advisory Group Chair</w:t>
      </w:r>
      <w:r w:rsidRPr="00567FA9">
        <w:rPr>
          <w:rFonts w:asciiTheme="minorHAnsi" w:hAnsiTheme="minorHAnsi" w:cstheme="minorHAnsi"/>
          <w:b w:val="0"/>
          <w:color w:val="auto"/>
          <w:sz w:val="22"/>
        </w:rPr>
        <w:t>):</w:t>
      </w:r>
    </w:p>
    <w:p w14:paraId="6D0A6F61" w14:textId="11747CE1"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r w:rsidR="003160D2">
        <w:rPr>
          <w:rFonts w:asciiTheme="minorHAnsi" w:hAnsiTheme="minorHAnsi" w:cstheme="minorHAnsi"/>
          <w:b w:val="0"/>
          <w:color w:val="auto"/>
          <w:sz w:val="22"/>
        </w:rPr>
        <w:t xml:space="preserve"> (</w:t>
      </w:r>
      <w:proofErr w:type="spellStart"/>
      <w:r w:rsidR="003160D2">
        <w:rPr>
          <w:rFonts w:asciiTheme="minorHAnsi" w:hAnsiTheme="minorHAnsi" w:cstheme="minorHAnsi"/>
          <w:b w:val="0"/>
          <w:color w:val="auto"/>
          <w:sz w:val="22"/>
        </w:rPr>
        <w:t>eg.</w:t>
      </w:r>
      <w:proofErr w:type="spellEnd"/>
      <w:r w:rsidR="003160D2">
        <w:rPr>
          <w:rFonts w:asciiTheme="minorHAnsi" w:hAnsiTheme="minorHAnsi" w:cstheme="minorHAnsi"/>
          <w:b w:val="0"/>
          <w:color w:val="auto"/>
          <w:sz w:val="22"/>
        </w:rPr>
        <w:t xml:space="preserve"> Hospital and Health Service/Queensland Health):</w:t>
      </w:r>
    </w:p>
    <w:p w14:paraId="32D7C51A"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084443D4"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1AAF0252"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B0F5" w14:textId="77777777" w:rsidR="00612F90" w:rsidRDefault="00612F90" w:rsidP="007B1118">
      <w:pPr>
        <w:spacing w:after="0" w:line="240" w:lineRule="auto"/>
      </w:pPr>
      <w:r>
        <w:separator/>
      </w:r>
    </w:p>
  </w:endnote>
  <w:endnote w:type="continuationSeparator" w:id="0">
    <w:p w14:paraId="22B7656D" w14:textId="77777777" w:rsidR="00612F90" w:rsidRDefault="00612F90"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3D3D22A9" w14:textId="2E9BBDD6" w:rsidR="007B1118" w:rsidRDefault="007B1118">
        <w:pPr>
          <w:pStyle w:val="Footer"/>
        </w:pPr>
        <w:r>
          <w:fldChar w:fldCharType="begin"/>
        </w:r>
        <w:r>
          <w:instrText xml:space="preserve"> PAGE   \* MERGEFORMAT </w:instrText>
        </w:r>
        <w:r>
          <w:fldChar w:fldCharType="separate"/>
        </w:r>
        <w:r w:rsidR="0017741E">
          <w:rPr>
            <w:noProof/>
          </w:rPr>
          <w:t>4</w:t>
        </w:r>
        <w:r>
          <w:rPr>
            <w:noProof/>
          </w:rPr>
          <w:fldChar w:fldCharType="end"/>
        </w:r>
      </w:p>
    </w:sdtContent>
  </w:sdt>
  <w:p w14:paraId="07547A01"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3679" w14:textId="77777777" w:rsidR="00612F90" w:rsidRDefault="00612F90" w:rsidP="007B1118">
      <w:pPr>
        <w:spacing w:after="0" w:line="240" w:lineRule="auto"/>
      </w:pPr>
      <w:r>
        <w:separator/>
      </w:r>
    </w:p>
  </w:footnote>
  <w:footnote w:type="continuationSeparator" w:id="0">
    <w:p w14:paraId="040CD8C5" w14:textId="77777777" w:rsidR="00612F90" w:rsidRDefault="00612F90"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2946DB82" w14:textId="77777777" w:rsidTr="007B1118">
      <w:trPr>
        <w:trHeight w:val="20"/>
      </w:trPr>
      <w:tc>
        <w:tcPr>
          <w:tcW w:w="12191" w:type="dxa"/>
          <w:gridSpan w:val="5"/>
          <w:tcBorders>
            <w:top w:val="single" w:sz="4" w:space="0" w:color="FFFFFF"/>
            <w:bottom w:val="nil"/>
            <w:right w:val="nil"/>
          </w:tcBorders>
          <w:shd w:val="clear" w:color="auto" w:fill="650030"/>
        </w:tcPr>
        <w:p w14:paraId="5997CC1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110FFD37" w14:textId="77777777" w:rsidTr="007B1118">
      <w:trPr>
        <w:trHeight w:val="136"/>
      </w:trPr>
      <w:tc>
        <w:tcPr>
          <w:tcW w:w="1981" w:type="dxa"/>
          <w:tcBorders>
            <w:top w:val="nil"/>
            <w:bottom w:val="nil"/>
          </w:tcBorders>
          <w:shd w:val="clear" w:color="auto" w:fill="009297"/>
        </w:tcPr>
        <w:p w14:paraId="6B699379"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3FE9F23F"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1F72F646"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08CE6F9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CDEA60C"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61CDCEAD"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72BA212E"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BB9E253"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C0754"/>
    <w:multiLevelType w:val="hybridMultilevel"/>
    <w:tmpl w:val="7F844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A11F1"/>
    <w:multiLevelType w:val="hybridMultilevel"/>
    <w:tmpl w:val="16A6228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51405874"/>
    <w:multiLevelType w:val="hybridMultilevel"/>
    <w:tmpl w:val="2F7ACC92"/>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6"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34089E"/>
    <w:multiLevelType w:val="hybridMultilevel"/>
    <w:tmpl w:val="A1666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154174">
    <w:abstractNumId w:val="10"/>
  </w:num>
  <w:num w:numId="2" w16cid:durableId="652105397">
    <w:abstractNumId w:val="4"/>
  </w:num>
  <w:num w:numId="3" w16cid:durableId="1424490507">
    <w:abstractNumId w:val="0"/>
  </w:num>
  <w:num w:numId="4" w16cid:durableId="670518">
    <w:abstractNumId w:val="6"/>
  </w:num>
  <w:num w:numId="5" w16cid:durableId="1613901446">
    <w:abstractNumId w:val="11"/>
  </w:num>
  <w:num w:numId="6" w16cid:durableId="952982587">
    <w:abstractNumId w:val="7"/>
  </w:num>
  <w:num w:numId="7" w16cid:durableId="813525775">
    <w:abstractNumId w:val="2"/>
  </w:num>
  <w:num w:numId="8" w16cid:durableId="1461723919">
    <w:abstractNumId w:val="8"/>
  </w:num>
  <w:num w:numId="9" w16cid:durableId="1620262679">
    <w:abstractNumId w:val="1"/>
  </w:num>
  <w:num w:numId="10" w16cid:durableId="1242132618">
    <w:abstractNumId w:val="5"/>
  </w:num>
  <w:num w:numId="11" w16cid:durableId="117577906">
    <w:abstractNumId w:val="9"/>
  </w:num>
  <w:num w:numId="12" w16cid:durableId="920874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wNDQzNDU2NDKyNDNQ0lEKTi0uzszPAykwrAUAyyajACwAAAA="/>
  </w:docVars>
  <w:rsids>
    <w:rsidRoot w:val="008C3230"/>
    <w:rsid w:val="000504A0"/>
    <w:rsid w:val="00067FDB"/>
    <w:rsid w:val="00076FAC"/>
    <w:rsid w:val="000A1C45"/>
    <w:rsid w:val="000A6D5A"/>
    <w:rsid w:val="00106274"/>
    <w:rsid w:val="0011708E"/>
    <w:rsid w:val="001435F5"/>
    <w:rsid w:val="0017741E"/>
    <w:rsid w:val="001A491C"/>
    <w:rsid w:val="001B5507"/>
    <w:rsid w:val="001D1951"/>
    <w:rsid w:val="001D4C26"/>
    <w:rsid w:val="002164A8"/>
    <w:rsid w:val="0026059D"/>
    <w:rsid w:val="00285483"/>
    <w:rsid w:val="002F43D4"/>
    <w:rsid w:val="003160D2"/>
    <w:rsid w:val="00341D41"/>
    <w:rsid w:val="003706A3"/>
    <w:rsid w:val="003F4436"/>
    <w:rsid w:val="00441807"/>
    <w:rsid w:val="00470534"/>
    <w:rsid w:val="00475D15"/>
    <w:rsid w:val="00480614"/>
    <w:rsid w:val="00493227"/>
    <w:rsid w:val="004F2068"/>
    <w:rsid w:val="00525CBB"/>
    <w:rsid w:val="00537C4D"/>
    <w:rsid w:val="00553171"/>
    <w:rsid w:val="00567FA9"/>
    <w:rsid w:val="005A08BE"/>
    <w:rsid w:val="005B42FD"/>
    <w:rsid w:val="005C728F"/>
    <w:rsid w:val="005D726A"/>
    <w:rsid w:val="00612F90"/>
    <w:rsid w:val="0067423D"/>
    <w:rsid w:val="00674CA8"/>
    <w:rsid w:val="00715183"/>
    <w:rsid w:val="0075352C"/>
    <w:rsid w:val="00782130"/>
    <w:rsid w:val="007A67B5"/>
    <w:rsid w:val="007B1118"/>
    <w:rsid w:val="007B7AC0"/>
    <w:rsid w:val="007E2D3C"/>
    <w:rsid w:val="008012D5"/>
    <w:rsid w:val="008A7949"/>
    <w:rsid w:val="008C3230"/>
    <w:rsid w:val="00947678"/>
    <w:rsid w:val="00953EBE"/>
    <w:rsid w:val="0097313F"/>
    <w:rsid w:val="00996C71"/>
    <w:rsid w:val="009D66F5"/>
    <w:rsid w:val="00A10DA3"/>
    <w:rsid w:val="00A73A75"/>
    <w:rsid w:val="00A81131"/>
    <w:rsid w:val="00A83487"/>
    <w:rsid w:val="00AA72B4"/>
    <w:rsid w:val="00AD5F28"/>
    <w:rsid w:val="00AD7DF8"/>
    <w:rsid w:val="00AF4875"/>
    <w:rsid w:val="00B01FEF"/>
    <w:rsid w:val="00B46510"/>
    <w:rsid w:val="00B5164A"/>
    <w:rsid w:val="00B53C9C"/>
    <w:rsid w:val="00B75112"/>
    <w:rsid w:val="00B85A22"/>
    <w:rsid w:val="00BC4847"/>
    <w:rsid w:val="00BE64FB"/>
    <w:rsid w:val="00C3693E"/>
    <w:rsid w:val="00C532E7"/>
    <w:rsid w:val="00C732C9"/>
    <w:rsid w:val="00C95682"/>
    <w:rsid w:val="00CC5D44"/>
    <w:rsid w:val="00CF307C"/>
    <w:rsid w:val="00D7586C"/>
    <w:rsid w:val="00DB3A31"/>
    <w:rsid w:val="00E04855"/>
    <w:rsid w:val="00E04D3D"/>
    <w:rsid w:val="00E55355"/>
    <w:rsid w:val="00E82D04"/>
    <w:rsid w:val="00E90F4B"/>
    <w:rsid w:val="00EB7A40"/>
    <w:rsid w:val="00F33C39"/>
    <w:rsid w:val="00F56AC5"/>
    <w:rsid w:val="00FD0A44"/>
    <w:rsid w:val="00FD57CA"/>
    <w:rsid w:val="14ADE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21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A8"/>
    <w:rPr>
      <w:rFonts w:ascii="Segoe UI" w:hAnsi="Segoe UI" w:cs="Segoe UI"/>
      <w:sz w:val="18"/>
      <w:szCs w:val="18"/>
    </w:rPr>
  </w:style>
  <w:style w:type="character" w:styleId="CommentReference">
    <w:name w:val="annotation reference"/>
    <w:basedOn w:val="DefaultParagraphFont"/>
    <w:uiPriority w:val="99"/>
    <w:semiHidden/>
    <w:unhideWhenUsed/>
    <w:rsid w:val="0067423D"/>
    <w:rPr>
      <w:sz w:val="16"/>
      <w:szCs w:val="16"/>
    </w:rPr>
  </w:style>
  <w:style w:type="paragraph" w:styleId="CommentText">
    <w:name w:val="annotation text"/>
    <w:basedOn w:val="Normal"/>
    <w:link w:val="CommentTextChar"/>
    <w:uiPriority w:val="99"/>
    <w:semiHidden/>
    <w:unhideWhenUsed/>
    <w:rsid w:val="0067423D"/>
    <w:pPr>
      <w:spacing w:line="240" w:lineRule="auto"/>
    </w:pPr>
    <w:rPr>
      <w:sz w:val="20"/>
      <w:szCs w:val="20"/>
    </w:rPr>
  </w:style>
  <w:style w:type="character" w:customStyle="1" w:styleId="CommentTextChar">
    <w:name w:val="Comment Text Char"/>
    <w:basedOn w:val="DefaultParagraphFont"/>
    <w:link w:val="CommentText"/>
    <w:uiPriority w:val="99"/>
    <w:semiHidden/>
    <w:rsid w:val="0067423D"/>
    <w:rPr>
      <w:sz w:val="20"/>
      <w:szCs w:val="20"/>
    </w:rPr>
  </w:style>
  <w:style w:type="paragraph" w:styleId="CommentSubject">
    <w:name w:val="annotation subject"/>
    <w:basedOn w:val="CommentText"/>
    <w:next w:val="CommentText"/>
    <w:link w:val="CommentSubjectChar"/>
    <w:uiPriority w:val="99"/>
    <w:semiHidden/>
    <w:unhideWhenUsed/>
    <w:rsid w:val="0067423D"/>
    <w:rPr>
      <w:b/>
      <w:bCs/>
    </w:rPr>
  </w:style>
  <w:style w:type="character" w:customStyle="1" w:styleId="CommentSubjectChar">
    <w:name w:val="Comment Subject Char"/>
    <w:basedOn w:val="CommentTextChar"/>
    <w:link w:val="CommentSubject"/>
    <w:uiPriority w:val="99"/>
    <w:semiHidden/>
    <w:rsid w:val="00674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5065">
      <w:bodyDiv w:val="1"/>
      <w:marLeft w:val="0"/>
      <w:marRight w:val="0"/>
      <w:marTop w:val="0"/>
      <w:marBottom w:val="0"/>
      <w:divBdr>
        <w:top w:val="none" w:sz="0" w:space="0" w:color="auto"/>
        <w:left w:val="none" w:sz="0" w:space="0" w:color="auto"/>
        <w:bottom w:val="none" w:sz="0" w:space="0" w:color="auto"/>
        <w:right w:val="none" w:sz="0" w:space="0" w:color="auto"/>
      </w:divBdr>
    </w:div>
    <w:div w:id="16488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nsumer@hcq.org.au"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mer@hcq.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cq.org.au/wp-content/uploads/2015/12/Consumer-Remuneration-Rates-Dec-2015.pdf" TargetMode="External"/><Relationship Id="rId4" Type="http://schemas.openxmlformats.org/officeDocument/2006/relationships/styles" Target="styles.xml"/><Relationship Id="rId9" Type="http://schemas.openxmlformats.org/officeDocument/2006/relationships/hyperlink" Target="https://www.health.qld.gov.au/ahwa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a354fd-4360-4dc8-a020-e61f774bcd25" xsi:nil="true"/>
    <lcf76f155ced4ddcb4097134ff3c332f xmlns="cd825132-467c-41f6-9969-f0c1c8cfc3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9AF37331-707E-4C08-B4ED-9DD895F00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D9C84-6F26-4BC8-8BD5-C7B15E2C6803}"/>
</file>

<file path=docProps/app.xml><?xml version="1.0" encoding="utf-8"?>
<Properties xmlns="http://schemas.openxmlformats.org/officeDocument/2006/extended-properties" xmlns:vt="http://schemas.openxmlformats.org/officeDocument/2006/docPropsVTypes">
  <Template>Normal</Template>
  <TotalTime>2</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Reema Naresh</cp:lastModifiedBy>
  <cp:revision>3</cp:revision>
  <dcterms:created xsi:type="dcterms:W3CDTF">2022-09-08T06:04:00Z</dcterms:created>
  <dcterms:modified xsi:type="dcterms:W3CDTF">2022-09-08T06:20:00Z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