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8D02" w14:textId="0E693E08" w:rsidR="00CF307C" w:rsidRPr="0093513F" w:rsidRDefault="008E08AD" w:rsidP="0093513F">
      <w:pPr>
        <w:pStyle w:val="StaffH1"/>
        <w:pBdr>
          <w:bottom w:val="single" w:sz="4" w:space="1" w:color="9B0552"/>
        </w:pBdr>
        <w:spacing w:before="0"/>
        <w:jc w:val="center"/>
        <w:rPr>
          <w:sz w:val="32"/>
          <w:szCs w:val="32"/>
        </w:rPr>
      </w:pPr>
      <w:r w:rsidRPr="0093513F">
        <w:rPr>
          <w:sz w:val="32"/>
          <w:szCs w:val="32"/>
        </w:rPr>
        <w:t>Consumer Application to j</w:t>
      </w:r>
      <w:r w:rsidR="00C0252D" w:rsidRPr="0093513F">
        <w:rPr>
          <w:sz w:val="32"/>
          <w:szCs w:val="32"/>
        </w:rPr>
        <w:t>oin the</w:t>
      </w:r>
    </w:p>
    <w:p w14:paraId="667E9411" w14:textId="42A5C9D5" w:rsidR="00F424BE" w:rsidRPr="0093513F" w:rsidRDefault="007B19C4" w:rsidP="0093513F">
      <w:pPr>
        <w:pStyle w:val="StaffH1"/>
        <w:pBdr>
          <w:bottom w:val="single" w:sz="4" w:space="1" w:color="9B0552"/>
        </w:pBdr>
        <w:spacing w:before="0"/>
        <w:jc w:val="center"/>
        <w:rPr>
          <w:sz w:val="32"/>
          <w:szCs w:val="32"/>
        </w:rPr>
      </w:pPr>
      <w:r w:rsidRPr="0093513F">
        <w:rPr>
          <w:sz w:val="32"/>
          <w:szCs w:val="32"/>
        </w:rPr>
        <w:t>Royal Flying Doctor Service Queensland Section</w:t>
      </w:r>
    </w:p>
    <w:p w14:paraId="483434FB" w14:textId="20F8DA21" w:rsidR="00C0252D" w:rsidRPr="0093513F" w:rsidRDefault="00F424BE" w:rsidP="0093513F">
      <w:pPr>
        <w:pStyle w:val="StaffH1"/>
        <w:pBdr>
          <w:bottom w:val="single" w:sz="4" w:space="1" w:color="9B0552"/>
        </w:pBdr>
        <w:spacing w:before="0"/>
        <w:jc w:val="center"/>
        <w:rPr>
          <w:sz w:val="32"/>
          <w:szCs w:val="32"/>
        </w:rPr>
      </w:pPr>
      <w:r w:rsidRPr="0093513F">
        <w:rPr>
          <w:sz w:val="32"/>
          <w:szCs w:val="32"/>
        </w:rPr>
        <w:t xml:space="preserve">Consumer Advisory Group </w:t>
      </w:r>
      <w:r w:rsidR="007B19C4" w:rsidRPr="0093513F">
        <w:rPr>
          <w:sz w:val="32"/>
          <w:szCs w:val="32"/>
        </w:rPr>
        <w:t xml:space="preserve"> </w:t>
      </w:r>
    </w:p>
    <w:p w14:paraId="4E204F3E" w14:textId="23FCCA1D" w:rsidR="00080A31" w:rsidRPr="00090AAB" w:rsidRDefault="00CF307C" w:rsidP="00C1608B">
      <w:pPr>
        <w:pStyle w:val="StaffH1"/>
        <w:rPr>
          <w:rStyle w:val="Hyperlink"/>
          <w:rFonts w:asciiTheme="minorHAnsi" w:hAnsiTheme="minorHAnsi" w:cstheme="minorHAnsi"/>
          <w:color w:val="auto"/>
          <w:sz w:val="24"/>
          <w:szCs w:val="24"/>
          <w:u w:val="none"/>
        </w:rPr>
      </w:pPr>
      <w:r w:rsidRPr="00090AAB">
        <w:rPr>
          <w:rFonts w:asciiTheme="minorHAnsi" w:hAnsiTheme="minorHAnsi" w:cstheme="minorHAnsi"/>
          <w:color w:val="auto"/>
          <w:sz w:val="24"/>
          <w:szCs w:val="24"/>
        </w:rPr>
        <w:t xml:space="preserve">Closing date: </w:t>
      </w:r>
      <w:r w:rsidR="00046B92">
        <w:rPr>
          <w:rFonts w:asciiTheme="minorHAnsi" w:hAnsiTheme="minorHAnsi" w:cstheme="minorHAnsi"/>
          <w:color w:val="auto"/>
          <w:sz w:val="24"/>
          <w:szCs w:val="24"/>
        </w:rPr>
        <w:t xml:space="preserve">9am, </w:t>
      </w:r>
      <w:r w:rsidR="008A7320">
        <w:rPr>
          <w:rFonts w:asciiTheme="minorHAnsi" w:hAnsiTheme="minorHAnsi" w:cstheme="minorHAnsi"/>
          <w:color w:val="auto"/>
          <w:sz w:val="24"/>
          <w:szCs w:val="24"/>
        </w:rPr>
        <w:t xml:space="preserve">Wednesday 1 February 2023 </w:t>
      </w:r>
    </w:p>
    <w:p w14:paraId="238ED58E" w14:textId="67E5A089" w:rsidR="00DC4B92" w:rsidRPr="00092324" w:rsidRDefault="00F12861" w:rsidP="007A67B5">
      <w:pPr>
        <w:ind w:right="-755"/>
        <w:rPr>
          <w:rStyle w:val="Hyperlink"/>
          <w:bCs/>
          <w:i/>
          <w:iCs/>
          <w:color w:val="9B0552"/>
          <w:sz w:val="28"/>
          <w:szCs w:val="28"/>
          <w:u w:val="none"/>
        </w:rPr>
      </w:pPr>
      <w:r w:rsidRPr="00092324">
        <w:rPr>
          <w:rStyle w:val="Hyperlink"/>
          <w:bCs/>
          <w:i/>
          <w:iCs/>
          <w:color w:val="9B0552"/>
          <w:sz w:val="28"/>
          <w:szCs w:val="28"/>
          <w:u w:val="none"/>
        </w:rPr>
        <w:t>Are you interested in improving the R</w:t>
      </w:r>
      <w:r w:rsidR="000B6860">
        <w:rPr>
          <w:rStyle w:val="Hyperlink"/>
          <w:bCs/>
          <w:i/>
          <w:iCs/>
          <w:color w:val="9B0552"/>
          <w:sz w:val="28"/>
          <w:szCs w:val="28"/>
          <w:u w:val="none"/>
        </w:rPr>
        <w:t>oyal</w:t>
      </w:r>
      <w:r w:rsidRPr="00092324">
        <w:rPr>
          <w:rStyle w:val="Hyperlink"/>
          <w:bCs/>
          <w:i/>
          <w:iCs/>
          <w:color w:val="9B0552"/>
          <w:sz w:val="28"/>
          <w:szCs w:val="28"/>
          <w:u w:val="none"/>
        </w:rPr>
        <w:t xml:space="preserve"> Flying Doctor Service</w:t>
      </w:r>
      <w:r w:rsidR="00DC4B92" w:rsidRPr="00092324">
        <w:rPr>
          <w:rStyle w:val="Hyperlink"/>
          <w:bCs/>
          <w:i/>
          <w:iCs/>
          <w:color w:val="9B0552"/>
          <w:sz w:val="28"/>
          <w:szCs w:val="28"/>
          <w:u w:val="none"/>
        </w:rPr>
        <w:t xml:space="preserve">s in Queensland? </w:t>
      </w:r>
    </w:p>
    <w:p w14:paraId="62EFA4C8" w14:textId="45D514C3" w:rsidR="0040119E" w:rsidRPr="00092324" w:rsidRDefault="0040119E" w:rsidP="007A67B5">
      <w:pPr>
        <w:ind w:right="-755"/>
        <w:rPr>
          <w:rStyle w:val="Hyperlink"/>
          <w:bCs/>
          <w:i/>
          <w:iCs/>
          <w:color w:val="9B0552"/>
          <w:sz w:val="28"/>
          <w:szCs w:val="28"/>
          <w:u w:val="none"/>
        </w:rPr>
      </w:pPr>
      <w:r w:rsidRPr="00092324">
        <w:rPr>
          <w:rStyle w:val="Hyperlink"/>
          <w:bCs/>
          <w:i/>
          <w:iCs/>
          <w:color w:val="9B0552"/>
          <w:sz w:val="28"/>
          <w:szCs w:val="28"/>
          <w:u w:val="none"/>
        </w:rPr>
        <w:t xml:space="preserve">Have you accessed or cared for someone who </w:t>
      </w:r>
      <w:r w:rsidR="00CC4313" w:rsidRPr="00CC4313">
        <w:rPr>
          <w:rStyle w:val="Hyperlink"/>
          <w:bCs/>
          <w:i/>
          <w:iCs/>
          <w:color w:val="9B0552"/>
          <w:sz w:val="28"/>
          <w:szCs w:val="28"/>
          <w:u w:val="none"/>
        </w:rPr>
        <w:t>has</w:t>
      </w:r>
      <w:r w:rsidRPr="00092324">
        <w:rPr>
          <w:rStyle w:val="Hyperlink"/>
          <w:bCs/>
          <w:i/>
          <w:iCs/>
          <w:color w:val="9B0552"/>
          <w:sz w:val="28"/>
          <w:szCs w:val="28"/>
          <w:u w:val="none"/>
        </w:rPr>
        <w:t xml:space="preserve"> accessed RFDS Services</w:t>
      </w:r>
      <w:r w:rsidR="00D928AE">
        <w:rPr>
          <w:rStyle w:val="Hyperlink"/>
          <w:bCs/>
          <w:i/>
          <w:iCs/>
          <w:color w:val="9B0552"/>
          <w:sz w:val="28"/>
          <w:szCs w:val="28"/>
          <w:u w:val="none"/>
        </w:rPr>
        <w:t xml:space="preserve"> in Queensland</w:t>
      </w:r>
      <w:r w:rsidRPr="00092324">
        <w:rPr>
          <w:rStyle w:val="Hyperlink"/>
          <w:bCs/>
          <w:i/>
          <w:iCs/>
          <w:color w:val="9B0552"/>
          <w:sz w:val="28"/>
          <w:szCs w:val="28"/>
          <w:u w:val="none"/>
        </w:rPr>
        <w:t>?</w:t>
      </w:r>
    </w:p>
    <w:p w14:paraId="4F61A932" w14:textId="577B84E3" w:rsidR="00601E1F" w:rsidRPr="00092324" w:rsidRDefault="00DC4B92" w:rsidP="007A67B5">
      <w:pPr>
        <w:ind w:right="-755"/>
        <w:rPr>
          <w:rStyle w:val="Hyperlink"/>
          <w:bCs/>
          <w:i/>
          <w:iCs/>
          <w:color w:val="9B0552"/>
          <w:sz w:val="28"/>
          <w:szCs w:val="28"/>
          <w:u w:val="none"/>
        </w:rPr>
      </w:pPr>
      <w:r w:rsidRPr="00092324">
        <w:rPr>
          <w:rStyle w:val="Hyperlink"/>
          <w:bCs/>
          <w:i/>
          <w:iCs/>
          <w:color w:val="9B0552"/>
          <w:sz w:val="28"/>
          <w:szCs w:val="28"/>
          <w:u w:val="none"/>
        </w:rPr>
        <w:t>You could help by becoming a member of the Consumer Advisory Group</w:t>
      </w:r>
      <w:r w:rsidR="00E20581" w:rsidRPr="00092324">
        <w:rPr>
          <w:rStyle w:val="Hyperlink"/>
          <w:bCs/>
          <w:i/>
          <w:iCs/>
          <w:color w:val="9B0552"/>
          <w:sz w:val="28"/>
          <w:szCs w:val="28"/>
          <w:u w:val="none"/>
        </w:rPr>
        <w:t>!</w:t>
      </w:r>
      <w:r w:rsidR="00F12861" w:rsidRPr="00092324">
        <w:rPr>
          <w:rStyle w:val="Hyperlink"/>
          <w:bCs/>
          <w:i/>
          <w:iCs/>
          <w:color w:val="9B0552"/>
          <w:sz w:val="28"/>
          <w:szCs w:val="28"/>
          <w:u w:val="none"/>
        </w:rPr>
        <w:t xml:space="preserve"> </w:t>
      </w:r>
    </w:p>
    <w:p w14:paraId="7BA4EA12" w14:textId="77777777" w:rsidR="008E08AD" w:rsidRPr="00221E7C" w:rsidRDefault="008E08AD" w:rsidP="007A67B5">
      <w:pPr>
        <w:ind w:right="-755"/>
        <w:rPr>
          <w:rStyle w:val="Hyperlink"/>
          <w:bCs/>
          <w:color w:val="9B1D54"/>
          <w:sz w:val="10"/>
          <w:szCs w:val="10"/>
          <w:u w:val="none"/>
        </w:rPr>
      </w:pPr>
    </w:p>
    <w:p w14:paraId="76735CC3" w14:textId="3F1AA125" w:rsidR="007A67B5" w:rsidRPr="007A67B5" w:rsidRDefault="007B19C4" w:rsidP="007A67B5">
      <w:pPr>
        <w:ind w:right="-755"/>
        <w:rPr>
          <w:rStyle w:val="Hyperlink"/>
          <w:bCs/>
          <w:color w:val="9B1D54"/>
          <w:sz w:val="28"/>
          <w:szCs w:val="28"/>
          <w:u w:val="none"/>
        </w:rPr>
      </w:pPr>
      <w:r>
        <w:rPr>
          <w:rStyle w:val="Hyperlink"/>
          <w:bCs/>
          <w:color w:val="9B1D54"/>
          <w:sz w:val="28"/>
          <w:szCs w:val="28"/>
          <w:u w:val="none"/>
        </w:rPr>
        <w:t xml:space="preserve">Royal Flying Doctor Service Queensland Section </w:t>
      </w:r>
    </w:p>
    <w:p w14:paraId="61E11ED2" w14:textId="7D9C669E" w:rsidR="007B19C4" w:rsidRDefault="008724BE" w:rsidP="004A15E6">
      <w:pPr>
        <w:ind w:right="-755"/>
        <w:jc w:val="both"/>
        <w:rPr>
          <w:b/>
        </w:rPr>
      </w:pPr>
      <w:r>
        <w:rPr>
          <w:b/>
        </w:rPr>
        <w:t xml:space="preserve">The </w:t>
      </w:r>
      <w:r w:rsidR="007B19C4">
        <w:rPr>
          <w:b/>
        </w:rPr>
        <w:t xml:space="preserve">Royal Flying Doctor Service Queensland Section (RFDS) is </w:t>
      </w:r>
      <w:r w:rsidR="007B19C4" w:rsidRPr="00092324">
        <w:rPr>
          <w:b/>
          <w:u w:val="single"/>
        </w:rPr>
        <w:t>seeking eight (8) health consumer or carer representatives</w:t>
      </w:r>
      <w:r w:rsidR="007B19C4">
        <w:rPr>
          <w:b/>
        </w:rPr>
        <w:t xml:space="preserve"> for the unique opportunity to participate in the </w:t>
      </w:r>
      <w:r>
        <w:rPr>
          <w:b/>
        </w:rPr>
        <w:t xml:space="preserve">newly established </w:t>
      </w:r>
      <w:r w:rsidR="007B19C4">
        <w:rPr>
          <w:b/>
        </w:rPr>
        <w:t xml:space="preserve">Consumer Advisory Group in 2023. </w:t>
      </w:r>
    </w:p>
    <w:p w14:paraId="2C4606E1" w14:textId="41E1368A" w:rsidR="009D3FD2" w:rsidRDefault="007B19C4" w:rsidP="004A15E6">
      <w:pPr>
        <w:ind w:right="-755"/>
        <w:jc w:val="both"/>
        <w:rPr>
          <w:bCs/>
        </w:rPr>
      </w:pPr>
      <w:r w:rsidRPr="00092324">
        <w:rPr>
          <w:bCs/>
        </w:rPr>
        <w:t xml:space="preserve">Royal Flying Doctor Service Queensland Section (RFDS) </w:t>
      </w:r>
      <w:r w:rsidRPr="007B19C4">
        <w:rPr>
          <w:bCs/>
        </w:rPr>
        <w:t xml:space="preserve">provides excellence in, and access </w:t>
      </w:r>
      <w:r w:rsidR="00111004" w:rsidRPr="007B19C4">
        <w:rPr>
          <w:bCs/>
        </w:rPr>
        <w:t>to,</w:t>
      </w:r>
      <w:r w:rsidRPr="007B19C4">
        <w:rPr>
          <w:bCs/>
        </w:rPr>
        <w:t xml:space="preserve"> primary health care and aeromedical retrieval services all across Queensland. Our </w:t>
      </w:r>
      <w:r>
        <w:rPr>
          <w:bCs/>
        </w:rPr>
        <w:t>seven (7) aeromedical retrieval bases operate 24 hours a day, seven days a week providing retrievals</w:t>
      </w:r>
      <w:r w:rsidR="009011DB">
        <w:rPr>
          <w:bCs/>
        </w:rPr>
        <w:t xml:space="preserve"> (</w:t>
      </w:r>
      <w:r w:rsidR="009011DB" w:rsidRPr="009011DB">
        <w:rPr>
          <w:bCs/>
        </w:rPr>
        <w:t>emergency evacuations</w:t>
      </w:r>
      <w:r w:rsidR="009011DB">
        <w:rPr>
          <w:bCs/>
        </w:rPr>
        <w:t>)</w:t>
      </w:r>
      <w:r>
        <w:rPr>
          <w:bCs/>
        </w:rPr>
        <w:t xml:space="preserve">. </w:t>
      </w:r>
    </w:p>
    <w:p w14:paraId="4661B152" w14:textId="125A4642" w:rsidR="007B19C4" w:rsidRDefault="007B19C4" w:rsidP="004A15E6">
      <w:pPr>
        <w:ind w:right="-755"/>
        <w:jc w:val="both"/>
        <w:rPr>
          <w:b/>
        </w:rPr>
      </w:pPr>
      <w:r>
        <w:rPr>
          <w:bCs/>
        </w:rPr>
        <w:t>Our primary health care services include General Practi</w:t>
      </w:r>
      <w:r w:rsidR="004A15E6">
        <w:rPr>
          <w:bCs/>
        </w:rPr>
        <w:t xml:space="preserve">ce, men’s health, women’s health, child and family health, antenatal and postnatal care, </w:t>
      </w:r>
      <w:r>
        <w:rPr>
          <w:bCs/>
        </w:rPr>
        <w:t xml:space="preserve">as well as telehealth, mental health, oral health and health promotion all across rural and remote Queensland. </w:t>
      </w:r>
      <w:hyperlink r:id="rId10" w:history="1">
        <w:r w:rsidRPr="007B19C4">
          <w:rPr>
            <w:rStyle w:val="Hyperlink"/>
            <w:bCs/>
          </w:rPr>
          <w:t>Find more information about the Royal Flying Doctor Service in Queensland here.</w:t>
        </w:r>
      </w:hyperlink>
    </w:p>
    <w:p w14:paraId="44B1F891" w14:textId="711D1D4F" w:rsidR="00BD464C" w:rsidRDefault="00BD464C" w:rsidP="00BD464C">
      <w:pPr>
        <w:ind w:right="-755"/>
        <w:rPr>
          <w:rStyle w:val="Hyperlink"/>
          <w:bCs/>
          <w:color w:val="9B1D54"/>
          <w:sz w:val="28"/>
          <w:szCs w:val="28"/>
          <w:u w:val="none"/>
        </w:rPr>
      </w:pPr>
      <w:r w:rsidRPr="007A67B5">
        <w:rPr>
          <w:rStyle w:val="Hyperlink"/>
          <w:bCs/>
          <w:color w:val="9B1D54"/>
          <w:sz w:val="28"/>
          <w:szCs w:val="28"/>
          <w:u w:val="none"/>
        </w:rPr>
        <w:t>Wh</w:t>
      </w:r>
      <w:r>
        <w:rPr>
          <w:rStyle w:val="Hyperlink"/>
          <w:bCs/>
          <w:color w:val="9B1D54"/>
          <w:sz w:val="28"/>
          <w:szCs w:val="28"/>
          <w:u w:val="none"/>
        </w:rPr>
        <w:t xml:space="preserve">y </w:t>
      </w:r>
      <w:r w:rsidR="005536C5">
        <w:rPr>
          <w:rStyle w:val="Hyperlink"/>
          <w:bCs/>
          <w:color w:val="9B1D54"/>
          <w:sz w:val="28"/>
          <w:szCs w:val="28"/>
          <w:u w:val="none"/>
        </w:rPr>
        <w:t xml:space="preserve">become a consumer representative on the committee? </w:t>
      </w:r>
    </w:p>
    <w:p w14:paraId="5B95DE51" w14:textId="15877477" w:rsidR="00FD2296" w:rsidRDefault="00FD2296" w:rsidP="00173AE6">
      <w:pPr>
        <w:pStyle w:val="ListParagraph"/>
        <w:numPr>
          <w:ilvl w:val="0"/>
          <w:numId w:val="14"/>
        </w:numPr>
        <w:ind w:right="-755"/>
        <w:jc w:val="both"/>
      </w:pPr>
      <w:r w:rsidRPr="00FD2296">
        <w:t>Along with other consumer representatives, provide a consumer</w:t>
      </w:r>
      <w:r w:rsidR="006F77D8">
        <w:t xml:space="preserve"> and community</w:t>
      </w:r>
      <w:r w:rsidRPr="00FD2296">
        <w:t xml:space="preserve"> perspective to improv</w:t>
      </w:r>
      <w:r>
        <w:t>e</w:t>
      </w:r>
      <w:r w:rsidRPr="00FD2296">
        <w:t xml:space="preserve"> </w:t>
      </w:r>
      <w:r w:rsidR="006F77D8">
        <w:t xml:space="preserve">RFDS </w:t>
      </w:r>
      <w:r w:rsidRPr="00FD2296">
        <w:t xml:space="preserve">health services </w:t>
      </w:r>
      <w:r w:rsidR="00BB0878">
        <w:t xml:space="preserve">in regional, rural and remote Queensland </w:t>
      </w:r>
      <w:r w:rsidRPr="00FD2296">
        <w:t xml:space="preserve">and the experience of </w:t>
      </w:r>
      <w:r>
        <w:t xml:space="preserve">others using the service. </w:t>
      </w:r>
    </w:p>
    <w:p w14:paraId="71D6D4B3" w14:textId="2E24184D" w:rsidR="006F77D8" w:rsidRDefault="00745490" w:rsidP="00173AE6">
      <w:pPr>
        <w:pStyle w:val="ListParagraph"/>
        <w:numPr>
          <w:ilvl w:val="0"/>
          <w:numId w:val="14"/>
        </w:numPr>
        <w:ind w:right="-755"/>
        <w:jc w:val="both"/>
      </w:pPr>
      <w:r>
        <w:t>Share your lived experience</w:t>
      </w:r>
      <w:r w:rsidR="00BB0878">
        <w:t xml:space="preserve"> as a health consumer</w:t>
      </w:r>
      <w:r>
        <w:t xml:space="preserve"> to help improve and influence </w:t>
      </w:r>
      <w:r w:rsidR="002631FA">
        <w:t>RFDS health services</w:t>
      </w:r>
      <w:r w:rsidR="006F77D8">
        <w:t>.</w:t>
      </w:r>
    </w:p>
    <w:p w14:paraId="4CDD3F22" w14:textId="1B2BADD7" w:rsidR="005536C5" w:rsidRPr="003F3F23" w:rsidRDefault="006F77D8" w:rsidP="007A67B5">
      <w:pPr>
        <w:pStyle w:val="ListParagraph"/>
        <w:numPr>
          <w:ilvl w:val="0"/>
          <w:numId w:val="14"/>
        </w:numPr>
        <w:ind w:right="-755"/>
        <w:jc w:val="both"/>
      </w:pPr>
      <w:r>
        <w:t xml:space="preserve">Participate </w:t>
      </w:r>
      <w:r w:rsidR="003F3F23">
        <w:t xml:space="preserve">in </w:t>
      </w:r>
      <w:r>
        <w:t>focus groups/working groups</w:t>
      </w:r>
      <w:r w:rsidR="003F3F23">
        <w:t>/governance committees</w:t>
      </w:r>
      <w:r>
        <w:t xml:space="preserve"> in areas of interest within the organisation.</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2BB88A2C" w14:textId="16C09233" w:rsidR="0011708E" w:rsidRDefault="004A15E6" w:rsidP="008151E9">
      <w:pPr>
        <w:ind w:right="-755"/>
        <w:jc w:val="both"/>
      </w:pPr>
      <w:r>
        <w:rPr>
          <w:bCs/>
        </w:rPr>
        <w:t xml:space="preserve">The main focus of the </w:t>
      </w:r>
      <w:r w:rsidR="001945C0">
        <w:t xml:space="preserve">RFDS Consumer Advisory Group </w:t>
      </w:r>
      <w:r>
        <w:t xml:space="preserve">is </w:t>
      </w:r>
      <w:r w:rsidR="00047C5A">
        <w:t xml:space="preserve">to provide </w:t>
      </w:r>
      <w:r>
        <w:t xml:space="preserve">advice on consumer </w:t>
      </w:r>
      <w:r w:rsidR="00952B2F">
        <w:t xml:space="preserve">and community </w:t>
      </w:r>
      <w:r>
        <w:t>views so they are recogni</w:t>
      </w:r>
      <w:r w:rsidR="00962C65">
        <w:t>s</w:t>
      </w:r>
      <w:r>
        <w:t xml:space="preserve">ed and reflected in service design, delivery, planning and policy development. </w:t>
      </w:r>
      <w:r w:rsidR="008151E9">
        <w:t xml:space="preserve">The Consumer Advisory Group reports to the Clinical Governance Committee, and decisions arising from the Consumer Advisory Group meetings are also reported to the Health Services Committee and the Board Committee. </w:t>
      </w:r>
    </w:p>
    <w:p w14:paraId="2AB93FFE" w14:textId="77777777" w:rsidR="00874D5C" w:rsidRDefault="00874D5C" w:rsidP="008151E9">
      <w:pPr>
        <w:ind w:right="-755"/>
        <w:jc w:val="both"/>
      </w:pPr>
    </w:p>
    <w:p w14:paraId="527F2E7B" w14:textId="5997AC49" w:rsidR="001945C0" w:rsidRDefault="008151E9" w:rsidP="008151E9">
      <w:pPr>
        <w:ind w:right="-755"/>
        <w:jc w:val="both"/>
      </w:pPr>
      <w:r>
        <w:lastRenderedPageBreak/>
        <w:t>Other k</w:t>
      </w:r>
      <w:r w:rsidR="001945C0">
        <w:t>ey areas of focus for the Consumer Advisory Group will include:</w:t>
      </w:r>
    </w:p>
    <w:p w14:paraId="6F539CB2" w14:textId="007325AC" w:rsidR="00D46169" w:rsidRDefault="00D46169" w:rsidP="008151E9">
      <w:pPr>
        <w:pStyle w:val="ListParagraph"/>
        <w:numPr>
          <w:ilvl w:val="0"/>
          <w:numId w:val="17"/>
        </w:numPr>
        <w:ind w:right="-755"/>
        <w:jc w:val="both"/>
        <w:rPr>
          <w:bCs/>
        </w:rPr>
      </w:pPr>
      <w:r>
        <w:rPr>
          <w:bCs/>
        </w:rPr>
        <w:t xml:space="preserve">Identify and advise on priority areas and issues requiring consumer engagement. </w:t>
      </w:r>
    </w:p>
    <w:p w14:paraId="5C78E929" w14:textId="1ED72330" w:rsidR="00D46169" w:rsidRDefault="00D46169" w:rsidP="008151E9">
      <w:pPr>
        <w:pStyle w:val="ListParagraph"/>
        <w:numPr>
          <w:ilvl w:val="0"/>
          <w:numId w:val="17"/>
        </w:numPr>
        <w:ind w:right="-755"/>
        <w:jc w:val="both"/>
        <w:rPr>
          <w:bCs/>
        </w:rPr>
      </w:pPr>
      <w:r>
        <w:rPr>
          <w:bCs/>
        </w:rPr>
        <w:t xml:space="preserve">Participate in the monitoring of RFDS key performance indicators related to patient safety and quality. </w:t>
      </w:r>
    </w:p>
    <w:p w14:paraId="3E6D99AA" w14:textId="30B0B0D3" w:rsidR="00D46169" w:rsidRPr="00D46169" w:rsidRDefault="00D46169" w:rsidP="008151E9">
      <w:pPr>
        <w:pStyle w:val="ListParagraph"/>
        <w:numPr>
          <w:ilvl w:val="0"/>
          <w:numId w:val="17"/>
        </w:numPr>
        <w:ind w:right="-755"/>
        <w:jc w:val="both"/>
        <w:rPr>
          <w:bCs/>
        </w:rPr>
      </w:pPr>
      <w:r>
        <w:rPr>
          <w:bCs/>
        </w:rPr>
        <w:t>Assist in the identification of staff training and development in relation to patient safety and quality</w:t>
      </w:r>
      <w:r w:rsidR="00960182">
        <w:rPr>
          <w:bCs/>
        </w:rPr>
        <w:t xml:space="preserve">. </w:t>
      </w:r>
    </w:p>
    <w:p w14:paraId="5775CE4A" w14:textId="77777777" w:rsidR="00960182" w:rsidRDefault="00960182" w:rsidP="008151E9">
      <w:pPr>
        <w:ind w:right="-755"/>
        <w:jc w:val="both"/>
        <w:rPr>
          <w:b/>
        </w:rPr>
      </w:pP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6C64ECBD" w14:textId="3EA0691B" w:rsidR="0066233F" w:rsidRDefault="0066233F" w:rsidP="00CA6D51">
      <w:pPr>
        <w:ind w:right="-755"/>
        <w:jc w:val="both"/>
        <w:rPr>
          <w:bCs/>
        </w:rPr>
      </w:pPr>
      <w:r>
        <w:rPr>
          <w:bCs/>
        </w:rPr>
        <w:t xml:space="preserve">The role of the successful </w:t>
      </w:r>
      <w:r w:rsidR="00E24424">
        <w:rPr>
          <w:bCs/>
        </w:rPr>
        <w:t xml:space="preserve">consumers </w:t>
      </w:r>
      <w:r>
        <w:rPr>
          <w:bCs/>
        </w:rPr>
        <w:t>will be to:</w:t>
      </w:r>
    </w:p>
    <w:p w14:paraId="14E1D16E" w14:textId="36FDCB43" w:rsidR="0066233F" w:rsidRDefault="0066233F" w:rsidP="00173AE6">
      <w:pPr>
        <w:pStyle w:val="ListParagraph"/>
        <w:numPr>
          <w:ilvl w:val="0"/>
          <w:numId w:val="20"/>
        </w:numPr>
        <w:ind w:right="-755"/>
        <w:jc w:val="both"/>
        <w:rPr>
          <w:bCs/>
        </w:rPr>
      </w:pPr>
      <w:r>
        <w:rPr>
          <w:bCs/>
        </w:rPr>
        <w:t>Attend all quarterly Consumer Advisory Group meetings</w:t>
      </w:r>
      <w:r w:rsidR="00301FD8">
        <w:rPr>
          <w:bCs/>
        </w:rPr>
        <w:t xml:space="preserve"> for the two (2) year term</w:t>
      </w:r>
      <w:r>
        <w:rPr>
          <w:bCs/>
        </w:rPr>
        <w:t xml:space="preserve">. </w:t>
      </w:r>
    </w:p>
    <w:p w14:paraId="577845D2" w14:textId="0039D77C" w:rsidR="0066233F" w:rsidRDefault="0066233F" w:rsidP="00173AE6">
      <w:pPr>
        <w:pStyle w:val="ListParagraph"/>
        <w:numPr>
          <w:ilvl w:val="0"/>
          <w:numId w:val="20"/>
        </w:numPr>
        <w:ind w:right="-755"/>
        <w:jc w:val="both"/>
        <w:rPr>
          <w:bCs/>
        </w:rPr>
      </w:pPr>
      <w:r>
        <w:rPr>
          <w:bCs/>
        </w:rPr>
        <w:t xml:space="preserve">Actively participate in all Consumer Advisory Group meetings including pre-meeting reading, discussion and the provision of feedback and advice. </w:t>
      </w:r>
    </w:p>
    <w:p w14:paraId="60D33A3A" w14:textId="739879DB" w:rsidR="009F61EE" w:rsidRPr="00092324" w:rsidRDefault="009F61EE" w:rsidP="00173AE6">
      <w:pPr>
        <w:pStyle w:val="ListParagraph"/>
        <w:numPr>
          <w:ilvl w:val="0"/>
          <w:numId w:val="20"/>
        </w:numPr>
        <w:ind w:right="-755"/>
        <w:jc w:val="both"/>
        <w:rPr>
          <w:bCs/>
        </w:rPr>
      </w:pPr>
      <w:r>
        <w:rPr>
          <w:bCs/>
        </w:rPr>
        <w:t xml:space="preserve">Opportunities to participate </w:t>
      </w:r>
      <w:r w:rsidR="0068406B">
        <w:rPr>
          <w:bCs/>
        </w:rPr>
        <w:t>in focus groups/working groups</w:t>
      </w:r>
      <w:r w:rsidR="00224D78">
        <w:rPr>
          <w:bCs/>
        </w:rPr>
        <w:t xml:space="preserve"> and governance committees</w:t>
      </w:r>
      <w:r w:rsidR="0068406B">
        <w:rPr>
          <w:bCs/>
        </w:rPr>
        <w:t xml:space="preserve"> outside of the Consumer Advisory Group meetings.</w:t>
      </w:r>
    </w:p>
    <w:p w14:paraId="6B9045CD" w14:textId="7EB500ED" w:rsidR="0066233F" w:rsidRDefault="0066233F" w:rsidP="00173AE6">
      <w:pPr>
        <w:pStyle w:val="ListParagraph"/>
        <w:numPr>
          <w:ilvl w:val="0"/>
          <w:numId w:val="20"/>
        </w:numPr>
        <w:ind w:right="-755"/>
        <w:jc w:val="both"/>
        <w:rPr>
          <w:bCs/>
        </w:rPr>
      </w:pPr>
      <w:r>
        <w:rPr>
          <w:bCs/>
        </w:rPr>
        <w:t>Provide strategic advice to the RFDS and focus groups/working groups</w:t>
      </w:r>
      <w:r w:rsidR="00FE4B88">
        <w:rPr>
          <w:bCs/>
        </w:rPr>
        <w:t>/governance committees</w:t>
      </w:r>
      <w:r>
        <w:rPr>
          <w:bCs/>
        </w:rPr>
        <w:t xml:space="preserve"> from a consumer </w:t>
      </w:r>
      <w:r w:rsidR="0041071D">
        <w:rPr>
          <w:bCs/>
        </w:rPr>
        <w:t xml:space="preserve">or community </w:t>
      </w:r>
      <w:r>
        <w:rPr>
          <w:bCs/>
        </w:rPr>
        <w:t xml:space="preserve">perspective as required. </w:t>
      </w:r>
    </w:p>
    <w:p w14:paraId="4A67F271" w14:textId="48F0496C" w:rsidR="0066233F" w:rsidRDefault="0066233F" w:rsidP="00173AE6">
      <w:pPr>
        <w:pStyle w:val="ListParagraph"/>
        <w:numPr>
          <w:ilvl w:val="0"/>
          <w:numId w:val="20"/>
        </w:numPr>
        <w:ind w:right="-755"/>
        <w:jc w:val="both"/>
        <w:rPr>
          <w:bCs/>
        </w:rPr>
      </w:pPr>
      <w:r>
        <w:rPr>
          <w:bCs/>
        </w:rPr>
        <w:t>Adhere to the Terms of Reference</w:t>
      </w:r>
      <w:r w:rsidR="00FE4B88">
        <w:rPr>
          <w:bCs/>
        </w:rPr>
        <w:t xml:space="preserve"> </w:t>
      </w:r>
      <w:r>
        <w:rPr>
          <w:bCs/>
        </w:rPr>
        <w:t xml:space="preserve">and maintain </w:t>
      </w:r>
      <w:r w:rsidR="00FE4B88">
        <w:rPr>
          <w:bCs/>
        </w:rPr>
        <w:t xml:space="preserve">privacy and </w:t>
      </w:r>
      <w:r>
        <w:rPr>
          <w:bCs/>
        </w:rPr>
        <w:t>confidentiality of all sensitive information that is shared with the group.</w:t>
      </w:r>
    </w:p>
    <w:p w14:paraId="7734B16B" w14:textId="781D8F60" w:rsidR="0066233F" w:rsidRDefault="0066233F" w:rsidP="00173AE6">
      <w:pPr>
        <w:pStyle w:val="ListParagraph"/>
        <w:numPr>
          <w:ilvl w:val="0"/>
          <w:numId w:val="20"/>
        </w:numPr>
        <w:ind w:right="-755"/>
        <w:jc w:val="both"/>
        <w:rPr>
          <w:bCs/>
        </w:rPr>
      </w:pPr>
      <w:r>
        <w:rPr>
          <w:bCs/>
        </w:rPr>
        <w:t xml:space="preserve">Participate as an equal member of the Consumer Advisory Group. </w:t>
      </w:r>
    </w:p>
    <w:p w14:paraId="2112424C" w14:textId="77777777" w:rsidR="0066233F" w:rsidRPr="0066233F" w:rsidRDefault="0066233F" w:rsidP="0066233F">
      <w:pPr>
        <w:ind w:right="-755"/>
        <w:rPr>
          <w:bCs/>
        </w:rPr>
      </w:pPr>
    </w:p>
    <w:p w14:paraId="187F9A6B" w14:textId="77777777" w:rsidR="007A67B5" w:rsidRPr="006D0D34" w:rsidRDefault="007A67B5" w:rsidP="007A67B5">
      <w:pPr>
        <w:ind w:right="-755"/>
        <w:rPr>
          <w:rStyle w:val="Hyperlink"/>
          <w:bCs/>
          <w:color w:val="9B1D54"/>
          <w:sz w:val="28"/>
          <w:szCs w:val="28"/>
          <w:u w:val="none"/>
        </w:rPr>
      </w:pPr>
      <w:r w:rsidRPr="006D0D34">
        <w:rPr>
          <w:rStyle w:val="Hyperlink"/>
          <w:bCs/>
          <w:color w:val="9B1D54"/>
          <w:sz w:val="28"/>
          <w:szCs w:val="28"/>
          <w:u w:val="none"/>
        </w:rPr>
        <w:t>Who is it for?</w:t>
      </w:r>
    </w:p>
    <w:p w14:paraId="7253A68D" w14:textId="7E44B61C" w:rsidR="00715183" w:rsidRPr="006D0D34" w:rsidRDefault="0066233F" w:rsidP="00952B2F">
      <w:pPr>
        <w:ind w:right="-755"/>
        <w:jc w:val="both"/>
        <w:rPr>
          <w:bCs/>
        </w:rPr>
      </w:pPr>
      <w:r w:rsidRPr="006D0D34">
        <w:rPr>
          <w:bCs/>
        </w:rPr>
        <w:t xml:space="preserve">This opportunity would suit consumer or carer representatives that have: </w:t>
      </w:r>
    </w:p>
    <w:p w14:paraId="7D66A20B" w14:textId="6BEC1FB2" w:rsidR="00750DBA" w:rsidRPr="006D0D34" w:rsidRDefault="0066233F" w:rsidP="00173AE6">
      <w:pPr>
        <w:pStyle w:val="ListParagraph"/>
        <w:numPr>
          <w:ilvl w:val="0"/>
          <w:numId w:val="21"/>
        </w:numPr>
        <w:ind w:right="-755"/>
        <w:jc w:val="both"/>
        <w:rPr>
          <w:b/>
          <w:bCs/>
        </w:rPr>
      </w:pPr>
      <w:r w:rsidRPr="006D0D34">
        <w:t>A lived experience of being a health consumer or carer in regional, rural or remote Australia</w:t>
      </w:r>
      <w:r w:rsidR="0089722E" w:rsidRPr="006D0D34">
        <w:t>.</w:t>
      </w:r>
      <w:r w:rsidR="004E6010" w:rsidRPr="006D0D34">
        <w:t xml:space="preserve"> </w:t>
      </w:r>
      <w:r w:rsidR="0002482F" w:rsidRPr="006D0D34">
        <w:rPr>
          <w:b/>
          <w:bCs/>
        </w:rPr>
        <w:t xml:space="preserve">Please note, you do not have </w:t>
      </w:r>
      <w:r w:rsidR="00B50F5E">
        <w:rPr>
          <w:b/>
          <w:bCs/>
        </w:rPr>
        <w:t xml:space="preserve">to currently live in a rural or remote area to apply for this role. </w:t>
      </w:r>
    </w:p>
    <w:p w14:paraId="729DD797" w14:textId="50E28160" w:rsidR="0066233F" w:rsidRPr="00D95000" w:rsidRDefault="00D95000" w:rsidP="00173AE6">
      <w:pPr>
        <w:pStyle w:val="ListParagraph"/>
        <w:numPr>
          <w:ilvl w:val="0"/>
          <w:numId w:val="21"/>
        </w:numPr>
        <w:ind w:right="-755"/>
        <w:jc w:val="both"/>
        <w:rPr>
          <w:b/>
          <w:bCs/>
        </w:rPr>
      </w:pPr>
      <w:r>
        <w:rPr>
          <w:b/>
          <w:bCs/>
        </w:rPr>
        <w:t xml:space="preserve">Required - </w:t>
      </w:r>
      <w:r w:rsidR="00750DBA" w:rsidRPr="00D95000">
        <w:rPr>
          <w:b/>
          <w:bCs/>
        </w:rPr>
        <w:t xml:space="preserve">A lived experience </w:t>
      </w:r>
      <w:r>
        <w:rPr>
          <w:b/>
          <w:bCs/>
        </w:rPr>
        <w:t xml:space="preserve">(past or present) </w:t>
      </w:r>
      <w:r w:rsidR="00750DBA" w:rsidRPr="00D95000">
        <w:rPr>
          <w:b/>
          <w:bCs/>
        </w:rPr>
        <w:t xml:space="preserve">of </w:t>
      </w:r>
      <w:r w:rsidR="0089722E" w:rsidRPr="00D95000">
        <w:rPr>
          <w:b/>
          <w:bCs/>
        </w:rPr>
        <w:t>accessing or caring for someone who has accessed</w:t>
      </w:r>
      <w:r w:rsidR="00750DBA" w:rsidRPr="00D95000">
        <w:rPr>
          <w:b/>
          <w:bCs/>
        </w:rPr>
        <w:t xml:space="preserve"> RFDS Services</w:t>
      </w:r>
      <w:r w:rsidR="008A4463" w:rsidRPr="00D95000">
        <w:rPr>
          <w:b/>
          <w:bCs/>
        </w:rPr>
        <w:t xml:space="preserve"> </w:t>
      </w:r>
      <w:r w:rsidR="00D36B67" w:rsidRPr="00D95000">
        <w:rPr>
          <w:b/>
          <w:bCs/>
        </w:rPr>
        <w:t>in QLD</w:t>
      </w:r>
      <w:r>
        <w:rPr>
          <w:b/>
          <w:bCs/>
        </w:rPr>
        <w:t xml:space="preserve">. </w:t>
      </w:r>
    </w:p>
    <w:p w14:paraId="4AF50C92" w14:textId="0D32CCC3" w:rsidR="0066233F" w:rsidRPr="006D0D34" w:rsidRDefault="0066233F" w:rsidP="00173AE6">
      <w:pPr>
        <w:pStyle w:val="ListParagraph"/>
        <w:numPr>
          <w:ilvl w:val="0"/>
          <w:numId w:val="21"/>
        </w:numPr>
        <w:ind w:right="-755"/>
        <w:jc w:val="both"/>
      </w:pPr>
      <w:r w:rsidRPr="006D0D34">
        <w:t xml:space="preserve">Strong relationships </w:t>
      </w:r>
      <w:r w:rsidR="00756D2E" w:rsidRPr="006D0D34">
        <w:t xml:space="preserve">and connections to </w:t>
      </w:r>
      <w:r w:rsidRPr="006D0D34">
        <w:t>their community</w:t>
      </w:r>
      <w:r w:rsidR="00FA2537" w:rsidRPr="006D0D34">
        <w:t xml:space="preserve"> and </w:t>
      </w:r>
      <w:r w:rsidR="00756D2E" w:rsidRPr="006D0D34">
        <w:t xml:space="preserve">have the </w:t>
      </w:r>
      <w:r w:rsidR="00FA2537" w:rsidRPr="006D0D34">
        <w:t xml:space="preserve">ability to represent diversity </w:t>
      </w:r>
      <w:r w:rsidR="006D791E" w:rsidRPr="006D0D34">
        <w:t>of</w:t>
      </w:r>
      <w:r w:rsidR="00FA2537" w:rsidRPr="006D0D34">
        <w:t xml:space="preserve"> views</w:t>
      </w:r>
      <w:r w:rsidR="00EB3FA1" w:rsidRPr="006D0D34">
        <w:t xml:space="preserve"> and perspectives</w:t>
      </w:r>
      <w:r w:rsidR="00FA2537" w:rsidRPr="006D0D34">
        <w:t xml:space="preserve"> of their community</w:t>
      </w:r>
      <w:r w:rsidR="00EB3FA1" w:rsidRPr="006D0D34">
        <w:t xml:space="preserve"> to bring to the group</w:t>
      </w:r>
      <w:r w:rsidR="00092324" w:rsidRPr="006D0D34">
        <w:t>.</w:t>
      </w:r>
    </w:p>
    <w:p w14:paraId="153472D4" w14:textId="07A0B928" w:rsidR="005970F7" w:rsidRDefault="0066233F" w:rsidP="00173AE6">
      <w:pPr>
        <w:pStyle w:val="ListParagraph"/>
        <w:numPr>
          <w:ilvl w:val="0"/>
          <w:numId w:val="21"/>
        </w:numPr>
        <w:ind w:right="-755"/>
        <w:jc w:val="both"/>
      </w:pPr>
      <w:r w:rsidRPr="006D0D34">
        <w:t>It is desirable but not essential that the consumer or carer representatives have previous consumer representative experience within the health sector, for example committee/focus group experience</w:t>
      </w:r>
      <w:r w:rsidR="00750DBA" w:rsidRPr="006D0D34">
        <w:t xml:space="preserve"> at a local </w:t>
      </w:r>
      <w:r w:rsidR="007B2AAB" w:rsidRPr="006D0D34">
        <w:t>Hospital and Health Service (HHS), community organisation</w:t>
      </w:r>
      <w:r w:rsidR="001E5F6C" w:rsidRPr="006D0D34">
        <w:t>s</w:t>
      </w:r>
      <w:r w:rsidR="007B2AAB" w:rsidRPr="006D0D34">
        <w:t>, Primary Health Network</w:t>
      </w:r>
      <w:r w:rsidR="001E5F6C" w:rsidRPr="006D0D34">
        <w:t>s</w:t>
      </w:r>
      <w:r w:rsidR="007B2AAB" w:rsidRPr="006D0D34">
        <w:t xml:space="preserve"> (PHN</w:t>
      </w:r>
      <w:r w:rsidR="001E5F6C" w:rsidRPr="006D0D34">
        <w:t>s</w:t>
      </w:r>
      <w:r w:rsidR="007B2AAB" w:rsidRPr="006D0D34">
        <w:t>)</w:t>
      </w:r>
      <w:r w:rsidR="001E5F6C" w:rsidRPr="006D0D34">
        <w:t>,</w:t>
      </w:r>
      <w:r w:rsidR="007B2AAB" w:rsidRPr="006D0D34">
        <w:t xml:space="preserve"> research</w:t>
      </w:r>
      <w:r w:rsidR="007B2AAB">
        <w:t xml:space="preserve"> organisations or at a Statewide Level such a Department of Health projects. </w:t>
      </w:r>
    </w:p>
    <w:p w14:paraId="441F56FC" w14:textId="0D49E6A0" w:rsidR="00B54CDC" w:rsidRDefault="00C17FCC" w:rsidP="00B54CDC">
      <w:pPr>
        <w:pStyle w:val="ListParagraph"/>
        <w:numPr>
          <w:ilvl w:val="0"/>
          <w:numId w:val="21"/>
        </w:numPr>
        <w:ind w:right="-755"/>
        <w:jc w:val="both"/>
      </w:pPr>
      <w:r>
        <w:t xml:space="preserve">It is essential that the applicant </w:t>
      </w:r>
      <w:r w:rsidR="0030243D">
        <w:t xml:space="preserve">currently </w:t>
      </w:r>
      <w:r>
        <w:t xml:space="preserve">reside in Queensland. </w:t>
      </w:r>
    </w:p>
    <w:p w14:paraId="06081C6F" w14:textId="45EDA52C" w:rsidR="00125D9E" w:rsidRDefault="00125D9E" w:rsidP="00173AE6">
      <w:pPr>
        <w:spacing w:before="240"/>
        <w:ind w:right="-755"/>
        <w:jc w:val="both"/>
      </w:pPr>
      <w:r>
        <w:t xml:space="preserve">We would welcome First Nations consumers and carers, culturally and linguistically diverse communities and consumers and carers residing in rural and remote areas across Queensland to apply. </w:t>
      </w: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41B6E3DF" w14:textId="47B15E49" w:rsidR="00750DBA" w:rsidRDefault="00750DBA" w:rsidP="00301FD8">
      <w:pPr>
        <w:autoSpaceDE w:val="0"/>
        <w:autoSpaceDN w:val="0"/>
        <w:adjustRightInd w:val="0"/>
        <w:spacing w:after="120" w:line="240" w:lineRule="auto"/>
        <w:jc w:val="both"/>
        <w:rPr>
          <w:bCs/>
        </w:rPr>
      </w:pPr>
      <w:r w:rsidRPr="00750DBA">
        <w:rPr>
          <w:bCs/>
        </w:rPr>
        <w:t>Meetings are held quarterly for a duration of two (2) hours.</w:t>
      </w:r>
      <w:r>
        <w:rPr>
          <w:b/>
        </w:rPr>
        <w:t xml:space="preserve"> </w:t>
      </w:r>
      <w:r>
        <w:rPr>
          <w:bCs/>
        </w:rPr>
        <w:t xml:space="preserve">They are held remotely via </w:t>
      </w:r>
      <w:r w:rsidR="007E6957">
        <w:rPr>
          <w:bCs/>
        </w:rPr>
        <w:t>Zoom</w:t>
      </w:r>
      <w:r>
        <w:rPr>
          <w:bCs/>
        </w:rPr>
        <w:t xml:space="preserve">, therefore a secure and reliable internet connection and electronic device including working microphone and camera is essential for online attendance.  </w:t>
      </w:r>
    </w:p>
    <w:p w14:paraId="7BCFA167" w14:textId="24FEA2C7" w:rsidR="007A67B5" w:rsidRPr="00092324" w:rsidRDefault="007A67B5" w:rsidP="00092324">
      <w:pPr>
        <w:autoSpaceDE w:val="0"/>
        <w:autoSpaceDN w:val="0"/>
        <w:adjustRightInd w:val="0"/>
        <w:spacing w:after="120" w:line="240" w:lineRule="auto"/>
        <w:jc w:val="both"/>
        <w:rPr>
          <w:rStyle w:val="Hyperlink"/>
          <w:bCs/>
          <w:color w:val="9B1D54"/>
          <w:sz w:val="28"/>
          <w:szCs w:val="28"/>
          <w:u w:val="none"/>
        </w:rPr>
      </w:pPr>
      <w:r w:rsidRPr="00996C71">
        <w:rPr>
          <w:rStyle w:val="Hyperlink"/>
          <w:bCs/>
          <w:color w:val="9B1D54"/>
          <w:sz w:val="28"/>
          <w:szCs w:val="28"/>
          <w:u w:val="none"/>
        </w:rPr>
        <w:lastRenderedPageBreak/>
        <w:t>Remuneration and Support</w:t>
      </w:r>
    </w:p>
    <w:p w14:paraId="676FF7EF" w14:textId="24B8E57C" w:rsidR="005D726A" w:rsidRDefault="00E42CAE" w:rsidP="00301FD8">
      <w:pPr>
        <w:jc w:val="both"/>
        <w:rPr>
          <w:bCs/>
        </w:rPr>
      </w:pPr>
      <w:r>
        <w:rPr>
          <w:bCs/>
        </w:rPr>
        <w:t xml:space="preserve">Consumers will be remunerated for their time in line with </w:t>
      </w:r>
      <w:hyperlink r:id="rId11" w:history="1">
        <w:r w:rsidRPr="00E42CAE">
          <w:rPr>
            <w:rStyle w:val="Hyperlink"/>
            <w:bCs/>
          </w:rPr>
          <w:t>Health Consumers Queensland’s remuneration position statement</w:t>
        </w:r>
      </w:hyperlink>
      <w:r>
        <w:rPr>
          <w:bCs/>
        </w:rPr>
        <w:t xml:space="preserve">. Should travel and parking be required expenses will be covered in accordance with this statement. </w:t>
      </w:r>
    </w:p>
    <w:p w14:paraId="6B92E2BC" w14:textId="6198F5AB" w:rsidR="009C4B1B" w:rsidRDefault="009C4B1B" w:rsidP="00092324">
      <w:pPr>
        <w:pStyle w:val="ListParagraph"/>
        <w:numPr>
          <w:ilvl w:val="0"/>
          <w:numId w:val="24"/>
        </w:numPr>
      </w:pPr>
      <w:r>
        <w:t>$187 for meetings 4 hours and under (including pre-reading)</w:t>
      </w:r>
      <w:r w:rsidR="00092324">
        <w:t>.</w:t>
      </w:r>
      <w:r>
        <w:t xml:space="preserve"> </w:t>
      </w:r>
    </w:p>
    <w:p w14:paraId="7D1149CB" w14:textId="2855FBFF" w:rsidR="009C4B1B" w:rsidRDefault="009C4B1B" w:rsidP="00092324">
      <w:pPr>
        <w:pStyle w:val="ListParagraph"/>
        <w:numPr>
          <w:ilvl w:val="0"/>
          <w:numId w:val="24"/>
        </w:numPr>
      </w:pPr>
      <w:r>
        <w:t>$374 per meeting over 4 hours (including pre-reading)</w:t>
      </w:r>
      <w:r w:rsidR="00092324">
        <w:t>.</w:t>
      </w:r>
    </w:p>
    <w:p w14:paraId="2BEC948A" w14:textId="77777777" w:rsidR="00092324" w:rsidRDefault="00092324" w:rsidP="00092324">
      <w:pPr>
        <w:pStyle w:val="ListParagraph"/>
        <w:ind w:left="720"/>
      </w:pPr>
    </w:p>
    <w:p w14:paraId="6E8A617C" w14:textId="3C5F7DBD" w:rsidR="00EF65E9" w:rsidRDefault="00FE364A" w:rsidP="00301FD8">
      <w:pPr>
        <w:jc w:val="both"/>
        <w:rPr>
          <w:bCs/>
        </w:rPr>
      </w:pPr>
      <w:r>
        <w:rPr>
          <w:bCs/>
        </w:rPr>
        <w:t xml:space="preserve">The remuneration rate for out of session engagement activities will be discussed with consumers as they express interest in </w:t>
      </w:r>
      <w:r w:rsidR="00BA08BC">
        <w:rPr>
          <w:bCs/>
        </w:rPr>
        <w:t>these roles. E</w:t>
      </w:r>
      <w:r w:rsidR="00092324">
        <w:rPr>
          <w:bCs/>
        </w:rPr>
        <w:t>.</w:t>
      </w:r>
      <w:r w:rsidR="00BA08BC">
        <w:rPr>
          <w:bCs/>
        </w:rPr>
        <w:t>g. Focus groups</w:t>
      </w:r>
      <w:r w:rsidR="00676CBE">
        <w:rPr>
          <w:bCs/>
        </w:rPr>
        <w:t>/</w:t>
      </w:r>
      <w:r w:rsidR="00BA08BC">
        <w:rPr>
          <w:bCs/>
        </w:rPr>
        <w:t>working groups</w:t>
      </w:r>
      <w:r w:rsidR="007E6957">
        <w:rPr>
          <w:bCs/>
        </w:rPr>
        <w:t xml:space="preserve">/governance committees </w:t>
      </w:r>
      <w:r w:rsidR="00BA08BC">
        <w:rPr>
          <w:bCs/>
        </w:rPr>
        <w:t>o</w:t>
      </w:r>
      <w:r w:rsidR="0077356E">
        <w:rPr>
          <w:bCs/>
        </w:rPr>
        <w:t>ut</w:t>
      </w:r>
      <w:r w:rsidR="00BA08BC">
        <w:rPr>
          <w:bCs/>
        </w:rPr>
        <w:t xml:space="preserve">side of the CAG meetings. </w:t>
      </w:r>
    </w:p>
    <w:p w14:paraId="24B00F1C" w14:textId="6ABB4AF7" w:rsidR="00223B75" w:rsidRDefault="00223B75" w:rsidP="00223B75">
      <w:pPr>
        <w:ind w:right="-755"/>
        <w:jc w:val="both"/>
        <w:rPr>
          <w:bCs/>
        </w:rPr>
      </w:pPr>
      <w:r>
        <w:rPr>
          <w:bCs/>
        </w:rPr>
        <w:t xml:space="preserve">The successful consumers will be orientated and supported in their role on the Consumer Advisory Group.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6FCFD8B9"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5978D4">
        <w:rPr>
          <w:rStyle w:val="Hyperlink"/>
          <w:b/>
          <w:bCs/>
          <w:color w:val="auto"/>
          <w:u w:val="none"/>
        </w:rPr>
        <w:t xml:space="preserve">by </w:t>
      </w:r>
      <w:r w:rsidR="00286AE6" w:rsidRPr="005978D4">
        <w:rPr>
          <w:rStyle w:val="Hyperlink"/>
          <w:b/>
          <w:bCs/>
          <w:color w:val="auto"/>
          <w:u w:val="none"/>
        </w:rPr>
        <w:t xml:space="preserve">9am </w:t>
      </w:r>
      <w:r w:rsidR="00046B92">
        <w:rPr>
          <w:rStyle w:val="Hyperlink"/>
          <w:b/>
          <w:bCs/>
          <w:color w:val="auto"/>
          <w:u w:val="none"/>
        </w:rPr>
        <w:t xml:space="preserve">Wednesday 1 February </w:t>
      </w:r>
      <w:r w:rsidR="005F4B4D" w:rsidRPr="005978D4">
        <w:rPr>
          <w:rStyle w:val="Hyperlink"/>
          <w:b/>
          <w:bCs/>
          <w:color w:val="auto"/>
          <w:u w:val="none"/>
        </w:rPr>
        <w:t>2023</w:t>
      </w:r>
      <w:r w:rsidRPr="005978D4">
        <w:rPr>
          <w:rStyle w:val="Hyperlink"/>
          <w:b/>
          <w:bCs/>
          <w:color w:val="auto"/>
          <w:u w:val="none"/>
        </w:rPr>
        <w:t>.</w:t>
      </w:r>
      <w:r w:rsidRPr="00996C71">
        <w:rPr>
          <w:rStyle w:val="Hyperlink"/>
          <w:b/>
          <w:color w:val="auto"/>
        </w:rPr>
        <w:t xml:space="preserve"> </w:t>
      </w:r>
    </w:p>
    <w:p w14:paraId="18439887" w14:textId="0E2B8D0E" w:rsidR="00F23B06" w:rsidRDefault="00F23B06" w:rsidP="00F23B06">
      <w:pPr>
        <w:spacing w:line="240" w:lineRule="auto"/>
        <w:rPr>
          <w:rFonts w:ascii="Calibri" w:eastAsiaTheme="minorEastAsia" w:hAnsi="Calibri" w:cs="Calibri"/>
          <w:b/>
          <w:bCs/>
          <w:noProof/>
          <w:color w:val="242424"/>
          <w:shd w:val="clear" w:color="auto" w:fill="FFFFFF"/>
          <w:lang w:eastAsia="en-AU"/>
        </w:rPr>
      </w:pPr>
      <w:r w:rsidRPr="00F274C6">
        <w:t xml:space="preserve">For assistance </w:t>
      </w:r>
      <w:r>
        <w:t xml:space="preserve">in completing this form </w:t>
      </w:r>
      <w:r w:rsidRPr="00F274C6">
        <w:t>please contact Health Consumers Queensland via</w:t>
      </w:r>
      <w:r w:rsidR="00E5718A">
        <w:t xml:space="preserve"> </w:t>
      </w:r>
      <w:hyperlink r:id="rId13" w:history="1">
        <w:r w:rsidR="00E5718A" w:rsidRPr="003E6419">
          <w:rPr>
            <w:rStyle w:val="Hyperlink"/>
          </w:rPr>
          <w:t>consumer@hcq.org.au</w:t>
        </w:r>
      </w:hyperlink>
      <w:r w:rsidRPr="00F274C6">
        <w:t xml:space="preserve"> </w:t>
      </w:r>
      <w:r w:rsidRPr="00B3707B">
        <w:t xml:space="preserve">or by phone on </w:t>
      </w:r>
      <w:r w:rsidRPr="00B3707B">
        <w:rPr>
          <w:rFonts w:ascii="Calibri" w:eastAsiaTheme="minorEastAsia" w:hAnsi="Calibri" w:cs="Calibri"/>
          <w:noProof/>
          <w:color w:val="242424"/>
          <w:shd w:val="clear" w:color="auto" w:fill="FFFFFF"/>
          <w:lang w:eastAsia="en-AU"/>
        </w:rPr>
        <w:t>Direct line 07 3518 1082</w:t>
      </w:r>
      <w:r w:rsidRPr="00B3707B">
        <w:rPr>
          <w:rFonts w:ascii="Calibri" w:eastAsiaTheme="minorEastAsia" w:hAnsi="Calibri" w:cs="Calibri"/>
          <w:b/>
          <w:bCs/>
          <w:noProof/>
          <w:color w:val="242424"/>
          <w:shd w:val="clear" w:color="auto" w:fill="FFFFFF"/>
          <w:lang w:eastAsia="en-AU"/>
        </w:rPr>
        <w:t xml:space="preserve"> </w:t>
      </w:r>
    </w:p>
    <w:p w14:paraId="14AFBC23" w14:textId="77777777" w:rsidR="00E5718A" w:rsidRPr="0080236D" w:rsidRDefault="00E5718A" w:rsidP="00F23B06">
      <w:pPr>
        <w:spacing w:line="240" w:lineRule="auto"/>
        <w:rPr>
          <w:b/>
          <w:color w:val="0563C1" w:themeColor="hyperlink"/>
          <w:u w:val="single"/>
        </w:rPr>
      </w:pPr>
    </w:p>
    <w:p w14:paraId="02A730EA" w14:textId="77777777" w:rsidR="007A67B5" w:rsidRDefault="007A67B5" w:rsidP="007A67B5">
      <w:pPr>
        <w:jc w:val="center"/>
        <w:rPr>
          <w:b/>
          <w:sz w:val="32"/>
          <w:szCs w:val="24"/>
        </w:rPr>
      </w:pPr>
      <w:r>
        <w:rPr>
          <w:b/>
          <w:sz w:val="32"/>
          <w:szCs w:val="24"/>
        </w:rPr>
        <w:t>Consumer Application Form</w:t>
      </w:r>
    </w:p>
    <w:p w14:paraId="630C2725" w14:textId="5B43DA7E" w:rsidR="00947678" w:rsidRPr="00996C71" w:rsidRDefault="00F424BE" w:rsidP="005D726A">
      <w:pPr>
        <w:jc w:val="center"/>
        <w:rPr>
          <w:b/>
          <w:sz w:val="32"/>
          <w:szCs w:val="24"/>
        </w:rPr>
      </w:pPr>
      <w:r>
        <w:rPr>
          <w:b/>
          <w:sz w:val="32"/>
          <w:szCs w:val="24"/>
        </w:rPr>
        <w:t>R</w:t>
      </w:r>
      <w:r w:rsidR="000B6860">
        <w:rPr>
          <w:b/>
          <w:sz w:val="32"/>
          <w:szCs w:val="24"/>
        </w:rPr>
        <w:t>oyal</w:t>
      </w:r>
      <w:r>
        <w:rPr>
          <w:b/>
          <w:sz w:val="32"/>
          <w:szCs w:val="24"/>
        </w:rPr>
        <w:t xml:space="preserve"> Flying Doctors Service Consumer Advisory Group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5CAA78B4"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r w:rsidR="003576AB">
        <w:rPr>
          <w:rFonts w:asciiTheme="minorHAnsi" w:hAnsiTheme="minorHAnsi" w:cstheme="minorHAnsi"/>
          <w:b w:val="0"/>
          <w:color w:val="auto"/>
          <w:sz w:val="22"/>
        </w:rPr>
        <w:t xml:space="preserve"> </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5521F64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w:t>
      </w:r>
      <w:r w:rsidR="00E9652F">
        <w:rPr>
          <w:rFonts w:asciiTheme="minorHAnsi" w:hAnsiTheme="minorHAnsi" w:cstheme="minorHAnsi"/>
          <w:color w:val="auto"/>
          <w:sz w:val="22"/>
        </w:rPr>
        <w:t xml:space="preserve"> RFDS</w:t>
      </w:r>
      <w:r w:rsidRPr="00567FA9">
        <w:rPr>
          <w:rFonts w:asciiTheme="minorHAnsi" w:hAnsiTheme="minorHAnsi" w:cstheme="minorHAnsi"/>
          <w:color w:val="auto"/>
          <w:sz w:val="22"/>
        </w:rPr>
        <w:t xml:space="preserve">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6973A5C8" w14:textId="77777777" w:rsidR="00B96860" w:rsidRDefault="00B96860" w:rsidP="009D66F5">
      <w:pPr>
        <w:pStyle w:val="StaffH1"/>
        <w:pBdr>
          <w:top w:val="single" w:sz="4" w:space="1" w:color="808080" w:themeColor="background1" w:themeShade="80"/>
        </w:pBdr>
        <w:spacing w:before="240"/>
        <w:rPr>
          <w:rFonts w:asciiTheme="minorHAnsi" w:hAnsiTheme="minorHAnsi" w:cstheme="minorHAnsi"/>
          <w:color w:val="auto"/>
          <w:sz w:val="22"/>
        </w:rPr>
      </w:pPr>
    </w:p>
    <w:p w14:paraId="60155CBD" w14:textId="77CC089F"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3576AB">
      <w:pPr>
        <w:pStyle w:val="StaffH1"/>
        <w:spacing w:before="0" w:after="80"/>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2E048096" w:rsidR="008C3230" w:rsidRPr="00567FA9"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773AD227" w:rsidR="008C3230" w:rsidRPr="00567FA9"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r w:rsidR="006E2B68" w:rsidRPr="00567FA9">
        <w:rPr>
          <w:rFonts w:asciiTheme="minorHAnsi" w:hAnsiTheme="minorHAnsi" w:cstheme="minorHAnsi"/>
          <w:b w:val="0"/>
          <w:color w:val="auto"/>
          <w:sz w:val="22"/>
        </w:rPr>
        <w:t>/chronic condition</w:t>
      </w:r>
    </w:p>
    <w:p w14:paraId="1D213302" w14:textId="451A07FE" w:rsidR="008C3230" w:rsidRPr="00567FA9"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5BFF987A" w14:textId="3965A883" w:rsidR="00757569" w:rsidRPr="00567FA9" w:rsidRDefault="00576FCA"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r w:rsidR="004075BA">
        <w:rPr>
          <w:rFonts w:asciiTheme="minorHAnsi" w:hAnsiTheme="minorHAnsi" w:cstheme="minorHAnsi"/>
          <w:b w:val="0"/>
          <w:color w:val="auto"/>
          <w:sz w:val="22"/>
        </w:rPr>
        <w:t xml:space="preserve"> (lesbian, gay, bisexual, trans</w:t>
      </w:r>
      <w:r w:rsidR="00CF53E8">
        <w:rPr>
          <w:rFonts w:asciiTheme="minorHAnsi" w:hAnsiTheme="minorHAnsi" w:cstheme="minorHAnsi"/>
          <w:b w:val="0"/>
          <w:color w:val="auto"/>
          <w:sz w:val="22"/>
        </w:rPr>
        <w:t>gender</w:t>
      </w:r>
      <w:r w:rsidR="004075BA">
        <w:rPr>
          <w:rFonts w:asciiTheme="minorHAnsi" w:hAnsiTheme="minorHAnsi" w:cstheme="minorHAnsi"/>
          <w:b w:val="0"/>
          <w:color w:val="auto"/>
          <w:sz w:val="22"/>
        </w:rPr>
        <w:t xml:space="preserve">, intersex, queer) </w:t>
      </w:r>
      <w:r w:rsidR="00C76AE2" w:rsidRPr="00C76AE2">
        <w:rPr>
          <w:rFonts w:asciiTheme="minorHAnsi" w:hAnsiTheme="minorHAnsi" w:cstheme="minorHAnsi"/>
          <w:b w:val="0"/>
          <w:color w:val="auto"/>
          <w:sz w:val="22"/>
        </w:rPr>
        <w:t>These terms are used to describe a person’s sexual orientation or gender identity.</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576FCA"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576FCA"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576FCA"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576FCA"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576FCA"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44EC0F2" w14:textId="1AF05264" w:rsidR="00707397" w:rsidRPr="00707397" w:rsidRDefault="00A62136" w:rsidP="00707397">
      <w:pPr>
        <w:pStyle w:val="StaffH1"/>
        <w:spacing w:after="240"/>
        <w:rPr>
          <w:rFonts w:asciiTheme="minorHAnsi" w:hAnsiTheme="minorHAnsi" w:cstheme="minorHAnsi"/>
          <w:b w:val="0"/>
          <w:color w:val="auto"/>
          <w:spacing w:val="1"/>
          <w:sz w:val="22"/>
        </w:rPr>
      </w:pPr>
      <w:r>
        <w:rPr>
          <w:rFonts w:asciiTheme="minorHAnsi" w:hAnsiTheme="minorHAnsi" w:cstheme="minorHAnsi"/>
          <w:bCs/>
          <w:color w:val="auto"/>
          <w:spacing w:val="1"/>
          <w:sz w:val="22"/>
        </w:rPr>
        <w:t xml:space="preserve">How would you like to be addressed:  </w:t>
      </w:r>
      <w:sdt>
        <w:sdtPr>
          <w:rPr>
            <w:rFonts w:asciiTheme="minorHAnsi" w:hAnsiTheme="minorHAnsi" w:cstheme="minorBidi"/>
            <w:b w:val="0"/>
            <w:color w:val="auto"/>
            <w:sz w:val="22"/>
          </w:rPr>
          <w:id w:val="-1531097845"/>
          <w14:checkbox>
            <w14:checked w14:val="0"/>
            <w14:checkedState w14:val="2612" w14:font="MS Gothic"/>
            <w14:uncheckedState w14:val="2610" w14:font="MS Gothic"/>
          </w14:checkbox>
        </w:sdtPr>
        <w:sdtEndPr/>
        <w:sdtContent>
          <w:r>
            <w:rPr>
              <w:rFonts w:ascii="MS Gothic" w:eastAsia="MS Gothic" w:hAnsi="MS Gothic" w:cstheme="minorBidi" w:hint="eastAsia"/>
              <w:b w:val="0"/>
              <w:color w:val="auto"/>
              <w:sz w:val="22"/>
            </w:rPr>
            <w:t>☐</w:t>
          </w:r>
        </w:sdtContent>
      </w:sdt>
      <w:r w:rsidRPr="00567FA9">
        <w:rPr>
          <w:rFonts w:asciiTheme="minorHAnsi" w:hAnsiTheme="minorHAnsi" w:cstheme="minorHAnsi"/>
          <w:bCs/>
          <w:color w:val="auto"/>
          <w:spacing w:val="1"/>
          <w:sz w:val="22"/>
        </w:rPr>
        <w:t xml:space="preserve"> </w:t>
      </w:r>
      <w:r>
        <w:rPr>
          <w:rFonts w:asciiTheme="minorHAnsi" w:hAnsiTheme="minorHAnsi" w:cstheme="minorHAnsi"/>
          <w:b w:val="0"/>
          <w:color w:val="auto"/>
          <w:spacing w:val="1"/>
          <w:sz w:val="22"/>
        </w:rPr>
        <w:t xml:space="preserve">he/him </w:t>
      </w:r>
      <w:r w:rsidRPr="00567FA9">
        <w:rPr>
          <w:rFonts w:asciiTheme="minorHAnsi" w:hAnsiTheme="minorHAnsi" w:cstheme="minorHAnsi"/>
          <w:b w:val="0"/>
          <w:color w:val="A6A6A6" w:themeColor="background1" w:themeShade="A6"/>
          <w:sz w:val="22"/>
        </w:rPr>
        <w:t>|</w:t>
      </w:r>
      <w:r>
        <w:rPr>
          <w:rFonts w:asciiTheme="minorHAnsi" w:hAnsiTheme="minorHAnsi" w:cstheme="minorHAnsi"/>
          <w:b w:val="0"/>
          <w:color w:val="auto"/>
          <w:spacing w:val="1"/>
          <w:sz w:val="22"/>
        </w:rPr>
        <w:t xml:space="preserve"> </w:t>
      </w:r>
      <w:sdt>
        <w:sdtPr>
          <w:rPr>
            <w:rFonts w:asciiTheme="minorHAnsi" w:hAnsiTheme="minorHAnsi" w:cstheme="minorBidi"/>
            <w:b w:val="0"/>
            <w:color w:val="auto"/>
            <w:sz w:val="22"/>
          </w:rPr>
          <w:id w:val="292185354"/>
          <w14:checkbox>
            <w14:checked w14:val="0"/>
            <w14:checkedState w14:val="2612" w14:font="MS Gothic"/>
            <w14:uncheckedState w14:val="2610" w14:font="MS Gothic"/>
          </w14:checkbox>
        </w:sdtPr>
        <w:sdtEndPr/>
        <w:sdtContent>
          <w:r>
            <w:rPr>
              <w:rFonts w:ascii="MS Gothic" w:eastAsia="MS Gothic" w:hAnsi="MS Gothic" w:cstheme="minorBidi" w:hint="eastAsia"/>
              <w:b w:val="0"/>
              <w:color w:val="auto"/>
              <w:sz w:val="22"/>
            </w:rPr>
            <w:t>☐</w:t>
          </w:r>
        </w:sdtContent>
      </w:sdt>
      <w:r w:rsidRPr="00567FA9">
        <w:rPr>
          <w:rFonts w:asciiTheme="minorHAnsi" w:hAnsiTheme="minorHAnsi" w:cstheme="minorHAnsi"/>
          <w:bCs/>
          <w:color w:val="auto"/>
          <w:spacing w:val="1"/>
          <w:sz w:val="22"/>
        </w:rPr>
        <w:t xml:space="preserve"> </w:t>
      </w:r>
      <w:r w:rsidRPr="00CE2410">
        <w:rPr>
          <w:rFonts w:asciiTheme="minorHAnsi" w:hAnsiTheme="minorHAnsi" w:cstheme="minorHAnsi"/>
          <w:b w:val="0"/>
          <w:color w:val="auto"/>
          <w:spacing w:val="1"/>
          <w:sz w:val="22"/>
        </w:rPr>
        <w:t>she/her</w:t>
      </w:r>
      <w:r>
        <w:rPr>
          <w:rFonts w:asciiTheme="minorHAnsi" w:hAnsiTheme="minorHAnsi" w:cstheme="minorHAnsi"/>
          <w:b w:val="0"/>
          <w:color w:val="auto"/>
          <w:spacing w:val="1"/>
          <w:sz w:val="22"/>
        </w:rPr>
        <w:t xml:space="preserve"> </w:t>
      </w:r>
      <w:r w:rsidRPr="00567FA9">
        <w:rPr>
          <w:rFonts w:asciiTheme="minorHAnsi" w:hAnsiTheme="minorHAnsi" w:cstheme="minorHAnsi"/>
          <w:b w:val="0"/>
          <w:color w:val="A6A6A6" w:themeColor="background1" w:themeShade="A6"/>
          <w:sz w:val="22"/>
        </w:rPr>
        <w:t>|</w:t>
      </w:r>
      <w:r w:rsidRPr="00CE2410">
        <w:rPr>
          <w:rFonts w:asciiTheme="minorHAnsi" w:hAnsiTheme="minorHAnsi" w:cstheme="minorHAnsi"/>
          <w:b w:val="0"/>
          <w:color w:val="auto"/>
          <w:spacing w:val="1"/>
          <w:sz w:val="22"/>
        </w:rPr>
        <w:t xml:space="preserve"> </w:t>
      </w:r>
      <w:sdt>
        <w:sdtPr>
          <w:rPr>
            <w:rFonts w:asciiTheme="minorHAnsi" w:hAnsiTheme="minorHAnsi" w:cstheme="minorBidi"/>
            <w:b w:val="0"/>
            <w:color w:val="auto"/>
            <w:sz w:val="22"/>
          </w:rPr>
          <w:id w:val="1326626803"/>
          <w14:checkbox>
            <w14:checked w14:val="0"/>
            <w14:checkedState w14:val="2612" w14:font="MS Gothic"/>
            <w14:uncheckedState w14:val="2610" w14:font="MS Gothic"/>
          </w14:checkbox>
        </w:sdtPr>
        <w:sdtEndPr/>
        <w:sdtContent>
          <w:r w:rsidRPr="00A90CB3">
            <w:rPr>
              <w:rFonts w:ascii="MS Gothic" w:eastAsia="MS Gothic" w:hAnsi="MS Gothic" w:cstheme="minorBidi"/>
              <w:b w:val="0"/>
              <w:color w:val="auto"/>
              <w:sz w:val="22"/>
            </w:rPr>
            <w:t>☐</w:t>
          </w:r>
        </w:sdtContent>
      </w:sdt>
      <w:r w:rsidRPr="00CE2410">
        <w:rPr>
          <w:rFonts w:asciiTheme="minorHAnsi" w:hAnsiTheme="minorHAnsi" w:cstheme="minorHAnsi"/>
          <w:b w:val="0"/>
          <w:color w:val="auto"/>
          <w:spacing w:val="1"/>
          <w:sz w:val="22"/>
        </w:rPr>
        <w:t xml:space="preserve"> they/them</w:t>
      </w:r>
    </w:p>
    <w:p w14:paraId="5E062E36" w14:textId="20D2F64C" w:rsidR="00707397" w:rsidRPr="00707397" w:rsidRDefault="00707397" w:rsidP="00707397">
      <w:pPr>
        <w:pStyle w:val="StaffH1"/>
        <w:spacing w:before="0" w:after="80"/>
        <w:rPr>
          <w:rFonts w:asciiTheme="minorHAnsi" w:hAnsiTheme="minorHAnsi" w:cstheme="minorHAnsi"/>
          <w:b w:val="0"/>
          <w:color w:val="auto"/>
          <w:sz w:val="22"/>
        </w:rPr>
      </w:pPr>
      <w:r w:rsidRPr="00707397">
        <w:rPr>
          <w:rFonts w:asciiTheme="minorHAnsi" w:hAnsiTheme="minorHAnsi" w:cstheme="minorHAnsi"/>
          <w:bCs/>
          <w:color w:val="auto"/>
          <w:sz w:val="22"/>
        </w:rPr>
        <w:t>Would you be interested in participating in other opportunities</w:t>
      </w:r>
      <w:r>
        <w:rPr>
          <w:rFonts w:asciiTheme="minorHAnsi" w:hAnsiTheme="minorHAnsi" w:cstheme="minorHAnsi"/>
          <w:bCs/>
          <w:color w:val="auto"/>
          <w:sz w:val="22"/>
        </w:rPr>
        <w:t xml:space="preserve"> within the organisation</w:t>
      </w:r>
      <w:r w:rsidRPr="00707397">
        <w:rPr>
          <w:rFonts w:asciiTheme="minorHAnsi" w:hAnsiTheme="minorHAnsi" w:cstheme="minorHAnsi"/>
          <w:bCs/>
          <w:color w:val="auto"/>
          <w:sz w:val="22"/>
        </w:rPr>
        <w:t xml:space="preserve"> such as focus groups/working groups/governance committees in areas of interest.</w:t>
      </w:r>
      <w:r>
        <w:rPr>
          <w:rFonts w:asciiTheme="minorHAnsi" w:hAnsiTheme="minorHAnsi" w:cstheme="minorHAnsi"/>
          <w:bCs/>
          <w:color w:val="auto"/>
          <w:sz w:val="22"/>
        </w:rPr>
        <w:t xml:space="preserve"> Yes </w:t>
      </w:r>
      <w:sdt>
        <w:sdtPr>
          <w:rPr>
            <w:rFonts w:asciiTheme="minorHAnsi" w:hAnsiTheme="minorHAnsi" w:cstheme="minorHAnsi"/>
            <w:b w:val="0"/>
            <w:color w:val="auto"/>
            <w:sz w:val="22"/>
          </w:rPr>
          <w:id w:val="563064954"/>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rPr>
            <w:t>☐</w:t>
          </w:r>
        </w:sdtContent>
      </w:sdt>
      <w:r>
        <w:rPr>
          <w:rFonts w:asciiTheme="minorHAnsi" w:hAnsiTheme="minorHAnsi" w:cstheme="minorHAnsi"/>
          <w:b w:val="0"/>
          <w:color w:val="auto"/>
          <w:sz w:val="22"/>
        </w:rPr>
        <w:t xml:space="preserve"> No </w:t>
      </w:r>
      <w:sdt>
        <w:sdtPr>
          <w:rPr>
            <w:rFonts w:asciiTheme="minorHAnsi" w:hAnsiTheme="minorHAnsi" w:cstheme="minorHAnsi"/>
            <w:b w:val="0"/>
            <w:color w:val="auto"/>
            <w:sz w:val="22"/>
          </w:rPr>
          <w:id w:val="1123807421"/>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rPr>
            <w:t>☐</w:t>
          </w:r>
        </w:sdtContent>
      </w:sdt>
      <w:r>
        <w:rPr>
          <w:rFonts w:asciiTheme="minorHAnsi" w:hAnsiTheme="minorHAnsi" w:cstheme="minorHAnsi"/>
          <w:b w:val="0"/>
          <w:color w:val="auto"/>
          <w:sz w:val="22"/>
        </w:rPr>
        <w:t xml:space="preserve">    </w:t>
      </w:r>
    </w:p>
    <w:p w14:paraId="6E534FD0" w14:textId="77777777" w:rsidR="00707397" w:rsidRDefault="00707397" w:rsidP="009D66F5">
      <w:pPr>
        <w:pStyle w:val="StaffH1"/>
        <w:rPr>
          <w:rFonts w:asciiTheme="minorHAnsi" w:hAnsiTheme="minorHAnsi" w:cstheme="minorHAnsi"/>
          <w:color w:val="auto"/>
          <w:sz w:val="22"/>
        </w:rPr>
      </w:pPr>
    </w:p>
    <w:p w14:paraId="5A3FAA16" w14:textId="346052C0"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w:t>
      </w:r>
      <w:r w:rsidR="000820F6">
        <w:rPr>
          <w:rFonts w:asciiTheme="minorHAnsi" w:hAnsiTheme="minorHAnsi" w:cstheme="minorHAnsi"/>
          <w:b w:val="0"/>
          <w:i/>
          <w:color w:val="auto"/>
          <w:sz w:val="22"/>
        </w:rPr>
        <w:t>, tech support, Teams/Zoom support</w:t>
      </w:r>
      <w:r w:rsidR="007B1118" w:rsidRPr="00567FA9">
        <w:rPr>
          <w:rFonts w:asciiTheme="minorHAnsi" w:hAnsiTheme="minorHAnsi" w:cstheme="minorHAnsi"/>
          <w:b w:val="0"/>
          <w:i/>
          <w:color w:val="auto"/>
          <w:sz w:val="22"/>
        </w:rPr>
        <w:t>)</w:t>
      </w: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35704D1A"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w:t>
      </w:r>
      <w:r w:rsidR="00C301E9">
        <w:rPr>
          <w:rFonts w:asciiTheme="minorHAnsi" w:hAnsiTheme="minorHAnsi" w:cstheme="minorHAnsi"/>
          <w:color w:val="auto"/>
          <w:sz w:val="22"/>
        </w:rPr>
        <w:t xml:space="preserve"> website review,</w:t>
      </w:r>
      <w:r w:rsidRPr="0075352C">
        <w:rPr>
          <w:rFonts w:asciiTheme="minorHAnsi" w:hAnsiTheme="minorHAnsi" w:cstheme="minorHAnsi"/>
          <w:color w:val="auto"/>
          <w:sz w:val="22"/>
        </w:rPr>
        <w:t xml:space="preserve">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70ED5627" w14:textId="77777777" w:rsidR="00785EB9" w:rsidRDefault="00785EB9" w:rsidP="00553171">
      <w:pPr>
        <w:pStyle w:val="StaffH1"/>
        <w:rPr>
          <w:rFonts w:asciiTheme="minorHAnsi" w:hAnsiTheme="minorHAnsi" w:cstheme="minorHAnsi"/>
          <w:sz w:val="22"/>
        </w:rPr>
      </w:pPr>
    </w:p>
    <w:p w14:paraId="47226B8E" w14:textId="77777777" w:rsidR="00785EB9" w:rsidRPr="00567FA9" w:rsidRDefault="00785EB9" w:rsidP="00553171">
      <w:pPr>
        <w:pStyle w:val="StaffH1"/>
        <w:rPr>
          <w:rFonts w:asciiTheme="minorHAnsi" w:hAnsiTheme="minorHAnsi" w:cstheme="minorHAnsi"/>
          <w:sz w:val="22"/>
        </w:rPr>
      </w:pPr>
    </w:p>
    <w:p w14:paraId="442C3745" w14:textId="77777777" w:rsidR="00B84F71" w:rsidRPr="009958DD" w:rsidRDefault="00AF4875" w:rsidP="00B84F71">
      <w:pPr>
        <w:pStyle w:val="TableParagraph"/>
        <w:numPr>
          <w:ilvl w:val="0"/>
          <w:numId w:val="9"/>
        </w:numPr>
        <w:rPr>
          <w:rFonts w:asciiTheme="minorHAnsi" w:hAnsiTheme="minorHAnsi" w:cstheme="minorHAnsi"/>
          <w:b/>
          <w:i/>
          <w:color w:val="808080" w:themeColor="background1" w:themeShade="80"/>
          <w:sz w:val="24"/>
          <w:szCs w:val="24"/>
        </w:rPr>
      </w:pPr>
      <w:r w:rsidRPr="009958DD">
        <w:rPr>
          <w:b/>
          <w:sz w:val="24"/>
          <w:szCs w:val="24"/>
        </w:rPr>
        <w:t>Please describe any connections you have to your community (e.g. networks, groups)</w:t>
      </w:r>
      <w:r w:rsidRPr="009958DD">
        <w:rPr>
          <w:rFonts w:asciiTheme="minorHAnsi" w:hAnsiTheme="minorHAnsi" w:cstheme="minorHAnsi"/>
          <w:b/>
          <w:i/>
          <w:color w:val="808080" w:themeColor="background1" w:themeShade="80"/>
          <w:sz w:val="24"/>
          <w:szCs w:val="24"/>
        </w:rPr>
        <w:t xml:space="preserve"> </w:t>
      </w:r>
      <w:r w:rsidR="008012D5" w:rsidRPr="009958DD">
        <w:rPr>
          <w:rFonts w:asciiTheme="minorHAnsi" w:hAnsiTheme="minorHAnsi" w:cstheme="minorHAnsi"/>
          <w:i/>
          <w:color w:val="808080" w:themeColor="background1" w:themeShade="80"/>
          <w:sz w:val="24"/>
          <w:szCs w:val="24"/>
        </w:rPr>
        <w:t xml:space="preserve">Tip: Think about how this relates to the role you’re applying for. </w:t>
      </w:r>
    </w:p>
    <w:p w14:paraId="5653CE01" w14:textId="77777777" w:rsidR="00B84F71" w:rsidRDefault="00B84F71" w:rsidP="00B84F71">
      <w:pPr>
        <w:pStyle w:val="TableParagraph"/>
        <w:rPr>
          <w:rFonts w:asciiTheme="minorHAnsi" w:hAnsiTheme="minorHAnsi" w:cstheme="minorHAnsi"/>
          <w:b/>
          <w:i/>
          <w:color w:val="808080" w:themeColor="background1" w:themeShade="80"/>
        </w:rPr>
      </w:pPr>
    </w:p>
    <w:p w14:paraId="346009B2" w14:textId="77777777" w:rsidR="00B84F71" w:rsidRDefault="00B84F71" w:rsidP="00B84F71">
      <w:pPr>
        <w:pStyle w:val="TableParagraph"/>
        <w:rPr>
          <w:rFonts w:asciiTheme="minorHAnsi" w:hAnsiTheme="minorHAnsi" w:cstheme="minorHAnsi"/>
          <w:b/>
          <w:i/>
          <w:color w:val="808080" w:themeColor="background1" w:themeShade="80"/>
        </w:rPr>
      </w:pPr>
    </w:p>
    <w:p w14:paraId="10DF62E5" w14:textId="77777777" w:rsidR="00B84F71" w:rsidRDefault="00B84F71" w:rsidP="00B84F71">
      <w:pPr>
        <w:pStyle w:val="TableParagraph"/>
        <w:rPr>
          <w:rFonts w:asciiTheme="minorHAnsi" w:hAnsiTheme="minorHAnsi" w:cstheme="minorHAnsi"/>
          <w:b/>
          <w:i/>
          <w:color w:val="808080" w:themeColor="background1" w:themeShade="80"/>
        </w:rPr>
      </w:pPr>
    </w:p>
    <w:p w14:paraId="2D9D0521" w14:textId="77777777" w:rsidR="00785EB9" w:rsidRPr="00B84F71" w:rsidRDefault="00785EB9" w:rsidP="00B84F71">
      <w:pPr>
        <w:pStyle w:val="TableParagraph"/>
        <w:rPr>
          <w:rFonts w:asciiTheme="minorHAnsi" w:hAnsiTheme="minorHAnsi" w:cstheme="minorHAnsi"/>
          <w:b/>
          <w:i/>
          <w:color w:val="808080" w:themeColor="background1" w:themeShade="80"/>
        </w:rPr>
      </w:pPr>
    </w:p>
    <w:p w14:paraId="150495B3" w14:textId="3250B567" w:rsidR="008012D5" w:rsidRPr="009958DD" w:rsidRDefault="0084321D" w:rsidP="00B84F71">
      <w:pPr>
        <w:pStyle w:val="TableParagraph"/>
        <w:numPr>
          <w:ilvl w:val="0"/>
          <w:numId w:val="9"/>
        </w:numPr>
        <w:rPr>
          <w:rFonts w:asciiTheme="minorHAnsi" w:hAnsiTheme="minorHAnsi" w:cstheme="minorHAnsi"/>
          <w:b/>
          <w:bCs/>
          <w:i/>
          <w:color w:val="808080" w:themeColor="background1" w:themeShade="80"/>
          <w:sz w:val="24"/>
          <w:szCs w:val="24"/>
        </w:rPr>
      </w:pPr>
      <w:r w:rsidRPr="009958DD">
        <w:rPr>
          <w:rFonts w:asciiTheme="minorHAnsi" w:hAnsiTheme="minorHAnsi" w:cstheme="minorHAnsi"/>
          <w:b/>
          <w:bCs/>
          <w:sz w:val="24"/>
          <w:szCs w:val="24"/>
        </w:rPr>
        <w:t>From the consumer or carer perspective, p</w:t>
      </w:r>
      <w:r w:rsidR="00E82D04" w:rsidRPr="009958DD">
        <w:rPr>
          <w:rFonts w:asciiTheme="minorHAnsi" w:hAnsiTheme="minorHAnsi" w:cstheme="minorHAnsi"/>
          <w:b/>
          <w:bCs/>
          <w:sz w:val="24"/>
          <w:szCs w:val="24"/>
        </w:rPr>
        <w:t xml:space="preserve">lease describe your </w:t>
      </w:r>
      <w:r w:rsidR="00B84F71" w:rsidRPr="009958DD">
        <w:rPr>
          <w:rFonts w:asciiTheme="minorHAnsi" w:hAnsiTheme="minorHAnsi" w:cstheme="minorHAnsi"/>
          <w:b/>
          <w:bCs/>
          <w:sz w:val="24"/>
          <w:szCs w:val="24"/>
        </w:rPr>
        <w:t xml:space="preserve">experience (past or present) </w:t>
      </w:r>
      <w:r w:rsidR="00576FCA">
        <w:rPr>
          <w:rFonts w:asciiTheme="minorHAnsi" w:hAnsiTheme="minorHAnsi" w:cstheme="minorHAnsi"/>
          <w:b/>
          <w:bCs/>
          <w:sz w:val="24"/>
          <w:szCs w:val="24"/>
        </w:rPr>
        <w:t xml:space="preserve">of </w:t>
      </w:r>
      <w:r w:rsidR="00B84F71" w:rsidRPr="009958DD">
        <w:rPr>
          <w:rFonts w:asciiTheme="minorHAnsi" w:hAnsiTheme="minorHAnsi" w:cstheme="minorHAnsi"/>
          <w:b/>
          <w:bCs/>
          <w:sz w:val="24"/>
          <w:szCs w:val="24"/>
        </w:rPr>
        <w:t xml:space="preserve">accessing </w:t>
      </w:r>
      <w:r w:rsidR="00B93787" w:rsidRPr="009958DD">
        <w:rPr>
          <w:rFonts w:asciiTheme="minorHAnsi" w:hAnsiTheme="minorHAnsi" w:cstheme="minorHAnsi"/>
          <w:b/>
          <w:bCs/>
          <w:sz w:val="24"/>
          <w:szCs w:val="24"/>
        </w:rPr>
        <w:t xml:space="preserve">RFDS </w:t>
      </w:r>
      <w:r w:rsidR="00B84F71" w:rsidRPr="009958DD">
        <w:rPr>
          <w:rFonts w:asciiTheme="minorHAnsi" w:hAnsiTheme="minorHAnsi" w:cstheme="minorHAnsi"/>
          <w:b/>
          <w:bCs/>
          <w:sz w:val="24"/>
          <w:szCs w:val="24"/>
        </w:rPr>
        <w:t xml:space="preserve">Services in Queensland? </w:t>
      </w:r>
      <w:r w:rsidR="00B93787" w:rsidRPr="009958DD">
        <w:rPr>
          <w:rFonts w:asciiTheme="minorHAnsi" w:hAnsiTheme="minorHAnsi" w:cstheme="minorHAnsi"/>
          <w:b/>
          <w:bCs/>
          <w:sz w:val="24"/>
          <w:szCs w:val="24"/>
        </w:rPr>
        <w:t xml:space="preserve"> </w:t>
      </w:r>
      <w:r w:rsidR="00480614" w:rsidRPr="009958DD">
        <w:rPr>
          <w:rFonts w:asciiTheme="minorHAnsi" w:hAnsiTheme="minorHAnsi" w:cstheme="minorHAnsi"/>
          <w:b/>
          <w:bCs/>
          <w:sz w:val="24"/>
          <w:szCs w:val="24"/>
        </w:rPr>
        <w:t xml:space="preserve"> </w:t>
      </w:r>
    </w:p>
    <w:p w14:paraId="3D6CC1E6" w14:textId="77777777" w:rsidR="00212E10" w:rsidRDefault="00212E10" w:rsidP="0096565E">
      <w:pPr>
        <w:pStyle w:val="StaffH1"/>
        <w:ind w:left="284"/>
        <w:rPr>
          <w:rFonts w:asciiTheme="minorHAnsi" w:hAnsiTheme="minorHAnsi" w:cstheme="minorHAnsi"/>
          <w:color w:val="auto"/>
          <w:sz w:val="22"/>
        </w:rPr>
      </w:pPr>
    </w:p>
    <w:p w14:paraId="07F3D9EA" w14:textId="77777777" w:rsidR="00785EB9" w:rsidRDefault="00785EB9" w:rsidP="0096565E">
      <w:pPr>
        <w:pStyle w:val="StaffH1"/>
        <w:ind w:left="284"/>
        <w:rPr>
          <w:rFonts w:asciiTheme="minorHAnsi" w:hAnsiTheme="minorHAnsi" w:cstheme="minorHAnsi"/>
          <w:color w:val="auto"/>
          <w:sz w:val="22"/>
        </w:rPr>
      </w:pPr>
    </w:p>
    <w:p w14:paraId="53BB4D9E" w14:textId="0252CE3D" w:rsidR="004D034A" w:rsidRDefault="004D034A" w:rsidP="0096565E">
      <w:pPr>
        <w:pStyle w:val="StaffH1"/>
        <w:ind w:left="284"/>
        <w:rPr>
          <w:rFonts w:asciiTheme="minorHAnsi" w:hAnsiTheme="minorHAnsi" w:cstheme="minorHAnsi"/>
          <w:color w:val="auto"/>
          <w:sz w:val="22"/>
        </w:rPr>
      </w:pPr>
    </w:p>
    <w:p w14:paraId="71FB061B" w14:textId="080D8EE6" w:rsidR="00547D0B" w:rsidRPr="009958DD" w:rsidRDefault="00CB41C0" w:rsidP="00787430">
      <w:pPr>
        <w:pStyle w:val="StaffH1"/>
        <w:numPr>
          <w:ilvl w:val="0"/>
          <w:numId w:val="9"/>
        </w:numPr>
        <w:rPr>
          <w:rFonts w:asciiTheme="minorHAnsi" w:hAnsiTheme="minorHAnsi" w:cstheme="minorHAnsi"/>
          <w:color w:val="auto"/>
          <w:sz w:val="24"/>
          <w:szCs w:val="24"/>
        </w:rPr>
      </w:pPr>
      <w:r w:rsidRPr="009958DD">
        <w:rPr>
          <w:rFonts w:asciiTheme="minorHAnsi" w:hAnsiTheme="minorHAnsi" w:cstheme="minorHAnsi"/>
          <w:bCs/>
          <w:iCs/>
          <w:color w:val="auto"/>
          <w:sz w:val="24"/>
          <w:szCs w:val="24"/>
        </w:rPr>
        <w:t>Briefly describe w</w:t>
      </w:r>
      <w:r w:rsidR="00734407" w:rsidRPr="009958DD">
        <w:rPr>
          <w:rFonts w:asciiTheme="minorHAnsi" w:hAnsiTheme="minorHAnsi" w:cstheme="minorHAnsi"/>
          <w:bCs/>
          <w:iCs/>
          <w:color w:val="auto"/>
          <w:sz w:val="24"/>
          <w:szCs w:val="24"/>
        </w:rPr>
        <w:t xml:space="preserve">hat matters most to </w:t>
      </w:r>
      <w:r w:rsidRPr="009958DD">
        <w:rPr>
          <w:rFonts w:asciiTheme="minorHAnsi" w:hAnsiTheme="minorHAnsi" w:cstheme="minorHAnsi"/>
          <w:bCs/>
          <w:iCs/>
          <w:color w:val="auto"/>
          <w:sz w:val="24"/>
          <w:szCs w:val="24"/>
        </w:rPr>
        <w:t>you or your family when</w:t>
      </w:r>
      <w:r w:rsidR="00734407" w:rsidRPr="009958DD">
        <w:rPr>
          <w:rFonts w:asciiTheme="minorHAnsi" w:hAnsiTheme="minorHAnsi" w:cstheme="minorHAnsi"/>
          <w:bCs/>
          <w:iCs/>
          <w:color w:val="auto"/>
          <w:sz w:val="24"/>
          <w:szCs w:val="24"/>
        </w:rPr>
        <w:t xml:space="preserve"> accessing </w:t>
      </w:r>
      <w:r w:rsidR="001B3EED" w:rsidRPr="009958DD">
        <w:rPr>
          <w:rFonts w:asciiTheme="minorHAnsi" w:hAnsiTheme="minorHAnsi" w:cstheme="minorHAnsi"/>
          <w:bCs/>
          <w:iCs/>
          <w:color w:val="auto"/>
          <w:sz w:val="24"/>
          <w:szCs w:val="24"/>
        </w:rPr>
        <w:t>RFDS services?</w:t>
      </w:r>
      <w:r w:rsidR="00B92A23">
        <w:rPr>
          <w:rFonts w:asciiTheme="minorHAnsi" w:hAnsiTheme="minorHAnsi" w:cstheme="minorHAnsi"/>
          <w:bCs/>
          <w:iCs/>
          <w:color w:val="auto"/>
          <w:sz w:val="24"/>
          <w:szCs w:val="24"/>
        </w:rPr>
        <w:t xml:space="preserve"> </w:t>
      </w:r>
    </w:p>
    <w:p w14:paraId="1384E866" w14:textId="77777777" w:rsidR="004D034A" w:rsidRDefault="004D034A" w:rsidP="0096565E">
      <w:pPr>
        <w:pStyle w:val="StaffH1"/>
        <w:ind w:left="284"/>
        <w:rPr>
          <w:rFonts w:asciiTheme="minorHAnsi" w:hAnsiTheme="minorHAnsi" w:cstheme="minorHAnsi"/>
          <w:color w:val="auto"/>
          <w:sz w:val="22"/>
        </w:rPr>
      </w:pPr>
    </w:p>
    <w:p w14:paraId="2794F8BA" w14:textId="77777777" w:rsidR="004D034A" w:rsidRPr="00E27F87" w:rsidRDefault="004D034A" w:rsidP="0096565E">
      <w:pPr>
        <w:pStyle w:val="StaffH1"/>
        <w:ind w:left="284"/>
        <w:rPr>
          <w:rFonts w:asciiTheme="minorHAnsi" w:hAnsiTheme="minorHAnsi" w:cstheme="minorHAnsi"/>
          <w:color w:val="auto"/>
          <w:sz w:val="22"/>
        </w:rPr>
      </w:pPr>
    </w:p>
    <w:p w14:paraId="700E663A" w14:textId="7374B049" w:rsidR="00A94075" w:rsidRDefault="00A94075" w:rsidP="00FD0A44">
      <w:pPr>
        <w:pStyle w:val="StaffH1"/>
        <w:rPr>
          <w:rFonts w:asciiTheme="minorHAnsi" w:hAnsiTheme="minorHAnsi" w:cstheme="minorHAnsi"/>
          <w:b w:val="0"/>
          <w:i/>
          <w:color w:val="808080" w:themeColor="background1" w:themeShade="80"/>
          <w:sz w:val="22"/>
        </w:rPr>
      </w:pPr>
    </w:p>
    <w:p w14:paraId="5E9BD794" w14:textId="77777777" w:rsidR="00A94075" w:rsidRPr="00567FA9" w:rsidRDefault="00A94075" w:rsidP="00FD0A44">
      <w:pPr>
        <w:pStyle w:val="StaffH1"/>
        <w:rPr>
          <w:rFonts w:asciiTheme="minorHAnsi" w:hAnsiTheme="minorHAnsi" w:cstheme="minorHAnsi"/>
          <w:b w:val="0"/>
          <w:i/>
          <w:color w:val="808080" w:themeColor="background1" w:themeShade="80"/>
          <w:sz w:val="22"/>
        </w:rPr>
      </w:pPr>
    </w:p>
    <w:p w14:paraId="661BF8F6" w14:textId="77777777" w:rsidR="00FD0A44" w:rsidRDefault="00FD0A44" w:rsidP="00FD0A44">
      <w:pPr>
        <w:pStyle w:val="StaffH1"/>
        <w:rPr>
          <w:rFonts w:asciiTheme="minorHAnsi" w:hAnsiTheme="minorHAnsi" w:cstheme="minorHAnsi"/>
          <w:b w:val="0"/>
          <w:i/>
          <w:color w:val="808080" w:themeColor="background1" w:themeShade="80"/>
          <w:sz w:val="22"/>
        </w:rPr>
      </w:pPr>
    </w:p>
    <w:p w14:paraId="2BA47719" w14:textId="77777777" w:rsidR="00BC179E" w:rsidRDefault="00BC179E" w:rsidP="00FD0A44">
      <w:pPr>
        <w:pStyle w:val="StaffH1"/>
        <w:rPr>
          <w:rFonts w:asciiTheme="minorHAnsi" w:hAnsiTheme="minorHAnsi" w:cstheme="minorHAnsi"/>
          <w:b w:val="0"/>
          <w:i/>
          <w:color w:val="808080" w:themeColor="background1" w:themeShade="80"/>
          <w:sz w:val="22"/>
        </w:rPr>
      </w:pPr>
    </w:p>
    <w:p w14:paraId="5C8DBB64" w14:textId="77777777" w:rsidR="00BC179E" w:rsidRDefault="00BC179E" w:rsidP="00FD0A44">
      <w:pPr>
        <w:pStyle w:val="StaffH1"/>
        <w:rPr>
          <w:rFonts w:asciiTheme="minorHAnsi" w:hAnsiTheme="minorHAnsi" w:cstheme="minorHAnsi"/>
          <w:b w:val="0"/>
          <w:i/>
          <w:color w:val="808080" w:themeColor="background1" w:themeShade="80"/>
          <w:sz w:val="22"/>
        </w:rPr>
      </w:pPr>
    </w:p>
    <w:p w14:paraId="6D612537" w14:textId="77777777" w:rsidR="00BC179E" w:rsidRDefault="00BC179E" w:rsidP="00FD0A44">
      <w:pPr>
        <w:pStyle w:val="StaffH1"/>
        <w:rPr>
          <w:rFonts w:asciiTheme="minorHAnsi" w:hAnsiTheme="minorHAnsi" w:cstheme="minorHAnsi"/>
          <w:b w:val="0"/>
          <w:i/>
          <w:color w:val="808080" w:themeColor="background1" w:themeShade="80"/>
          <w:sz w:val="22"/>
        </w:rPr>
      </w:pPr>
    </w:p>
    <w:p w14:paraId="4CEFB752" w14:textId="77777777" w:rsidR="00BC179E" w:rsidRDefault="00BC179E" w:rsidP="00FD0A44">
      <w:pPr>
        <w:pStyle w:val="StaffH1"/>
        <w:rPr>
          <w:rFonts w:asciiTheme="minorHAnsi" w:hAnsiTheme="minorHAnsi" w:cstheme="minorHAnsi"/>
          <w:b w:val="0"/>
          <w:i/>
          <w:color w:val="808080" w:themeColor="background1" w:themeShade="80"/>
          <w:sz w:val="22"/>
        </w:rPr>
      </w:pPr>
    </w:p>
    <w:p w14:paraId="1C179DA7" w14:textId="77777777" w:rsidR="00BC179E" w:rsidRDefault="00BC179E" w:rsidP="00FD0A44">
      <w:pPr>
        <w:pStyle w:val="StaffH1"/>
        <w:rPr>
          <w:rFonts w:asciiTheme="minorHAnsi" w:hAnsiTheme="minorHAnsi" w:cstheme="minorHAnsi"/>
          <w:b w:val="0"/>
          <w:i/>
          <w:color w:val="808080" w:themeColor="background1" w:themeShade="80"/>
          <w:sz w:val="22"/>
        </w:rPr>
      </w:pPr>
    </w:p>
    <w:p w14:paraId="31A55650" w14:textId="77777777" w:rsidR="00BC179E" w:rsidRDefault="00BC179E" w:rsidP="00FD0A44">
      <w:pPr>
        <w:pStyle w:val="StaffH1"/>
        <w:rPr>
          <w:rFonts w:asciiTheme="minorHAnsi" w:hAnsiTheme="minorHAnsi" w:cstheme="minorHAnsi"/>
          <w:b w:val="0"/>
          <w:i/>
          <w:color w:val="808080" w:themeColor="background1" w:themeShade="80"/>
          <w:sz w:val="22"/>
        </w:rPr>
      </w:pPr>
    </w:p>
    <w:p w14:paraId="57369FE0" w14:textId="77777777" w:rsidR="00BC179E" w:rsidRDefault="00BC179E" w:rsidP="00FD0A44">
      <w:pPr>
        <w:pStyle w:val="StaffH1"/>
        <w:rPr>
          <w:rFonts w:asciiTheme="minorHAnsi" w:hAnsiTheme="minorHAnsi" w:cstheme="minorHAnsi"/>
          <w:b w:val="0"/>
          <w:i/>
          <w:color w:val="808080" w:themeColor="background1" w:themeShade="80"/>
          <w:sz w:val="22"/>
        </w:rPr>
      </w:pPr>
    </w:p>
    <w:p w14:paraId="4E3658D9" w14:textId="77777777" w:rsidR="00BC179E" w:rsidRDefault="00BC179E" w:rsidP="00FD0A44">
      <w:pPr>
        <w:pStyle w:val="StaffH1"/>
        <w:rPr>
          <w:rFonts w:asciiTheme="minorHAnsi" w:hAnsiTheme="minorHAnsi" w:cstheme="minorHAnsi"/>
          <w:b w:val="0"/>
          <w:i/>
          <w:color w:val="808080" w:themeColor="background1" w:themeShade="80"/>
          <w:sz w:val="22"/>
        </w:rPr>
      </w:pPr>
    </w:p>
    <w:p w14:paraId="47C06FD9" w14:textId="77777777" w:rsidR="00785EB9" w:rsidRPr="00567FA9" w:rsidRDefault="00785EB9" w:rsidP="00FD0A44">
      <w:pPr>
        <w:pStyle w:val="StaffH1"/>
        <w:rPr>
          <w:rFonts w:asciiTheme="minorHAnsi" w:hAnsiTheme="minorHAnsi" w:cstheme="minorHAnsi"/>
          <w:b w:val="0"/>
          <w:i/>
          <w:color w:val="808080" w:themeColor="background1" w:themeShade="80"/>
          <w:sz w:val="22"/>
        </w:rPr>
      </w:pPr>
    </w:p>
    <w:p w14:paraId="738FC9C6" w14:textId="77777777" w:rsidR="00125FD2" w:rsidRDefault="002D04F0" w:rsidP="00A4160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Referee Section</w:t>
      </w:r>
    </w:p>
    <w:p w14:paraId="3AAECFA5" w14:textId="42A943C6" w:rsidR="00FD0A44" w:rsidRDefault="00FD0A44" w:rsidP="00A41604">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Please provide contact details for </w:t>
      </w:r>
      <w:r w:rsidR="00AF647E">
        <w:rPr>
          <w:rFonts w:asciiTheme="minorHAnsi" w:hAnsiTheme="minorHAnsi" w:cstheme="minorHAnsi"/>
          <w:color w:val="auto"/>
          <w:sz w:val="22"/>
        </w:rPr>
        <w:t>two</w:t>
      </w:r>
      <w:r w:rsidR="006A5A9C">
        <w:rPr>
          <w:rFonts w:asciiTheme="minorHAnsi" w:hAnsiTheme="minorHAnsi" w:cstheme="minorHAnsi"/>
          <w:color w:val="auto"/>
          <w:sz w:val="22"/>
        </w:rPr>
        <w:t xml:space="preserve"> r</w:t>
      </w:r>
      <w:r w:rsidR="008910AC">
        <w:rPr>
          <w:rFonts w:asciiTheme="minorHAnsi" w:hAnsiTheme="minorHAnsi" w:cstheme="minorHAnsi"/>
          <w:color w:val="auto"/>
          <w:sz w:val="22"/>
        </w:rPr>
        <w:t>efere</w:t>
      </w:r>
      <w:r w:rsidR="006A5A9C">
        <w:rPr>
          <w:rFonts w:asciiTheme="minorHAnsi" w:hAnsiTheme="minorHAnsi" w:cstheme="minorHAnsi"/>
          <w:color w:val="auto"/>
          <w:sz w:val="22"/>
        </w:rPr>
        <w:t>e</w:t>
      </w:r>
      <w:r w:rsidR="00AF647E">
        <w:rPr>
          <w:rFonts w:asciiTheme="minorHAnsi" w:hAnsiTheme="minorHAnsi" w:cstheme="minorHAnsi"/>
          <w:color w:val="auto"/>
          <w:sz w:val="22"/>
        </w:rPr>
        <w:t>s</w:t>
      </w:r>
      <w:r w:rsidR="008910AC">
        <w:rPr>
          <w:rFonts w:asciiTheme="minorHAnsi" w:hAnsiTheme="minorHAnsi" w:cstheme="minorHAnsi"/>
          <w:color w:val="auto"/>
          <w:sz w:val="22"/>
        </w:rPr>
        <w:t>. These can be employment referees,</w:t>
      </w:r>
      <w:r w:rsidRPr="00567FA9">
        <w:rPr>
          <w:rFonts w:asciiTheme="minorHAnsi" w:hAnsiTheme="minorHAnsi" w:cstheme="minorHAnsi"/>
          <w:color w:val="auto"/>
          <w:sz w:val="22"/>
        </w:rPr>
        <w:t xml:space="preserve"> </w:t>
      </w:r>
      <w:r w:rsidR="005928B0">
        <w:rPr>
          <w:rFonts w:asciiTheme="minorHAnsi" w:hAnsiTheme="minorHAnsi" w:cstheme="minorHAnsi"/>
          <w:color w:val="auto"/>
          <w:sz w:val="22"/>
        </w:rPr>
        <w:t xml:space="preserve">a </w:t>
      </w:r>
      <w:r w:rsidRPr="00567FA9">
        <w:rPr>
          <w:rFonts w:asciiTheme="minorHAnsi" w:hAnsiTheme="minorHAnsi" w:cstheme="minorHAnsi"/>
          <w:color w:val="auto"/>
          <w:sz w:val="22"/>
        </w:rPr>
        <w:t>staff member from a health service or department you are currently partnering with</w:t>
      </w:r>
      <w:r w:rsidR="008910AC">
        <w:rPr>
          <w:rFonts w:asciiTheme="minorHAnsi" w:hAnsiTheme="minorHAnsi" w:cstheme="minorHAnsi"/>
          <w:color w:val="auto"/>
          <w:sz w:val="22"/>
        </w:rPr>
        <w:t xml:space="preserve">, or </w:t>
      </w:r>
      <w:r w:rsidR="005928B0">
        <w:rPr>
          <w:rFonts w:asciiTheme="minorHAnsi" w:hAnsiTheme="minorHAnsi" w:cstheme="minorHAnsi"/>
          <w:color w:val="auto"/>
          <w:sz w:val="22"/>
        </w:rPr>
        <w:t xml:space="preserve">a </w:t>
      </w:r>
      <w:r w:rsidR="008910AC">
        <w:rPr>
          <w:rFonts w:asciiTheme="minorHAnsi" w:hAnsiTheme="minorHAnsi" w:cstheme="minorHAnsi"/>
          <w:color w:val="auto"/>
          <w:sz w:val="22"/>
        </w:rPr>
        <w:t>referee</w:t>
      </w:r>
      <w:r w:rsidR="005928B0">
        <w:rPr>
          <w:rFonts w:asciiTheme="minorHAnsi" w:hAnsiTheme="minorHAnsi" w:cstheme="minorHAnsi"/>
          <w:color w:val="auto"/>
          <w:sz w:val="22"/>
        </w:rPr>
        <w:t xml:space="preserve"> </w:t>
      </w:r>
      <w:r w:rsidR="008910AC">
        <w:rPr>
          <w:rFonts w:asciiTheme="minorHAnsi" w:hAnsiTheme="minorHAnsi" w:cstheme="minorHAnsi"/>
          <w:color w:val="auto"/>
          <w:sz w:val="22"/>
        </w:rPr>
        <w:t>from a community group you are involved with</w:t>
      </w:r>
      <w:r w:rsidRPr="00567FA9">
        <w:rPr>
          <w:rFonts w:asciiTheme="minorHAnsi" w:hAnsiTheme="minorHAnsi" w:cstheme="minorHAnsi"/>
          <w:color w:val="auto"/>
          <w:sz w:val="22"/>
        </w:rPr>
        <w:t xml:space="preserve"> </w:t>
      </w:r>
      <w:r w:rsidR="00E816E5">
        <w:rPr>
          <w:rFonts w:asciiTheme="minorHAnsi" w:hAnsiTheme="minorHAnsi" w:cstheme="minorHAnsi"/>
          <w:color w:val="auto"/>
          <w:sz w:val="22"/>
        </w:rPr>
        <w:t xml:space="preserve">or a personal contact. </w:t>
      </w:r>
    </w:p>
    <w:p w14:paraId="1FD06BA8" w14:textId="0FE6D04F" w:rsidR="00FD0A44" w:rsidRPr="00567FA9" w:rsidRDefault="00FD0A44" w:rsidP="00BC179E">
      <w:pPr>
        <w:pStyle w:val="StaffH1"/>
        <w:numPr>
          <w:ilvl w:val="0"/>
          <w:numId w:val="26"/>
        </w:numPr>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215BE2D4" w14:textId="56D5779A" w:rsidR="008910AC" w:rsidRDefault="008910AC" w:rsidP="00FD0A44">
      <w:pPr>
        <w:pStyle w:val="StaffH1"/>
        <w:rPr>
          <w:rFonts w:asciiTheme="minorHAnsi" w:hAnsiTheme="minorHAnsi" w:cstheme="minorHAnsi"/>
          <w:b w:val="0"/>
          <w:color w:val="auto"/>
          <w:sz w:val="22"/>
        </w:rPr>
      </w:pPr>
      <w:r>
        <w:rPr>
          <w:rFonts w:asciiTheme="minorHAnsi" w:hAnsiTheme="minorHAnsi" w:cstheme="minorHAnsi"/>
          <w:b w:val="0"/>
          <w:color w:val="auto"/>
          <w:sz w:val="22"/>
        </w:rPr>
        <w:t>Relationship to Applicant:</w:t>
      </w:r>
    </w:p>
    <w:p w14:paraId="486C1161" w14:textId="56BCBAEC"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Partnering Activity </w:t>
      </w:r>
      <w:r w:rsidR="008910AC">
        <w:rPr>
          <w:rFonts w:asciiTheme="minorHAnsi" w:hAnsiTheme="minorHAnsi" w:cstheme="minorHAnsi"/>
          <w:b w:val="0"/>
          <w:color w:val="auto"/>
          <w:sz w:val="22"/>
        </w:rPr>
        <w:t xml:space="preserve">if applicable </w:t>
      </w:r>
      <w:r w:rsidRPr="00567FA9">
        <w:rPr>
          <w:rFonts w:asciiTheme="minorHAnsi" w:hAnsiTheme="minorHAnsi" w:cstheme="minorHAnsi"/>
          <w:b w:val="0"/>
          <w:color w:val="auto"/>
          <w:sz w:val="22"/>
        </w:rPr>
        <w:t>(</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4D2F465F" w:rsidR="008012D5" w:rsidRDefault="008012D5" w:rsidP="00553171">
      <w:pPr>
        <w:pStyle w:val="StaffH1"/>
        <w:rPr>
          <w:rFonts w:asciiTheme="minorHAnsi" w:hAnsiTheme="minorHAnsi" w:cstheme="minorHAnsi"/>
          <w:b w:val="0"/>
          <w:color w:val="auto"/>
          <w:sz w:val="22"/>
        </w:rPr>
      </w:pPr>
    </w:p>
    <w:p w14:paraId="36098AF6" w14:textId="273139E1" w:rsidR="00AF647E" w:rsidRPr="00567FA9" w:rsidRDefault="00AF647E" w:rsidP="00BC179E">
      <w:pPr>
        <w:pStyle w:val="StaffH1"/>
        <w:numPr>
          <w:ilvl w:val="0"/>
          <w:numId w:val="26"/>
        </w:numPr>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2724C7C0" w14:textId="77777777" w:rsidR="00AF647E" w:rsidRPr="00567FA9" w:rsidRDefault="00AF647E" w:rsidP="00AF647E">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90FD60F" w14:textId="77777777" w:rsidR="00AF647E" w:rsidRDefault="00AF647E" w:rsidP="00AF647E">
      <w:pPr>
        <w:pStyle w:val="StaffH1"/>
        <w:rPr>
          <w:rFonts w:asciiTheme="minorHAnsi" w:hAnsiTheme="minorHAnsi" w:cstheme="minorHAnsi"/>
          <w:b w:val="0"/>
          <w:color w:val="auto"/>
          <w:sz w:val="22"/>
        </w:rPr>
      </w:pPr>
      <w:r>
        <w:rPr>
          <w:rFonts w:asciiTheme="minorHAnsi" w:hAnsiTheme="minorHAnsi" w:cstheme="minorHAnsi"/>
          <w:b w:val="0"/>
          <w:color w:val="auto"/>
          <w:sz w:val="22"/>
        </w:rPr>
        <w:t>Relationship to Applicant:</w:t>
      </w:r>
    </w:p>
    <w:p w14:paraId="7F93D7F6" w14:textId="77777777" w:rsidR="00AF647E" w:rsidRPr="00567FA9" w:rsidRDefault="00AF647E" w:rsidP="00AF647E">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Partnering Activity </w:t>
      </w:r>
      <w:r>
        <w:rPr>
          <w:rFonts w:asciiTheme="minorHAnsi" w:hAnsiTheme="minorHAnsi" w:cstheme="minorHAnsi"/>
          <w:b w:val="0"/>
          <w:color w:val="auto"/>
          <w:sz w:val="22"/>
        </w:rPr>
        <w:t xml:space="preserve">if applicable </w:t>
      </w:r>
      <w:r w:rsidRPr="00567FA9">
        <w:rPr>
          <w:rFonts w:asciiTheme="minorHAnsi" w:hAnsiTheme="minorHAnsi" w:cstheme="minorHAnsi"/>
          <w:b w:val="0"/>
          <w:color w:val="auto"/>
          <w:sz w:val="22"/>
        </w:rPr>
        <w:t>(</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65D0E264" w14:textId="77777777" w:rsidR="00AF647E" w:rsidRPr="00567FA9" w:rsidRDefault="00AF647E" w:rsidP="00AF647E">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1989F112" w14:textId="77777777" w:rsidR="00AF647E" w:rsidRPr="00567FA9" w:rsidRDefault="00AF647E" w:rsidP="00AF647E">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5BF1F1BD" w14:textId="77777777" w:rsidR="00AF647E" w:rsidRPr="00567FA9" w:rsidRDefault="00AF647E" w:rsidP="00AF647E">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29AB91EA" w14:textId="77777777" w:rsidR="00AF647E" w:rsidRPr="000504A0" w:rsidRDefault="00AF647E" w:rsidP="00553171">
      <w:pPr>
        <w:pStyle w:val="StaffH1"/>
        <w:rPr>
          <w:rFonts w:asciiTheme="minorHAnsi" w:hAnsiTheme="minorHAnsi" w:cstheme="minorHAnsi"/>
          <w:b w:val="0"/>
          <w:color w:val="auto"/>
          <w:sz w:val="22"/>
        </w:rPr>
      </w:pPr>
    </w:p>
    <w:sectPr w:rsidR="00AF647E"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8CA6" w14:textId="77777777" w:rsidR="003C51E7" w:rsidRDefault="003C51E7" w:rsidP="007B1118">
      <w:pPr>
        <w:spacing w:after="0" w:line="240" w:lineRule="auto"/>
      </w:pPr>
      <w:r>
        <w:separator/>
      </w:r>
    </w:p>
  </w:endnote>
  <w:endnote w:type="continuationSeparator" w:id="0">
    <w:p w14:paraId="723ABE37" w14:textId="77777777" w:rsidR="003C51E7" w:rsidRDefault="003C51E7" w:rsidP="007B1118">
      <w:pPr>
        <w:spacing w:after="0" w:line="240" w:lineRule="auto"/>
      </w:pPr>
      <w:r>
        <w:continuationSeparator/>
      </w:r>
    </w:p>
  </w:endnote>
  <w:endnote w:type="continuationNotice" w:id="1">
    <w:p w14:paraId="6A02A9C8" w14:textId="77777777" w:rsidR="003C51E7" w:rsidRDefault="003C5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69CA" w14:textId="77777777" w:rsidR="003C51E7" w:rsidRDefault="003C51E7" w:rsidP="007B1118">
      <w:pPr>
        <w:spacing w:after="0" w:line="240" w:lineRule="auto"/>
      </w:pPr>
      <w:r>
        <w:separator/>
      </w:r>
    </w:p>
  </w:footnote>
  <w:footnote w:type="continuationSeparator" w:id="0">
    <w:p w14:paraId="35D3E4DF" w14:textId="77777777" w:rsidR="003C51E7" w:rsidRDefault="003C51E7" w:rsidP="007B1118">
      <w:pPr>
        <w:spacing w:after="0" w:line="240" w:lineRule="auto"/>
      </w:pPr>
      <w:r>
        <w:continuationSeparator/>
      </w:r>
    </w:p>
  </w:footnote>
  <w:footnote w:type="continuationNotice" w:id="1">
    <w:p w14:paraId="247EDAA2" w14:textId="77777777" w:rsidR="003C51E7" w:rsidRDefault="003C5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64CB1D42"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r w:rsidR="009B6F30">
            <w:rPr>
              <w:rFonts w:ascii="Calibri" w:eastAsia="Calibri" w:hAnsi="Calibri" w:cs="Times New Roman"/>
            </w:rPr>
            <w:t xml:space="preserve"> </w:t>
          </w:r>
        </w:p>
      </w:tc>
      <w:tc>
        <w:tcPr>
          <w:tcW w:w="6096" w:type="dxa"/>
          <w:gridSpan w:val="3"/>
          <w:tcBorders>
            <w:top w:val="nil"/>
            <w:bottom w:val="single" w:sz="4" w:space="0" w:color="FFFFFF"/>
            <w:right w:val="nil"/>
          </w:tcBorders>
          <w:shd w:val="clear" w:color="auto" w:fill="650030"/>
          <w:vAlign w:val="center"/>
        </w:tcPr>
        <w:p w14:paraId="518BE6E5" w14:textId="480A2A5C" w:rsidR="007B1118" w:rsidRPr="007B1118" w:rsidRDefault="007B1118" w:rsidP="007B1118">
          <w:pPr>
            <w:tabs>
              <w:tab w:val="center" w:pos="4513"/>
              <w:tab w:val="right" w:pos="9026"/>
            </w:tabs>
            <w:rPr>
              <w:rFonts w:ascii="Calibri" w:eastAsia="Calibri" w:hAnsi="Calibri" w:cs="Times New Roman"/>
            </w:rPr>
          </w:pP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2C"/>
    <w:multiLevelType w:val="hybridMultilevel"/>
    <w:tmpl w:val="B1A0E5CE"/>
    <w:lvl w:ilvl="0" w:tplc="FFFFFFFF">
      <w:start w:val="1"/>
      <w:numFmt w:val="decimal"/>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3636B"/>
    <w:multiLevelType w:val="hybridMultilevel"/>
    <w:tmpl w:val="DB340224"/>
    <w:lvl w:ilvl="0" w:tplc="2584A6B4">
      <w:start w:val="1"/>
      <w:numFmt w:val="bullet"/>
      <w:lvlText w:val="&gt;"/>
      <w:lvlJc w:val="left"/>
      <w:pPr>
        <w:ind w:left="720" w:hanging="360"/>
      </w:pPr>
      <w:rPr>
        <w:rFonts w:ascii="Trebuchet MS" w:hAnsi="Trebuchet MS" w:hint="default"/>
        <w:b/>
        <w:i w:val="0"/>
        <w:color w:val="008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80023"/>
    <w:multiLevelType w:val="hybridMultilevel"/>
    <w:tmpl w:val="BD76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5B45"/>
    <w:multiLevelType w:val="hybridMultilevel"/>
    <w:tmpl w:val="5D48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42C81"/>
    <w:multiLevelType w:val="hybridMultilevel"/>
    <w:tmpl w:val="FE4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B57B5"/>
    <w:multiLevelType w:val="hybridMultilevel"/>
    <w:tmpl w:val="E84E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BF42DB"/>
    <w:multiLevelType w:val="hybridMultilevel"/>
    <w:tmpl w:val="2A4C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1" w15:restartNumberingAfterBreak="0">
    <w:nsid w:val="421313D5"/>
    <w:multiLevelType w:val="hybridMultilevel"/>
    <w:tmpl w:val="2B0CF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140873"/>
    <w:multiLevelType w:val="hybridMultilevel"/>
    <w:tmpl w:val="C2B641FA"/>
    <w:lvl w:ilvl="0" w:tplc="BEF449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227ACC"/>
    <w:multiLevelType w:val="hybridMultilevel"/>
    <w:tmpl w:val="BB926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4261675"/>
    <w:multiLevelType w:val="hybridMultilevel"/>
    <w:tmpl w:val="5242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8704CD"/>
    <w:multiLevelType w:val="hybridMultilevel"/>
    <w:tmpl w:val="CE8C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65607D"/>
    <w:multiLevelType w:val="hybridMultilevel"/>
    <w:tmpl w:val="DF32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5E4A40"/>
    <w:multiLevelType w:val="hybridMultilevel"/>
    <w:tmpl w:val="9A90030C"/>
    <w:lvl w:ilvl="0" w:tplc="2584A6B4">
      <w:start w:val="1"/>
      <w:numFmt w:val="bullet"/>
      <w:lvlText w:val="&gt;"/>
      <w:lvlJc w:val="left"/>
      <w:pPr>
        <w:ind w:left="720" w:hanging="360"/>
      </w:pPr>
      <w:rPr>
        <w:rFonts w:ascii="Trebuchet MS" w:hAnsi="Trebuchet MS" w:hint="default"/>
        <w:b/>
        <w:i w:val="0"/>
        <w:color w:val="008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095018">
    <w:abstractNumId w:val="22"/>
  </w:num>
  <w:num w:numId="2" w16cid:durableId="1045639888">
    <w:abstractNumId w:val="10"/>
  </w:num>
  <w:num w:numId="3" w16cid:durableId="975723998">
    <w:abstractNumId w:val="4"/>
  </w:num>
  <w:num w:numId="4" w16cid:durableId="1465538195">
    <w:abstractNumId w:val="13"/>
  </w:num>
  <w:num w:numId="5" w16cid:durableId="1281765387">
    <w:abstractNumId w:val="25"/>
  </w:num>
  <w:num w:numId="6" w16cid:durableId="697581757">
    <w:abstractNumId w:val="14"/>
  </w:num>
  <w:num w:numId="7" w16cid:durableId="1572765623">
    <w:abstractNumId w:val="8"/>
  </w:num>
  <w:num w:numId="8" w16cid:durableId="1316882090">
    <w:abstractNumId w:val="16"/>
  </w:num>
  <w:num w:numId="9" w16cid:durableId="379670966">
    <w:abstractNumId w:val="24"/>
  </w:num>
  <w:num w:numId="10" w16cid:durableId="2004115659">
    <w:abstractNumId w:val="18"/>
  </w:num>
  <w:num w:numId="11" w16cid:durableId="1989549365">
    <w:abstractNumId w:val="15"/>
  </w:num>
  <w:num w:numId="12" w16cid:durableId="1763257187">
    <w:abstractNumId w:val="3"/>
  </w:num>
  <w:num w:numId="13" w16cid:durableId="1369453022">
    <w:abstractNumId w:val="20"/>
  </w:num>
  <w:num w:numId="14" w16cid:durableId="810294619">
    <w:abstractNumId w:val="9"/>
  </w:num>
  <w:num w:numId="15" w16cid:durableId="588269323">
    <w:abstractNumId w:val="11"/>
  </w:num>
  <w:num w:numId="16" w16cid:durableId="168757225">
    <w:abstractNumId w:val="19"/>
  </w:num>
  <w:num w:numId="17" w16cid:durableId="2090420321">
    <w:abstractNumId w:val="21"/>
  </w:num>
  <w:num w:numId="18" w16cid:durableId="729576437">
    <w:abstractNumId w:val="23"/>
  </w:num>
  <w:num w:numId="19" w16cid:durableId="1051879161">
    <w:abstractNumId w:val="1"/>
  </w:num>
  <w:num w:numId="20" w16cid:durableId="403262058">
    <w:abstractNumId w:val="7"/>
  </w:num>
  <w:num w:numId="21" w16cid:durableId="15429814">
    <w:abstractNumId w:val="6"/>
  </w:num>
  <w:num w:numId="22" w16cid:durableId="427316318">
    <w:abstractNumId w:val="5"/>
  </w:num>
  <w:num w:numId="23" w16cid:durableId="1570576060">
    <w:abstractNumId w:val="2"/>
  </w:num>
  <w:num w:numId="24" w16cid:durableId="1836604509">
    <w:abstractNumId w:val="12"/>
  </w:num>
  <w:num w:numId="25" w16cid:durableId="78259147">
    <w:abstractNumId w:val="0"/>
  </w:num>
  <w:num w:numId="26" w16cid:durableId="10493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482F"/>
    <w:rsid w:val="000321C0"/>
    <w:rsid w:val="00046B92"/>
    <w:rsid w:val="00047C5A"/>
    <w:rsid w:val="000504A0"/>
    <w:rsid w:val="0006337B"/>
    <w:rsid w:val="00067FDB"/>
    <w:rsid w:val="00080A31"/>
    <w:rsid w:val="000820F6"/>
    <w:rsid w:val="0008306A"/>
    <w:rsid w:val="00090AAB"/>
    <w:rsid w:val="0009195A"/>
    <w:rsid w:val="00092324"/>
    <w:rsid w:val="000A1C45"/>
    <w:rsid w:val="000A6D5A"/>
    <w:rsid w:val="000B6860"/>
    <w:rsid w:val="000C0ED6"/>
    <w:rsid w:val="000D144C"/>
    <w:rsid w:val="00111004"/>
    <w:rsid w:val="001134C8"/>
    <w:rsid w:val="0011708E"/>
    <w:rsid w:val="00125D9E"/>
    <w:rsid w:val="00125FD2"/>
    <w:rsid w:val="00130211"/>
    <w:rsid w:val="00133789"/>
    <w:rsid w:val="00172810"/>
    <w:rsid w:val="00173AE6"/>
    <w:rsid w:val="001847A1"/>
    <w:rsid w:val="001945C0"/>
    <w:rsid w:val="001A491C"/>
    <w:rsid w:val="001B3EED"/>
    <w:rsid w:val="001E5F6C"/>
    <w:rsid w:val="00212E10"/>
    <w:rsid w:val="00221E7C"/>
    <w:rsid w:val="00223B75"/>
    <w:rsid w:val="00224D78"/>
    <w:rsid w:val="002631FA"/>
    <w:rsid w:val="002702D9"/>
    <w:rsid w:val="00286AE6"/>
    <w:rsid w:val="00291C61"/>
    <w:rsid w:val="002C5BA8"/>
    <w:rsid w:val="002C7248"/>
    <w:rsid w:val="002D04F0"/>
    <w:rsid w:val="00301FD8"/>
    <w:rsid w:val="0030243D"/>
    <w:rsid w:val="00341D41"/>
    <w:rsid w:val="003576AB"/>
    <w:rsid w:val="00367EC5"/>
    <w:rsid w:val="00371723"/>
    <w:rsid w:val="00380E0D"/>
    <w:rsid w:val="003C51E7"/>
    <w:rsid w:val="003E0C85"/>
    <w:rsid w:val="003E51C1"/>
    <w:rsid w:val="003F20FB"/>
    <w:rsid w:val="003F3F23"/>
    <w:rsid w:val="003F4436"/>
    <w:rsid w:val="0040119E"/>
    <w:rsid w:val="004075BA"/>
    <w:rsid w:val="0041071D"/>
    <w:rsid w:val="00441807"/>
    <w:rsid w:val="004609AC"/>
    <w:rsid w:val="00467E3D"/>
    <w:rsid w:val="00470534"/>
    <w:rsid w:val="00472FEF"/>
    <w:rsid w:val="00475D15"/>
    <w:rsid w:val="00480614"/>
    <w:rsid w:val="00493227"/>
    <w:rsid w:val="004A15E6"/>
    <w:rsid w:val="004A2386"/>
    <w:rsid w:val="004D034A"/>
    <w:rsid w:val="004E18AB"/>
    <w:rsid w:val="004E6010"/>
    <w:rsid w:val="004F2068"/>
    <w:rsid w:val="00525CBB"/>
    <w:rsid w:val="00537C4D"/>
    <w:rsid w:val="00547D0B"/>
    <w:rsid w:val="00553171"/>
    <w:rsid w:val="005536C5"/>
    <w:rsid w:val="0056082C"/>
    <w:rsid w:val="00567FA9"/>
    <w:rsid w:val="00576FCA"/>
    <w:rsid w:val="00584A87"/>
    <w:rsid w:val="005928B0"/>
    <w:rsid w:val="005970F7"/>
    <w:rsid w:val="005978D4"/>
    <w:rsid w:val="005A08BE"/>
    <w:rsid w:val="005B42FD"/>
    <w:rsid w:val="005C728F"/>
    <w:rsid w:val="005D726A"/>
    <w:rsid w:val="005F4B4D"/>
    <w:rsid w:val="005F75ED"/>
    <w:rsid w:val="00601E1F"/>
    <w:rsid w:val="006401C1"/>
    <w:rsid w:val="00653846"/>
    <w:rsid w:val="0066233F"/>
    <w:rsid w:val="006671FB"/>
    <w:rsid w:val="00676CBE"/>
    <w:rsid w:val="00681848"/>
    <w:rsid w:val="0068317E"/>
    <w:rsid w:val="0068406B"/>
    <w:rsid w:val="006911EC"/>
    <w:rsid w:val="0069434D"/>
    <w:rsid w:val="00695490"/>
    <w:rsid w:val="006A5A9C"/>
    <w:rsid w:val="006C6B36"/>
    <w:rsid w:val="006D015D"/>
    <w:rsid w:val="006D0D34"/>
    <w:rsid w:val="006D791E"/>
    <w:rsid w:val="006E2B68"/>
    <w:rsid w:val="006E3C42"/>
    <w:rsid w:val="006F77D8"/>
    <w:rsid w:val="00702D5F"/>
    <w:rsid w:val="00702F64"/>
    <w:rsid w:val="00707397"/>
    <w:rsid w:val="00707572"/>
    <w:rsid w:val="00715183"/>
    <w:rsid w:val="0071583F"/>
    <w:rsid w:val="00715FA2"/>
    <w:rsid w:val="00734407"/>
    <w:rsid w:val="00745490"/>
    <w:rsid w:val="00750DBA"/>
    <w:rsid w:val="0075352C"/>
    <w:rsid w:val="00756D2E"/>
    <w:rsid w:val="00757569"/>
    <w:rsid w:val="007720A4"/>
    <w:rsid w:val="0077356E"/>
    <w:rsid w:val="00785EB9"/>
    <w:rsid w:val="00787430"/>
    <w:rsid w:val="007A67B5"/>
    <w:rsid w:val="007B1118"/>
    <w:rsid w:val="007B19C4"/>
    <w:rsid w:val="007B2AAB"/>
    <w:rsid w:val="007B7AC0"/>
    <w:rsid w:val="007E2D3C"/>
    <w:rsid w:val="007E6957"/>
    <w:rsid w:val="007E6DBB"/>
    <w:rsid w:val="008012D5"/>
    <w:rsid w:val="00804DD8"/>
    <w:rsid w:val="008151E9"/>
    <w:rsid w:val="0084321D"/>
    <w:rsid w:val="0085762A"/>
    <w:rsid w:val="008724BE"/>
    <w:rsid w:val="00874D5C"/>
    <w:rsid w:val="00877F88"/>
    <w:rsid w:val="00880108"/>
    <w:rsid w:val="008910AC"/>
    <w:rsid w:val="0089722E"/>
    <w:rsid w:val="008A4463"/>
    <w:rsid w:val="008A7320"/>
    <w:rsid w:val="008A7949"/>
    <w:rsid w:val="008B7402"/>
    <w:rsid w:val="008C3230"/>
    <w:rsid w:val="008E08AD"/>
    <w:rsid w:val="008F6B6A"/>
    <w:rsid w:val="009011DB"/>
    <w:rsid w:val="00901AE4"/>
    <w:rsid w:val="009142CA"/>
    <w:rsid w:val="00914CE4"/>
    <w:rsid w:val="0091605B"/>
    <w:rsid w:val="0092168D"/>
    <w:rsid w:val="0093513F"/>
    <w:rsid w:val="00947678"/>
    <w:rsid w:val="00952B2F"/>
    <w:rsid w:val="00953EBE"/>
    <w:rsid w:val="00960182"/>
    <w:rsid w:val="00962C65"/>
    <w:rsid w:val="0096565E"/>
    <w:rsid w:val="00974C46"/>
    <w:rsid w:val="00990D9D"/>
    <w:rsid w:val="009958DD"/>
    <w:rsid w:val="00996C71"/>
    <w:rsid w:val="009B305E"/>
    <w:rsid w:val="009B6F30"/>
    <w:rsid w:val="009C4B1B"/>
    <w:rsid w:val="009D0933"/>
    <w:rsid w:val="009D3FD2"/>
    <w:rsid w:val="009D49A1"/>
    <w:rsid w:val="009D66F5"/>
    <w:rsid w:val="009E30A9"/>
    <w:rsid w:val="009F61EE"/>
    <w:rsid w:val="00A03912"/>
    <w:rsid w:val="00A11DD3"/>
    <w:rsid w:val="00A24999"/>
    <w:rsid w:val="00A249D0"/>
    <w:rsid w:val="00A25397"/>
    <w:rsid w:val="00A32511"/>
    <w:rsid w:val="00A356AD"/>
    <w:rsid w:val="00A41604"/>
    <w:rsid w:val="00A44B55"/>
    <w:rsid w:val="00A62136"/>
    <w:rsid w:val="00A64157"/>
    <w:rsid w:val="00A81131"/>
    <w:rsid w:val="00A82D65"/>
    <w:rsid w:val="00A83487"/>
    <w:rsid w:val="00A94075"/>
    <w:rsid w:val="00AA461F"/>
    <w:rsid w:val="00AB77E3"/>
    <w:rsid w:val="00AC2642"/>
    <w:rsid w:val="00AD5F28"/>
    <w:rsid w:val="00AD6052"/>
    <w:rsid w:val="00AD7DF8"/>
    <w:rsid w:val="00AF4875"/>
    <w:rsid w:val="00AF647E"/>
    <w:rsid w:val="00B01FEF"/>
    <w:rsid w:val="00B10FED"/>
    <w:rsid w:val="00B40477"/>
    <w:rsid w:val="00B43347"/>
    <w:rsid w:val="00B50F5E"/>
    <w:rsid w:val="00B54CDC"/>
    <w:rsid w:val="00B75112"/>
    <w:rsid w:val="00B83F53"/>
    <w:rsid w:val="00B84F71"/>
    <w:rsid w:val="00B85A22"/>
    <w:rsid w:val="00B92A23"/>
    <w:rsid w:val="00B93787"/>
    <w:rsid w:val="00B96860"/>
    <w:rsid w:val="00BA08BC"/>
    <w:rsid w:val="00BA302C"/>
    <w:rsid w:val="00BB0878"/>
    <w:rsid w:val="00BB45D4"/>
    <w:rsid w:val="00BC0A71"/>
    <w:rsid w:val="00BC179E"/>
    <w:rsid w:val="00BC4847"/>
    <w:rsid w:val="00BD464C"/>
    <w:rsid w:val="00BE3C53"/>
    <w:rsid w:val="00BE64FB"/>
    <w:rsid w:val="00C0223B"/>
    <w:rsid w:val="00C0252D"/>
    <w:rsid w:val="00C1608B"/>
    <w:rsid w:val="00C17FCC"/>
    <w:rsid w:val="00C301E9"/>
    <w:rsid w:val="00C532E7"/>
    <w:rsid w:val="00C72CA4"/>
    <w:rsid w:val="00C76AE2"/>
    <w:rsid w:val="00C95682"/>
    <w:rsid w:val="00C96034"/>
    <w:rsid w:val="00CA6D51"/>
    <w:rsid w:val="00CB41C0"/>
    <w:rsid w:val="00CC4313"/>
    <w:rsid w:val="00CC7DFE"/>
    <w:rsid w:val="00CE22B8"/>
    <w:rsid w:val="00CE706D"/>
    <w:rsid w:val="00CF307C"/>
    <w:rsid w:val="00CF53E8"/>
    <w:rsid w:val="00D02F0E"/>
    <w:rsid w:val="00D07837"/>
    <w:rsid w:val="00D36B67"/>
    <w:rsid w:val="00D46169"/>
    <w:rsid w:val="00D7586C"/>
    <w:rsid w:val="00D75902"/>
    <w:rsid w:val="00D928AE"/>
    <w:rsid w:val="00D93CA0"/>
    <w:rsid w:val="00D95000"/>
    <w:rsid w:val="00DB3A31"/>
    <w:rsid w:val="00DB573A"/>
    <w:rsid w:val="00DC4B92"/>
    <w:rsid w:val="00DD6AFA"/>
    <w:rsid w:val="00DF7087"/>
    <w:rsid w:val="00E04855"/>
    <w:rsid w:val="00E14AA0"/>
    <w:rsid w:val="00E20336"/>
    <w:rsid w:val="00E20581"/>
    <w:rsid w:val="00E24424"/>
    <w:rsid w:val="00E24F5A"/>
    <w:rsid w:val="00E26B63"/>
    <w:rsid w:val="00E27F87"/>
    <w:rsid w:val="00E42CAE"/>
    <w:rsid w:val="00E44319"/>
    <w:rsid w:val="00E5718A"/>
    <w:rsid w:val="00E816E5"/>
    <w:rsid w:val="00E82D04"/>
    <w:rsid w:val="00E9652F"/>
    <w:rsid w:val="00EA0C1D"/>
    <w:rsid w:val="00EB3FA1"/>
    <w:rsid w:val="00EF65E9"/>
    <w:rsid w:val="00F0087F"/>
    <w:rsid w:val="00F12861"/>
    <w:rsid w:val="00F23B06"/>
    <w:rsid w:val="00F24D10"/>
    <w:rsid w:val="00F33C39"/>
    <w:rsid w:val="00F424BE"/>
    <w:rsid w:val="00F56AC5"/>
    <w:rsid w:val="00FA2537"/>
    <w:rsid w:val="00FD0A44"/>
    <w:rsid w:val="00FD2296"/>
    <w:rsid w:val="00FD57CA"/>
    <w:rsid w:val="00FD68B4"/>
    <w:rsid w:val="00FD70A7"/>
    <w:rsid w:val="00FE00BA"/>
    <w:rsid w:val="00FE0D4E"/>
    <w:rsid w:val="00FE364A"/>
    <w:rsid w:val="00FE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E5718A"/>
    <w:rPr>
      <w:color w:val="605E5C"/>
      <w:shd w:val="clear" w:color="auto" w:fill="E1DFDD"/>
    </w:rPr>
  </w:style>
  <w:style w:type="character" w:styleId="CommentReference">
    <w:name w:val="annotation reference"/>
    <w:basedOn w:val="DefaultParagraphFont"/>
    <w:uiPriority w:val="99"/>
    <w:semiHidden/>
    <w:unhideWhenUsed/>
    <w:rsid w:val="0066233F"/>
    <w:rPr>
      <w:sz w:val="16"/>
      <w:szCs w:val="16"/>
    </w:rPr>
  </w:style>
  <w:style w:type="paragraph" w:styleId="CommentText">
    <w:name w:val="annotation text"/>
    <w:basedOn w:val="Normal"/>
    <w:link w:val="CommentTextChar"/>
    <w:uiPriority w:val="99"/>
    <w:unhideWhenUsed/>
    <w:rsid w:val="0066233F"/>
    <w:pPr>
      <w:spacing w:line="240" w:lineRule="auto"/>
    </w:pPr>
    <w:rPr>
      <w:sz w:val="20"/>
      <w:szCs w:val="20"/>
    </w:rPr>
  </w:style>
  <w:style w:type="character" w:customStyle="1" w:styleId="CommentTextChar">
    <w:name w:val="Comment Text Char"/>
    <w:basedOn w:val="DefaultParagraphFont"/>
    <w:link w:val="CommentText"/>
    <w:uiPriority w:val="99"/>
    <w:rsid w:val="0066233F"/>
    <w:rPr>
      <w:sz w:val="20"/>
      <w:szCs w:val="20"/>
    </w:rPr>
  </w:style>
  <w:style w:type="paragraph" w:styleId="CommentSubject">
    <w:name w:val="annotation subject"/>
    <w:basedOn w:val="CommentText"/>
    <w:next w:val="CommentText"/>
    <w:link w:val="CommentSubjectChar"/>
    <w:uiPriority w:val="99"/>
    <w:semiHidden/>
    <w:unhideWhenUsed/>
    <w:rsid w:val="0066233F"/>
    <w:rPr>
      <w:b/>
      <w:bCs/>
    </w:rPr>
  </w:style>
  <w:style w:type="character" w:customStyle="1" w:styleId="CommentSubjectChar">
    <w:name w:val="Comment Subject Char"/>
    <w:basedOn w:val="CommentTextChar"/>
    <w:link w:val="CommentSubject"/>
    <w:uiPriority w:val="99"/>
    <w:semiHidden/>
    <w:rsid w:val="0066233F"/>
    <w:rPr>
      <w:b/>
      <w:bCs/>
      <w:sz w:val="20"/>
      <w:szCs w:val="20"/>
    </w:rPr>
  </w:style>
  <w:style w:type="paragraph" w:styleId="Revision">
    <w:name w:val="Revision"/>
    <w:hidden/>
    <w:uiPriority w:val="99"/>
    <w:semiHidden/>
    <w:rsid w:val="00F24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lyingdoctor.org.au/q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Props1.xml><?xml version="1.0" encoding="utf-8"?>
<ds:datastoreItem xmlns:ds="http://schemas.openxmlformats.org/officeDocument/2006/customXml" ds:itemID="{4ED53BA2-7DC0-4E0E-97B1-D7BF5F3A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77</cp:revision>
  <dcterms:created xsi:type="dcterms:W3CDTF">2022-11-08T23:53:00Z</dcterms:created>
  <dcterms:modified xsi:type="dcterms:W3CDTF">2023-01-18T05:59:00Z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