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F4D0" w14:textId="7B7F428A" w:rsidR="00AD5F28" w:rsidRPr="00364A9C" w:rsidRDefault="00CF307C" w:rsidP="00CF307C">
      <w:pPr>
        <w:pStyle w:val="StaffH1"/>
        <w:pBdr>
          <w:bottom w:val="single" w:sz="4" w:space="1" w:color="9B0552"/>
        </w:pBdr>
        <w:jc w:val="center"/>
        <w:rPr>
          <w:sz w:val="34"/>
          <w:szCs w:val="20"/>
        </w:rPr>
      </w:pPr>
      <w:r>
        <w:rPr>
          <w:sz w:val="36"/>
        </w:rPr>
        <w:t xml:space="preserve"> </w:t>
      </w:r>
      <w:r w:rsidR="006C35F4" w:rsidRPr="00364A9C">
        <w:rPr>
          <w:sz w:val="34"/>
          <w:szCs w:val="20"/>
        </w:rPr>
        <w:t xml:space="preserve">Queensland Paediatric Quality Council </w:t>
      </w:r>
      <w:r w:rsidR="00AD5F28" w:rsidRPr="00364A9C">
        <w:rPr>
          <w:sz w:val="34"/>
          <w:szCs w:val="20"/>
        </w:rPr>
        <w:t xml:space="preserve"> </w:t>
      </w:r>
    </w:p>
    <w:p w14:paraId="02008D02" w14:textId="5C28A7E2" w:rsidR="00CF307C" w:rsidRPr="00364A9C" w:rsidRDefault="00CF307C" w:rsidP="00CF307C">
      <w:pPr>
        <w:pStyle w:val="StaffH1"/>
        <w:pBdr>
          <w:bottom w:val="single" w:sz="4" w:space="1" w:color="9B0552"/>
        </w:pBdr>
        <w:jc w:val="center"/>
        <w:rPr>
          <w:sz w:val="34"/>
          <w:szCs w:val="20"/>
        </w:rPr>
      </w:pPr>
      <w:r w:rsidRPr="00364A9C">
        <w:rPr>
          <w:sz w:val="34"/>
          <w:szCs w:val="20"/>
        </w:rPr>
        <w:t>Steering Committee Member</w:t>
      </w:r>
    </w:p>
    <w:p w14:paraId="4E204F3E" w14:textId="1B76D6EC" w:rsidR="00080A31" w:rsidRPr="00C1608B" w:rsidRDefault="00CF307C" w:rsidP="00C1608B">
      <w:pPr>
        <w:pStyle w:val="StaffH1"/>
        <w:rPr>
          <w:rStyle w:val="Hyperlink"/>
          <w:rFonts w:asciiTheme="minorHAnsi" w:hAnsiTheme="minorHAnsi" w:cstheme="minorHAnsi"/>
          <w:color w:val="auto"/>
          <w:sz w:val="22"/>
          <w:u w:val="none"/>
        </w:rPr>
      </w:pPr>
      <w:r w:rsidRPr="00CF307C">
        <w:rPr>
          <w:rFonts w:asciiTheme="minorHAnsi" w:hAnsiTheme="minorHAnsi" w:cstheme="minorHAnsi"/>
          <w:color w:val="auto"/>
          <w:sz w:val="22"/>
        </w:rPr>
        <w:t xml:space="preserve">Closing date: </w:t>
      </w:r>
      <w:r w:rsidR="0042240D">
        <w:rPr>
          <w:rFonts w:asciiTheme="minorHAnsi" w:hAnsiTheme="minorHAnsi" w:cstheme="minorHAnsi"/>
          <w:color w:val="auto"/>
          <w:sz w:val="22"/>
        </w:rPr>
        <w:t xml:space="preserve">9am, </w:t>
      </w:r>
      <w:r w:rsidR="00C73BBB">
        <w:rPr>
          <w:rFonts w:asciiTheme="minorHAnsi" w:hAnsiTheme="minorHAnsi" w:cstheme="minorHAnsi"/>
          <w:color w:val="auto"/>
          <w:sz w:val="22"/>
        </w:rPr>
        <w:t>Monday 1</w:t>
      </w:r>
      <w:r w:rsidR="0042240D">
        <w:rPr>
          <w:rFonts w:asciiTheme="minorHAnsi" w:hAnsiTheme="minorHAnsi" w:cstheme="minorHAnsi"/>
          <w:color w:val="auto"/>
          <w:sz w:val="22"/>
        </w:rPr>
        <w:t>0 July 2023</w:t>
      </w:r>
    </w:p>
    <w:p w14:paraId="47C6511D" w14:textId="3BA0BD78" w:rsidR="00BF32C5" w:rsidRDefault="00BF32C5" w:rsidP="00BF32C5">
      <w:pPr>
        <w:ind w:right="-755"/>
        <w:rPr>
          <w:rStyle w:val="Hyperlink"/>
          <w:b/>
          <w:i/>
          <w:iCs/>
          <w:color w:val="auto"/>
          <w:sz w:val="24"/>
          <w:szCs w:val="24"/>
          <w:u w:val="none"/>
        </w:rPr>
      </w:pPr>
      <w:r w:rsidRPr="00BF32C5">
        <w:rPr>
          <w:rStyle w:val="Hyperlink"/>
          <w:b/>
          <w:i/>
          <w:iCs/>
          <w:color w:val="auto"/>
          <w:sz w:val="24"/>
          <w:szCs w:val="24"/>
          <w:u w:val="none"/>
        </w:rPr>
        <w:t>Are you a parent or carer of a child</w:t>
      </w:r>
      <w:r w:rsidR="00DB0267">
        <w:rPr>
          <w:rStyle w:val="Hyperlink"/>
          <w:b/>
          <w:i/>
          <w:iCs/>
          <w:color w:val="auto"/>
          <w:sz w:val="24"/>
          <w:szCs w:val="24"/>
          <w:u w:val="none"/>
        </w:rPr>
        <w:t xml:space="preserve"> </w:t>
      </w:r>
      <w:r w:rsidRPr="00BF32C5">
        <w:rPr>
          <w:rStyle w:val="Hyperlink"/>
          <w:b/>
          <w:i/>
          <w:iCs/>
          <w:color w:val="auto"/>
          <w:sz w:val="24"/>
          <w:szCs w:val="24"/>
          <w:u w:val="none"/>
        </w:rPr>
        <w:t>who has had first-hand experience of accessing</w:t>
      </w:r>
      <w:r w:rsidR="00AD47D0" w:rsidRPr="00AD47D0">
        <w:t xml:space="preserve"> </w:t>
      </w:r>
      <w:r w:rsidR="00AD47D0" w:rsidRPr="00AD47D0">
        <w:rPr>
          <w:rStyle w:val="Hyperlink"/>
          <w:b/>
          <w:i/>
          <w:iCs/>
          <w:color w:val="auto"/>
          <w:sz w:val="24"/>
          <w:szCs w:val="24"/>
          <w:u w:val="none"/>
        </w:rPr>
        <w:t>Queensland Health paediatric services</w:t>
      </w:r>
      <w:r w:rsidRPr="00BF32C5">
        <w:rPr>
          <w:rStyle w:val="Hyperlink"/>
          <w:b/>
          <w:i/>
          <w:iCs/>
          <w:color w:val="auto"/>
          <w:sz w:val="24"/>
          <w:szCs w:val="24"/>
          <w:u w:val="none"/>
        </w:rPr>
        <w:t>?</w:t>
      </w:r>
    </w:p>
    <w:p w14:paraId="45A01C9F" w14:textId="62B0D212" w:rsidR="00AD47D0" w:rsidRDefault="00AD47D0" w:rsidP="00AD47D0">
      <w:pPr>
        <w:ind w:right="-755"/>
        <w:rPr>
          <w:rStyle w:val="Hyperlink"/>
          <w:b/>
          <w:i/>
          <w:iCs/>
          <w:color w:val="auto"/>
          <w:sz w:val="24"/>
          <w:szCs w:val="24"/>
          <w:u w:val="none"/>
        </w:rPr>
      </w:pPr>
      <w:r>
        <w:rPr>
          <w:rStyle w:val="Hyperlink"/>
          <w:b/>
          <w:i/>
          <w:iCs/>
          <w:color w:val="auto"/>
          <w:sz w:val="24"/>
          <w:szCs w:val="24"/>
          <w:u w:val="none"/>
        </w:rPr>
        <w:t xml:space="preserve">Do you </w:t>
      </w:r>
      <w:r w:rsidRPr="00AD47D0">
        <w:rPr>
          <w:rStyle w:val="Hyperlink"/>
          <w:b/>
          <w:i/>
          <w:iCs/>
          <w:color w:val="auto"/>
          <w:sz w:val="24"/>
          <w:szCs w:val="24"/>
          <w:u w:val="none"/>
        </w:rPr>
        <w:t>have an interest</w:t>
      </w:r>
      <w:r>
        <w:rPr>
          <w:rStyle w:val="Hyperlink"/>
          <w:b/>
          <w:i/>
          <w:iCs/>
          <w:color w:val="auto"/>
          <w:sz w:val="24"/>
          <w:szCs w:val="24"/>
          <w:u w:val="none"/>
        </w:rPr>
        <w:t xml:space="preserve"> or </w:t>
      </w:r>
      <w:r w:rsidRPr="00AD47D0">
        <w:rPr>
          <w:rStyle w:val="Hyperlink"/>
          <w:b/>
          <w:i/>
          <w:iCs/>
          <w:color w:val="auto"/>
          <w:sz w:val="24"/>
          <w:szCs w:val="24"/>
          <w:u w:val="none"/>
        </w:rPr>
        <w:t>passion in patient quality and safety and preventative health services</w:t>
      </w:r>
      <w:r>
        <w:rPr>
          <w:rStyle w:val="Hyperlink"/>
          <w:b/>
          <w:i/>
          <w:iCs/>
          <w:color w:val="auto"/>
          <w:sz w:val="24"/>
          <w:szCs w:val="24"/>
          <w:u w:val="none"/>
        </w:rPr>
        <w:t xml:space="preserve">? </w:t>
      </w:r>
    </w:p>
    <w:p w14:paraId="2B3C297E" w14:textId="3DDE7E21" w:rsidR="00AD47D0" w:rsidRPr="00BF32C5" w:rsidRDefault="00AD47D0" w:rsidP="00BF32C5">
      <w:pPr>
        <w:ind w:right="-755"/>
        <w:rPr>
          <w:rStyle w:val="Hyperlink"/>
          <w:b/>
          <w:i/>
          <w:iCs/>
          <w:color w:val="auto"/>
          <w:sz w:val="24"/>
          <w:szCs w:val="24"/>
          <w:u w:val="none"/>
        </w:rPr>
      </w:pPr>
      <w:r>
        <w:rPr>
          <w:rStyle w:val="Hyperlink"/>
          <w:b/>
          <w:i/>
          <w:iCs/>
          <w:color w:val="auto"/>
          <w:sz w:val="24"/>
          <w:szCs w:val="24"/>
          <w:u w:val="none"/>
        </w:rPr>
        <w:t xml:space="preserve">You might be interested in joining the </w:t>
      </w:r>
      <w:r w:rsidR="00844643" w:rsidRPr="00844643">
        <w:rPr>
          <w:rStyle w:val="Hyperlink"/>
          <w:b/>
          <w:i/>
          <w:iCs/>
          <w:color w:val="auto"/>
          <w:sz w:val="24"/>
          <w:szCs w:val="24"/>
          <w:u w:val="none"/>
        </w:rPr>
        <w:t xml:space="preserve">Queensland Paediatric Quality Council </w:t>
      </w:r>
      <w:r w:rsidR="00844643">
        <w:rPr>
          <w:rStyle w:val="Hyperlink"/>
          <w:b/>
          <w:i/>
          <w:iCs/>
          <w:color w:val="auto"/>
          <w:sz w:val="24"/>
          <w:szCs w:val="24"/>
          <w:u w:val="none"/>
        </w:rPr>
        <w:t xml:space="preserve">- </w:t>
      </w:r>
      <w:r>
        <w:rPr>
          <w:rStyle w:val="Hyperlink"/>
          <w:b/>
          <w:i/>
          <w:iCs/>
          <w:color w:val="auto"/>
          <w:sz w:val="24"/>
          <w:szCs w:val="24"/>
          <w:u w:val="none"/>
        </w:rPr>
        <w:t>Quality Assurance Committee</w:t>
      </w:r>
      <w:r w:rsidR="00844643">
        <w:rPr>
          <w:rStyle w:val="Hyperlink"/>
          <w:b/>
          <w:i/>
          <w:iCs/>
          <w:color w:val="auto"/>
          <w:sz w:val="24"/>
          <w:szCs w:val="24"/>
          <w:u w:val="none"/>
        </w:rPr>
        <w:t xml:space="preserve">! </w:t>
      </w:r>
    </w:p>
    <w:p w14:paraId="76735CC3" w14:textId="26F2B2E9" w:rsidR="007A67B5" w:rsidRDefault="006C35F4" w:rsidP="007A67B5">
      <w:pPr>
        <w:ind w:right="-755"/>
        <w:rPr>
          <w:rStyle w:val="Hyperlink"/>
          <w:bCs/>
          <w:color w:val="9B1D54"/>
          <w:sz w:val="28"/>
          <w:szCs w:val="28"/>
          <w:u w:val="none"/>
        </w:rPr>
      </w:pPr>
      <w:r>
        <w:rPr>
          <w:rStyle w:val="Hyperlink"/>
          <w:bCs/>
          <w:color w:val="9B1D54"/>
          <w:sz w:val="28"/>
          <w:szCs w:val="28"/>
          <w:u w:val="none"/>
        </w:rPr>
        <w:t xml:space="preserve">Queensland Paediatric Quality Council </w:t>
      </w:r>
    </w:p>
    <w:p w14:paraId="0A8A78CD" w14:textId="63660AB9" w:rsidR="006C35F4" w:rsidRPr="00364A9C" w:rsidRDefault="006C35F4" w:rsidP="00364A9C">
      <w:pPr>
        <w:pStyle w:val="StaffH1"/>
        <w:spacing w:before="0" w:after="0" w:line="276" w:lineRule="auto"/>
        <w:jc w:val="both"/>
        <w:rPr>
          <w:rFonts w:asciiTheme="minorHAnsi" w:hAnsiTheme="minorHAnsi" w:cstheme="minorHAnsi"/>
          <w:b w:val="0"/>
          <w:bCs/>
          <w:color w:val="auto"/>
          <w:sz w:val="22"/>
          <w:szCs w:val="20"/>
        </w:rPr>
      </w:pPr>
      <w:r w:rsidRPr="00364A9C">
        <w:rPr>
          <w:rFonts w:asciiTheme="minorHAnsi" w:hAnsiTheme="minorHAnsi" w:cstheme="minorHAnsi"/>
          <w:b w:val="0"/>
          <w:bCs/>
          <w:color w:val="auto"/>
          <w:sz w:val="22"/>
          <w:szCs w:val="20"/>
        </w:rPr>
        <w:t xml:space="preserve">The Queensland Paediatric Quality Council is looking for </w:t>
      </w:r>
      <w:r w:rsidR="00A54623">
        <w:rPr>
          <w:rFonts w:asciiTheme="minorHAnsi" w:hAnsiTheme="minorHAnsi" w:cstheme="minorHAnsi"/>
          <w:b w:val="0"/>
          <w:color w:val="auto"/>
          <w:sz w:val="22"/>
          <w:szCs w:val="20"/>
        </w:rPr>
        <w:t xml:space="preserve">one (1) </w:t>
      </w:r>
      <w:r w:rsidRPr="00364A9C">
        <w:rPr>
          <w:rFonts w:asciiTheme="minorHAnsi" w:hAnsiTheme="minorHAnsi" w:cstheme="minorHAnsi"/>
          <w:b w:val="0"/>
          <w:color w:val="auto"/>
          <w:sz w:val="22"/>
          <w:szCs w:val="20"/>
        </w:rPr>
        <w:t>consumer representative</w:t>
      </w:r>
      <w:r w:rsidRPr="00364A9C">
        <w:rPr>
          <w:rFonts w:asciiTheme="minorHAnsi" w:hAnsiTheme="minorHAnsi" w:cstheme="minorHAnsi"/>
          <w:b w:val="0"/>
          <w:bCs/>
          <w:color w:val="auto"/>
          <w:sz w:val="22"/>
          <w:szCs w:val="20"/>
        </w:rPr>
        <w:t xml:space="preserve"> to be part of the QPQC Steering Committee.</w:t>
      </w:r>
    </w:p>
    <w:p w14:paraId="7D48FCD4" w14:textId="77777777" w:rsidR="006C35F4" w:rsidRPr="00364A9C" w:rsidRDefault="006C35F4" w:rsidP="00364A9C">
      <w:pPr>
        <w:spacing w:before="120" w:after="0"/>
        <w:ind w:right="-143"/>
        <w:jc w:val="both"/>
        <w:rPr>
          <w:rFonts w:cstheme="minorHAnsi"/>
          <w:b/>
        </w:rPr>
      </w:pPr>
      <w:r w:rsidRPr="00364A9C">
        <w:rPr>
          <w:rFonts w:cstheme="minorHAnsi"/>
          <w:b/>
        </w:rPr>
        <w:t>We are seeking expressions of interest from:</w:t>
      </w:r>
    </w:p>
    <w:p w14:paraId="74183F3B" w14:textId="42FF27F0" w:rsidR="006C35F4" w:rsidRPr="00364A9C" w:rsidRDefault="006C35F4" w:rsidP="006C35F4">
      <w:pPr>
        <w:pStyle w:val="ListParagraph"/>
        <w:widowControl/>
        <w:numPr>
          <w:ilvl w:val="0"/>
          <w:numId w:val="13"/>
        </w:numPr>
        <w:spacing w:line="276" w:lineRule="auto"/>
        <w:jc w:val="both"/>
        <w:rPr>
          <w:rFonts w:asciiTheme="minorHAnsi" w:hAnsiTheme="minorHAnsi" w:cstheme="minorHAnsi"/>
          <w:b/>
        </w:rPr>
      </w:pPr>
      <w:r w:rsidRPr="00364A9C">
        <w:rPr>
          <w:rFonts w:asciiTheme="minorHAnsi" w:hAnsiTheme="minorHAnsi" w:cstheme="minorHAnsi"/>
          <w:b/>
        </w:rPr>
        <w:t xml:space="preserve">consumers who have </w:t>
      </w:r>
      <w:r w:rsidR="00602A8C">
        <w:rPr>
          <w:rFonts w:asciiTheme="minorHAnsi" w:hAnsiTheme="minorHAnsi" w:cstheme="minorHAnsi"/>
          <w:b/>
        </w:rPr>
        <w:t xml:space="preserve">an interest in the work of the QPQC and </w:t>
      </w:r>
      <w:r w:rsidRPr="00364A9C">
        <w:rPr>
          <w:rFonts w:asciiTheme="minorHAnsi" w:hAnsiTheme="minorHAnsi" w:cstheme="minorHAnsi"/>
          <w:b/>
        </w:rPr>
        <w:t>experience as a parent/carer/consumer of Queensland Health paediatric services, and</w:t>
      </w:r>
    </w:p>
    <w:p w14:paraId="3C293BA5" w14:textId="62349D94" w:rsidR="006C35F4" w:rsidRDefault="006C35F4" w:rsidP="00364A9C">
      <w:pPr>
        <w:pStyle w:val="ListParagraph"/>
        <w:widowControl/>
        <w:numPr>
          <w:ilvl w:val="0"/>
          <w:numId w:val="13"/>
        </w:numPr>
        <w:spacing w:after="120" w:line="276" w:lineRule="auto"/>
        <w:ind w:right="-755"/>
        <w:jc w:val="both"/>
        <w:rPr>
          <w:rFonts w:asciiTheme="minorHAnsi" w:hAnsiTheme="minorHAnsi" w:cstheme="minorHAnsi"/>
          <w:b/>
        </w:rPr>
      </w:pPr>
      <w:r w:rsidRPr="00364A9C">
        <w:rPr>
          <w:rFonts w:asciiTheme="minorHAnsi" w:eastAsia="Times New Roman" w:hAnsiTheme="minorHAnsi" w:cstheme="minorHAnsi"/>
          <w:b/>
          <w:lang w:eastAsia="en-AU"/>
        </w:rPr>
        <w:t xml:space="preserve">have an interest/passion in patient quality and safety and preventative health </w:t>
      </w:r>
      <w:proofErr w:type="gramStart"/>
      <w:r w:rsidRPr="00364A9C">
        <w:rPr>
          <w:rFonts w:asciiTheme="minorHAnsi" w:eastAsia="Times New Roman" w:hAnsiTheme="minorHAnsi" w:cstheme="minorHAnsi"/>
          <w:b/>
          <w:lang w:eastAsia="en-AU"/>
        </w:rPr>
        <w:t>services</w:t>
      </w:r>
      <w:proofErr w:type="gramEnd"/>
      <w:r w:rsidRPr="00364A9C">
        <w:rPr>
          <w:rFonts w:asciiTheme="minorHAnsi" w:hAnsiTheme="minorHAnsi" w:cstheme="minorHAnsi"/>
          <w:b/>
        </w:rPr>
        <w:t xml:space="preserve"> </w:t>
      </w:r>
    </w:p>
    <w:p w14:paraId="45AF19AB" w14:textId="7E83CF8D" w:rsidR="008A675E" w:rsidRPr="008A675E" w:rsidRDefault="007223EB" w:rsidP="008A675E">
      <w:pPr>
        <w:spacing w:after="120" w:line="276" w:lineRule="auto"/>
        <w:ind w:right="-755"/>
        <w:jc w:val="both"/>
        <w:rPr>
          <w:rFonts w:cstheme="minorHAnsi"/>
          <w:b/>
        </w:rPr>
      </w:pPr>
      <w:r>
        <w:rPr>
          <w:rFonts w:cstheme="minorHAnsi"/>
          <w:b/>
        </w:rPr>
        <w:t>*</w:t>
      </w:r>
      <w:r w:rsidR="008A675E">
        <w:rPr>
          <w:rFonts w:cstheme="minorHAnsi"/>
          <w:b/>
        </w:rPr>
        <w:t>Please note – there is currently a consumer representative</w:t>
      </w:r>
      <w:r w:rsidR="00D72D3E">
        <w:rPr>
          <w:rFonts w:cstheme="minorHAnsi"/>
          <w:b/>
        </w:rPr>
        <w:t xml:space="preserve"> sitting</w:t>
      </w:r>
      <w:r w:rsidR="008A675E">
        <w:rPr>
          <w:rFonts w:cstheme="minorHAnsi"/>
          <w:b/>
        </w:rPr>
        <w:t xml:space="preserve"> on the committee who you will sit alongside </w:t>
      </w:r>
      <w:r w:rsidR="00D72D3E">
        <w:rPr>
          <w:rFonts w:cstheme="minorHAnsi"/>
          <w:b/>
        </w:rPr>
        <w:t>the successful consumer representative</w:t>
      </w:r>
      <w:r w:rsidR="008A675E">
        <w:rPr>
          <w:rFonts w:cstheme="minorHAnsi"/>
          <w:b/>
        </w:rPr>
        <w:t xml:space="preserve">. </w:t>
      </w:r>
    </w:p>
    <w:p w14:paraId="44AAFA11" w14:textId="77777777" w:rsidR="006C35F4" w:rsidRPr="006D6A7D" w:rsidRDefault="006C35F4" w:rsidP="006C35F4">
      <w:pPr>
        <w:pStyle w:val="BodyText"/>
        <w:spacing w:line="276" w:lineRule="auto"/>
        <w:ind w:left="0" w:right="-142"/>
        <w:jc w:val="both"/>
        <w:rPr>
          <w:rFonts w:asciiTheme="minorHAnsi" w:hAnsiTheme="minorHAnsi" w:cstheme="minorHAnsi"/>
        </w:rPr>
      </w:pPr>
      <w:r w:rsidRPr="006D6A7D">
        <w:rPr>
          <w:rFonts w:asciiTheme="minorHAnsi" w:hAnsiTheme="minorHAnsi" w:cstheme="minorHAnsi"/>
          <w:bCs/>
        </w:rPr>
        <w:t xml:space="preserve">The Queensland Paediatric Quality Council is an approved Quality Assurance Committee (QAC) which operates within the Clinical Excellence Queensland division of Queensland Health.  It also partners with Children’s Health Queensland Hospital and Health Service.  Its </w:t>
      </w:r>
      <w:r w:rsidRPr="006D6A7D">
        <w:rPr>
          <w:rFonts w:asciiTheme="minorHAnsi" w:hAnsiTheme="minorHAnsi" w:cstheme="minorHAnsi"/>
        </w:rPr>
        <w:t>purpose is to:</w:t>
      </w:r>
    </w:p>
    <w:p w14:paraId="6E483384" w14:textId="77777777" w:rsidR="006C35F4" w:rsidRPr="006D6A7D" w:rsidRDefault="006C35F4" w:rsidP="006C35F4">
      <w:pPr>
        <w:pStyle w:val="BodyText"/>
        <w:numPr>
          <w:ilvl w:val="0"/>
          <w:numId w:val="15"/>
        </w:numPr>
        <w:spacing w:line="276" w:lineRule="auto"/>
        <w:ind w:right="-142"/>
        <w:jc w:val="both"/>
        <w:rPr>
          <w:rFonts w:asciiTheme="minorHAnsi" w:eastAsia="Times New Roman" w:hAnsiTheme="minorHAnsi" w:cstheme="minorHAnsi"/>
          <w:b/>
          <w:lang w:eastAsia="en-AU"/>
        </w:rPr>
      </w:pPr>
      <w:r w:rsidRPr="006D6A7D">
        <w:rPr>
          <w:rFonts w:asciiTheme="minorHAnsi" w:eastAsia="Times New Roman" w:hAnsiTheme="minorHAnsi" w:cstheme="minorHAnsi"/>
        </w:rPr>
        <w:t xml:space="preserve">collect and </w:t>
      </w:r>
      <w:proofErr w:type="spellStart"/>
      <w:r w:rsidRPr="006D6A7D">
        <w:rPr>
          <w:rFonts w:asciiTheme="minorHAnsi" w:eastAsia="Times New Roman" w:hAnsiTheme="minorHAnsi" w:cstheme="minorHAnsi"/>
        </w:rPr>
        <w:t>analyse</w:t>
      </w:r>
      <w:proofErr w:type="spellEnd"/>
      <w:r w:rsidRPr="006D6A7D">
        <w:rPr>
          <w:rFonts w:asciiTheme="minorHAnsi" w:eastAsia="Times New Roman" w:hAnsiTheme="minorHAnsi" w:cstheme="minorHAnsi"/>
        </w:rPr>
        <w:t xml:space="preserve"> clinical information regarding paediatric mortality and morbidity in Queensland to identify statewide and facility-specific </w:t>
      </w:r>
      <w:proofErr w:type="gramStart"/>
      <w:r w:rsidRPr="006D6A7D">
        <w:rPr>
          <w:rFonts w:asciiTheme="minorHAnsi" w:eastAsia="Times New Roman" w:hAnsiTheme="minorHAnsi" w:cstheme="minorHAnsi"/>
        </w:rPr>
        <w:t>trends;</w:t>
      </w:r>
      <w:proofErr w:type="gramEnd"/>
      <w:r w:rsidRPr="006D6A7D">
        <w:rPr>
          <w:rFonts w:asciiTheme="minorHAnsi" w:eastAsia="Times New Roman" w:hAnsiTheme="minorHAnsi" w:cstheme="minorHAnsi"/>
        </w:rPr>
        <w:t xml:space="preserve"> </w:t>
      </w:r>
    </w:p>
    <w:p w14:paraId="62ED4AE2" w14:textId="77777777" w:rsidR="006C35F4" w:rsidRPr="006D6A7D" w:rsidRDefault="006C35F4" w:rsidP="006C35F4">
      <w:pPr>
        <w:pStyle w:val="ListParagraph"/>
        <w:widowControl/>
        <w:numPr>
          <w:ilvl w:val="0"/>
          <w:numId w:val="15"/>
        </w:numPr>
        <w:spacing w:line="276" w:lineRule="auto"/>
        <w:contextualSpacing/>
        <w:jc w:val="both"/>
        <w:rPr>
          <w:rFonts w:asciiTheme="minorHAnsi" w:eastAsia="Times New Roman" w:hAnsiTheme="minorHAnsi" w:cstheme="minorHAnsi"/>
          <w:b/>
          <w:lang w:eastAsia="en-AU"/>
        </w:rPr>
      </w:pPr>
      <w:r w:rsidRPr="006D6A7D">
        <w:rPr>
          <w:rFonts w:asciiTheme="minorHAnsi" w:eastAsia="Times New Roman" w:hAnsiTheme="minorHAnsi" w:cstheme="minorHAnsi"/>
        </w:rPr>
        <w:t xml:space="preserve">make recommendations to the Deputy Director General on standards and quality indicators of paediatric clinical </w:t>
      </w:r>
      <w:proofErr w:type="gramStart"/>
      <w:r w:rsidRPr="006D6A7D">
        <w:rPr>
          <w:rFonts w:asciiTheme="minorHAnsi" w:eastAsia="Times New Roman" w:hAnsiTheme="minorHAnsi" w:cstheme="minorHAnsi"/>
        </w:rPr>
        <w:t>care;</w:t>
      </w:r>
      <w:proofErr w:type="gramEnd"/>
      <w:r w:rsidRPr="006D6A7D">
        <w:rPr>
          <w:rFonts w:asciiTheme="minorHAnsi" w:eastAsia="Times New Roman" w:hAnsiTheme="minorHAnsi" w:cstheme="minorHAnsi"/>
        </w:rPr>
        <w:t xml:space="preserve"> </w:t>
      </w:r>
    </w:p>
    <w:p w14:paraId="445EAAB9" w14:textId="43DFF0C9" w:rsidR="006C35F4" w:rsidRPr="006D6A7D" w:rsidRDefault="006C35F4" w:rsidP="006C35F4">
      <w:pPr>
        <w:pStyle w:val="ListParagraph"/>
        <w:widowControl/>
        <w:numPr>
          <w:ilvl w:val="0"/>
          <w:numId w:val="15"/>
        </w:numPr>
        <w:spacing w:line="276" w:lineRule="auto"/>
        <w:contextualSpacing/>
        <w:jc w:val="both"/>
        <w:rPr>
          <w:rFonts w:asciiTheme="minorHAnsi" w:eastAsia="Times New Roman" w:hAnsiTheme="minorHAnsi" w:cstheme="minorHAnsi"/>
          <w:b/>
          <w:lang w:eastAsia="en-AU"/>
        </w:rPr>
      </w:pPr>
      <w:r w:rsidRPr="006D6A7D">
        <w:rPr>
          <w:rFonts w:asciiTheme="minorHAnsi" w:eastAsia="Times New Roman" w:hAnsiTheme="minorHAnsi" w:cstheme="minorHAnsi"/>
        </w:rPr>
        <w:t xml:space="preserve">contribute to </w:t>
      </w:r>
      <w:r w:rsidR="00364A9C" w:rsidRPr="006D6A7D">
        <w:rPr>
          <w:rFonts w:asciiTheme="minorHAnsi" w:eastAsia="Times New Roman" w:hAnsiTheme="minorHAnsi" w:cstheme="minorHAnsi"/>
        </w:rPr>
        <w:t>statewide</w:t>
      </w:r>
      <w:r w:rsidRPr="006D6A7D">
        <w:rPr>
          <w:rFonts w:asciiTheme="minorHAnsi" w:eastAsia="Times New Roman" w:hAnsiTheme="minorHAnsi" w:cstheme="minorHAnsi"/>
        </w:rPr>
        <w:t xml:space="preserve"> initiatives and develop strong ongoing partnerships with a variety of stakeholders including clinical networks and other quality assurance </w:t>
      </w:r>
      <w:proofErr w:type="gramStart"/>
      <w:r w:rsidRPr="006D6A7D">
        <w:rPr>
          <w:rFonts w:asciiTheme="minorHAnsi" w:eastAsia="Times New Roman" w:hAnsiTheme="minorHAnsi" w:cstheme="minorHAnsi"/>
        </w:rPr>
        <w:t>councils</w:t>
      </w:r>
      <w:proofErr w:type="gramEnd"/>
      <w:r w:rsidRPr="006D6A7D">
        <w:rPr>
          <w:rFonts w:asciiTheme="minorHAnsi" w:eastAsia="Times New Roman" w:hAnsiTheme="minorHAnsi" w:cstheme="minorHAnsi"/>
        </w:rPr>
        <w:t xml:space="preserve"> </w:t>
      </w:r>
    </w:p>
    <w:p w14:paraId="7EC86740" w14:textId="77777777" w:rsidR="006C35F4" w:rsidRPr="006D6A7D" w:rsidRDefault="006C35F4" w:rsidP="006C35F4">
      <w:pPr>
        <w:pStyle w:val="ListParagraph"/>
        <w:widowControl/>
        <w:numPr>
          <w:ilvl w:val="0"/>
          <w:numId w:val="15"/>
        </w:numPr>
        <w:spacing w:line="276" w:lineRule="auto"/>
        <w:contextualSpacing/>
        <w:jc w:val="both"/>
        <w:rPr>
          <w:rStyle w:val="Hyperlink"/>
          <w:rFonts w:asciiTheme="minorHAnsi" w:hAnsiTheme="minorHAnsi" w:cstheme="minorHAnsi"/>
          <w:bCs/>
        </w:rPr>
      </w:pPr>
      <w:r w:rsidRPr="006D6A7D">
        <w:rPr>
          <w:rFonts w:asciiTheme="minorHAnsi" w:eastAsia="Times New Roman" w:hAnsiTheme="minorHAnsi" w:cstheme="minorHAnsi"/>
        </w:rPr>
        <w:t xml:space="preserve">enable health providers in Queensland to improve safety and quality; and assist with the adoption of such standards in both public and private </w:t>
      </w:r>
      <w:proofErr w:type="gramStart"/>
      <w:r w:rsidRPr="006D6A7D">
        <w:rPr>
          <w:rFonts w:asciiTheme="minorHAnsi" w:eastAsia="Times New Roman" w:hAnsiTheme="minorHAnsi" w:cstheme="minorHAnsi"/>
        </w:rPr>
        <w:t>sectors</w:t>
      </w:r>
      <w:proofErr w:type="gramEnd"/>
    </w:p>
    <w:p w14:paraId="3AD8D6E3" w14:textId="01252D0F" w:rsidR="0011708E" w:rsidRPr="00364A9C" w:rsidRDefault="007A67B5" w:rsidP="007A67B5">
      <w:pPr>
        <w:ind w:right="-755"/>
        <w:rPr>
          <w:rStyle w:val="Hyperlink"/>
          <w:b/>
          <w:color w:val="auto"/>
          <w:u w:val="none"/>
        </w:rPr>
      </w:pPr>
      <w:r w:rsidRPr="00896547">
        <w:t xml:space="preserve"> </w:t>
      </w:r>
      <w:r w:rsidRPr="007A67B5">
        <w:rPr>
          <w:rStyle w:val="Hyperlink"/>
          <w:bCs/>
          <w:color w:val="9B1D54"/>
          <w:sz w:val="28"/>
          <w:szCs w:val="28"/>
          <w:u w:val="none"/>
        </w:rPr>
        <w:t>Purpose</w:t>
      </w:r>
    </w:p>
    <w:p w14:paraId="4337DE18" w14:textId="6B183D39" w:rsidR="00364A9C" w:rsidRPr="006D6A7D" w:rsidRDefault="00364A9C" w:rsidP="00364A9C">
      <w:pPr>
        <w:pStyle w:val="BodyText"/>
        <w:spacing w:after="120" w:line="276" w:lineRule="auto"/>
        <w:ind w:left="0" w:right="102"/>
        <w:jc w:val="both"/>
        <w:rPr>
          <w:rFonts w:asciiTheme="minorHAnsi" w:eastAsia="Times New Roman" w:hAnsiTheme="minorHAnsi" w:cstheme="minorHAnsi"/>
          <w:lang w:val="en-AU" w:eastAsia="en-AU"/>
        </w:rPr>
      </w:pPr>
      <w:r w:rsidRPr="006D6A7D">
        <w:rPr>
          <w:rFonts w:asciiTheme="minorHAnsi" w:hAnsiTheme="minorHAnsi" w:cstheme="minorHAnsi"/>
          <w:bCs/>
        </w:rPr>
        <w:t xml:space="preserve">The </w:t>
      </w:r>
      <w:r w:rsidRPr="003815CE">
        <w:rPr>
          <w:rFonts w:asciiTheme="minorHAnsi" w:hAnsiTheme="minorHAnsi" w:cstheme="minorHAnsi"/>
        </w:rPr>
        <w:t>QPQC Steering Committee</w:t>
      </w:r>
      <w:r w:rsidRPr="006D6A7D">
        <w:rPr>
          <w:rFonts w:asciiTheme="minorHAnsi" w:hAnsiTheme="minorHAnsi" w:cstheme="minorHAnsi"/>
          <w:bCs/>
        </w:rPr>
        <w:t xml:space="preserve"> is a multidisciplinary group which provides leadership, future </w:t>
      </w:r>
      <w:r w:rsidR="003815CE" w:rsidRPr="006D6A7D">
        <w:rPr>
          <w:rFonts w:asciiTheme="minorHAnsi" w:hAnsiTheme="minorHAnsi" w:cstheme="minorHAnsi"/>
          <w:bCs/>
        </w:rPr>
        <w:t>planning,</w:t>
      </w:r>
      <w:r w:rsidRPr="006D6A7D">
        <w:rPr>
          <w:rFonts w:asciiTheme="minorHAnsi" w:hAnsiTheme="minorHAnsi" w:cstheme="minorHAnsi"/>
          <w:bCs/>
        </w:rPr>
        <w:t xml:space="preserve"> and strategic governance for the QPQC.  </w:t>
      </w:r>
      <w:r w:rsidRPr="006D6A7D">
        <w:rPr>
          <w:rFonts w:asciiTheme="minorHAnsi" w:eastAsia="Times New Roman" w:hAnsiTheme="minorHAnsi" w:cstheme="minorHAnsi"/>
          <w:lang w:val="en-AU" w:eastAsia="en-AU"/>
        </w:rPr>
        <w:t xml:space="preserve">The QPQC’s current areas of work include the priority areas of </w:t>
      </w:r>
      <w:r w:rsidRPr="003815CE">
        <w:rPr>
          <w:rFonts w:asciiTheme="minorHAnsi" w:eastAsia="Times New Roman" w:hAnsiTheme="minorHAnsi" w:cstheme="minorHAnsi"/>
          <w:bCs/>
          <w:lang w:val="en-AU" w:eastAsia="en-AU"/>
        </w:rPr>
        <w:t>Infant Mortality and Clinical Incidents.</w:t>
      </w:r>
      <w:r w:rsidRPr="006D6A7D">
        <w:rPr>
          <w:rFonts w:asciiTheme="minorHAnsi" w:eastAsia="Times New Roman" w:hAnsiTheme="minorHAnsi" w:cstheme="minorHAnsi"/>
          <w:lang w:val="en-AU" w:eastAsia="en-AU"/>
        </w:rPr>
        <w:t xml:space="preserve">   </w:t>
      </w:r>
    </w:p>
    <w:p w14:paraId="51502047" w14:textId="77777777" w:rsidR="00364A9C" w:rsidRPr="006D6A7D" w:rsidRDefault="00364A9C" w:rsidP="00364A9C">
      <w:pPr>
        <w:shd w:val="clear" w:color="auto" w:fill="FFFFFF"/>
        <w:spacing w:after="0"/>
        <w:jc w:val="both"/>
        <w:rPr>
          <w:rFonts w:eastAsia="Times New Roman" w:cstheme="minorHAnsi"/>
          <w:lang w:eastAsia="en-AU"/>
        </w:rPr>
      </w:pPr>
      <w:r w:rsidRPr="006D6A7D">
        <w:rPr>
          <w:rFonts w:eastAsia="Times New Roman" w:cstheme="minorHAnsi"/>
          <w:lang w:eastAsia="en-AU"/>
        </w:rPr>
        <w:lastRenderedPageBreak/>
        <w:t>The major activities of the QPQC Steering Committee include:</w:t>
      </w:r>
    </w:p>
    <w:p w14:paraId="09F3214F" w14:textId="77777777" w:rsidR="00364A9C" w:rsidRPr="006D6A7D" w:rsidRDefault="00364A9C" w:rsidP="00364A9C">
      <w:pPr>
        <w:numPr>
          <w:ilvl w:val="0"/>
          <w:numId w:val="16"/>
        </w:numPr>
        <w:shd w:val="clear" w:color="auto" w:fill="FFFFFF"/>
        <w:spacing w:after="0" w:line="276" w:lineRule="auto"/>
        <w:ind w:left="709" w:hanging="425"/>
        <w:jc w:val="both"/>
        <w:rPr>
          <w:rFonts w:eastAsia="Times New Roman" w:cstheme="minorHAnsi"/>
          <w:lang w:eastAsia="en-AU"/>
        </w:rPr>
      </w:pPr>
      <w:r w:rsidRPr="006D6A7D">
        <w:rPr>
          <w:rFonts w:eastAsia="Times New Roman" w:cstheme="minorHAnsi"/>
          <w:lang w:eastAsia="en-AU"/>
        </w:rPr>
        <w:t>Providing strategic direction and endorsement for the work of the QPQC and its 2 subcommittees (the Infant Mortality Subcommittee and the Clinical Incident Subcommittee</w:t>
      </w:r>
      <w:proofErr w:type="gramStart"/>
      <w:r w:rsidRPr="006D6A7D">
        <w:rPr>
          <w:rFonts w:eastAsia="Times New Roman" w:cstheme="minorHAnsi"/>
          <w:lang w:eastAsia="en-AU"/>
        </w:rPr>
        <w:t>);</w:t>
      </w:r>
      <w:proofErr w:type="gramEnd"/>
    </w:p>
    <w:p w14:paraId="4F517B30" w14:textId="77777777" w:rsidR="00364A9C" w:rsidRPr="006D6A7D" w:rsidRDefault="00364A9C" w:rsidP="00364A9C">
      <w:pPr>
        <w:numPr>
          <w:ilvl w:val="0"/>
          <w:numId w:val="16"/>
        </w:numPr>
        <w:shd w:val="clear" w:color="auto" w:fill="FFFFFF"/>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Oversight of subcommittee </w:t>
      </w:r>
      <w:proofErr w:type="gramStart"/>
      <w:r w:rsidRPr="006D6A7D">
        <w:rPr>
          <w:rFonts w:eastAsia="Times New Roman" w:cstheme="minorHAnsi"/>
          <w:lang w:eastAsia="en-AU"/>
        </w:rPr>
        <w:t>projects;</w:t>
      </w:r>
      <w:proofErr w:type="gramEnd"/>
    </w:p>
    <w:p w14:paraId="03EFAFB7" w14:textId="77777777" w:rsidR="00364A9C" w:rsidRPr="006D6A7D" w:rsidRDefault="00364A9C" w:rsidP="00364A9C">
      <w:pPr>
        <w:numPr>
          <w:ilvl w:val="0"/>
          <w:numId w:val="16"/>
        </w:numPr>
        <w:shd w:val="clear" w:color="auto" w:fill="FFFFFF"/>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Monitoring the QPQC budget and supporting grant </w:t>
      </w:r>
      <w:proofErr w:type="gramStart"/>
      <w:r w:rsidRPr="006D6A7D">
        <w:rPr>
          <w:rFonts w:eastAsia="Times New Roman" w:cstheme="minorHAnsi"/>
          <w:lang w:eastAsia="en-AU"/>
        </w:rPr>
        <w:t>applications;</w:t>
      </w:r>
      <w:proofErr w:type="gramEnd"/>
    </w:p>
    <w:p w14:paraId="1D34B9B4" w14:textId="77777777" w:rsidR="00364A9C" w:rsidRPr="006D6A7D" w:rsidRDefault="00364A9C" w:rsidP="00364A9C">
      <w:pPr>
        <w:numPr>
          <w:ilvl w:val="0"/>
          <w:numId w:val="16"/>
        </w:numPr>
        <w:shd w:val="clear" w:color="auto" w:fill="FFFFFF"/>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Advocating for the work of the QPQC and its subcommittees and providing linkages with other stakeholders as </w:t>
      </w:r>
      <w:proofErr w:type="gramStart"/>
      <w:r w:rsidRPr="006D6A7D">
        <w:rPr>
          <w:rFonts w:eastAsia="Times New Roman" w:cstheme="minorHAnsi"/>
          <w:lang w:eastAsia="en-AU"/>
        </w:rPr>
        <w:t>required;</w:t>
      </w:r>
      <w:proofErr w:type="gramEnd"/>
    </w:p>
    <w:p w14:paraId="0AC4E70A" w14:textId="78776252" w:rsidR="00364A9C" w:rsidRPr="006D6A7D" w:rsidRDefault="00364A9C" w:rsidP="00364A9C">
      <w:pPr>
        <w:numPr>
          <w:ilvl w:val="0"/>
          <w:numId w:val="16"/>
        </w:numPr>
        <w:shd w:val="clear" w:color="auto" w:fill="FFFFFF"/>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Oversight of research, ethics, data, and </w:t>
      </w:r>
      <w:proofErr w:type="gramStart"/>
      <w:r w:rsidRPr="006D6A7D">
        <w:rPr>
          <w:rFonts w:eastAsia="Times New Roman" w:cstheme="minorHAnsi"/>
          <w:lang w:eastAsia="en-AU"/>
        </w:rPr>
        <w:t>integrity;</w:t>
      </w:r>
      <w:proofErr w:type="gramEnd"/>
    </w:p>
    <w:p w14:paraId="02B3B51D" w14:textId="257E2A85" w:rsidR="00364A9C" w:rsidRPr="00364A9C" w:rsidRDefault="00364A9C" w:rsidP="00364A9C">
      <w:pPr>
        <w:numPr>
          <w:ilvl w:val="0"/>
          <w:numId w:val="16"/>
        </w:numPr>
        <w:shd w:val="clear" w:color="auto" w:fill="FFFFFF"/>
        <w:spacing w:after="0" w:line="276" w:lineRule="auto"/>
        <w:ind w:left="709" w:hanging="425"/>
        <w:jc w:val="both"/>
        <w:rPr>
          <w:rStyle w:val="Hyperlink"/>
          <w:rFonts w:eastAsia="Times New Roman" w:cstheme="minorHAnsi"/>
          <w:color w:val="auto"/>
          <w:u w:val="none"/>
          <w:lang w:eastAsia="en-AU"/>
        </w:rPr>
      </w:pPr>
      <w:r w:rsidRPr="006D6A7D">
        <w:rPr>
          <w:rFonts w:eastAsia="Times New Roman" w:cstheme="minorHAnsi"/>
          <w:lang w:eastAsia="en-AU"/>
        </w:rPr>
        <w:t>Responding to and actioning QPQC related correspondence.</w:t>
      </w:r>
    </w:p>
    <w:p w14:paraId="55A3B514" w14:textId="3E40E06B" w:rsid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20FE5A45" w14:textId="77777777" w:rsidR="00364A9C" w:rsidRPr="006D6A7D" w:rsidRDefault="00364A9C" w:rsidP="00364A9C">
      <w:pPr>
        <w:pStyle w:val="BodyText"/>
        <w:spacing w:after="120" w:line="276" w:lineRule="auto"/>
        <w:ind w:left="0" w:right="102"/>
        <w:jc w:val="both"/>
        <w:rPr>
          <w:rFonts w:asciiTheme="minorHAnsi" w:hAnsiTheme="minorHAnsi" w:cstheme="minorHAnsi"/>
        </w:rPr>
      </w:pPr>
      <w:r w:rsidRPr="006D6A7D">
        <w:rPr>
          <w:rFonts w:asciiTheme="minorHAnsi" w:hAnsiTheme="minorHAnsi" w:cstheme="minorHAnsi"/>
        </w:rPr>
        <w:t>The role of the consumers on the QPQC Steering Committee is to:</w:t>
      </w:r>
    </w:p>
    <w:p w14:paraId="58D9D3FE" w14:textId="77777777" w:rsidR="00364A9C" w:rsidRPr="006D6A7D" w:rsidRDefault="00364A9C" w:rsidP="00364A9C">
      <w:pPr>
        <w:pStyle w:val="BodyText"/>
        <w:numPr>
          <w:ilvl w:val="0"/>
          <w:numId w:val="14"/>
        </w:numPr>
        <w:suppressAutoHyphens/>
        <w:autoSpaceDE w:val="0"/>
        <w:autoSpaceDN w:val="0"/>
        <w:adjustRightInd w:val="0"/>
        <w:spacing w:line="276" w:lineRule="auto"/>
        <w:ind w:left="709" w:right="0" w:hanging="425"/>
        <w:jc w:val="both"/>
        <w:textAlignment w:val="center"/>
        <w:rPr>
          <w:rFonts w:asciiTheme="minorHAnsi" w:hAnsiTheme="minorHAnsi" w:cstheme="minorHAnsi"/>
        </w:rPr>
      </w:pPr>
      <w:r w:rsidRPr="006D6A7D">
        <w:rPr>
          <w:rFonts w:asciiTheme="minorHAnsi" w:hAnsiTheme="minorHAnsi" w:cstheme="minorHAnsi"/>
        </w:rPr>
        <w:t>Actively participate in steering committee discussions and meetings</w:t>
      </w:r>
    </w:p>
    <w:p w14:paraId="37A6A9B1" w14:textId="77777777" w:rsidR="00364A9C" w:rsidRPr="006D6A7D" w:rsidRDefault="00364A9C" w:rsidP="00364A9C">
      <w:pPr>
        <w:pStyle w:val="BodyText"/>
        <w:numPr>
          <w:ilvl w:val="0"/>
          <w:numId w:val="14"/>
        </w:numPr>
        <w:suppressAutoHyphens/>
        <w:autoSpaceDE w:val="0"/>
        <w:autoSpaceDN w:val="0"/>
        <w:adjustRightInd w:val="0"/>
        <w:spacing w:line="276" w:lineRule="auto"/>
        <w:ind w:left="709" w:right="0" w:hanging="425"/>
        <w:jc w:val="both"/>
        <w:textAlignment w:val="center"/>
        <w:rPr>
          <w:rFonts w:asciiTheme="minorHAnsi" w:hAnsiTheme="minorHAnsi" w:cstheme="minorHAnsi"/>
        </w:rPr>
      </w:pPr>
      <w:r w:rsidRPr="006D6A7D">
        <w:rPr>
          <w:rFonts w:asciiTheme="minorHAnsi" w:hAnsiTheme="minorHAnsi" w:cstheme="minorHAnsi"/>
        </w:rPr>
        <w:t xml:space="preserve">Confidently advocate on behalf of health consumers and carers  </w:t>
      </w:r>
    </w:p>
    <w:p w14:paraId="0FC8ACCB" w14:textId="77777777" w:rsidR="00364A9C" w:rsidRPr="006D6A7D" w:rsidRDefault="00364A9C" w:rsidP="00364A9C">
      <w:pPr>
        <w:pStyle w:val="BodyText"/>
        <w:numPr>
          <w:ilvl w:val="0"/>
          <w:numId w:val="14"/>
        </w:numPr>
        <w:suppressAutoHyphens/>
        <w:autoSpaceDE w:val="0"/>
        <w:autoSpaceDN w:val="0"/>
        <w:adjustRightInd w:val="0"/>
        <w:spacing w:line="276" w:lineRule="auto"/>
        <w:ind w:left="709" w:right="0" w:hanging="425"/>
        <w:jc w:val="both"/>
        <w:textAlignment w:val="center"/>
        <w:rPr>
          <w:rFonts w:asciiTheme="minorHAnsi" w:hAnsiTheme="minorHAnsi" w:cstheme="minorHAnsi"/>
        </w:rPr>
      </w:pPr>
      <w:r w:rsidRPr="006D6A7D">
        <w:rPr>
          <w:rFonts w:asciiTheme="minorHAnsi" w:hAnsiTheme="minorHAnsi" w:cstheme="minorHAnsi"/>
        </w:rPr>
        <w:t xml:space="preserve">Bring a consumer/carer perspective to all discussions and </w:t>
      </w:r>
      <w:proofErr w:type="gramStart"/>
      <w:r w:rsidRPr="006D6A7D">
        <w:rPr>
          <w:rFonts w:asciiTheme="minorHAnsi" w:hAnsiTheme="minorHAnsi" w:cstheme="minorHAnsi"/>
        </w:rPr>
        <w:t>decision-making</w:t>
      </w:r>
      <w:proofErr w:type="gramEnd"/>
    </w:p>
    <w:p w14:paraId="209991C8" w14:textId="77777777" w:rsidR="00364A9C" w:rsidRPr="006D6A7D" w:rsidRDefault="00364A9C" w:rsidP="00364A9C">
      <w:pPr>
        <w:numPr>
          <w:ilvl w:val="0"/>
          <w:numId w:val="14"/>
        </w:numPr>
        <w:spacing w:after="0" w:line="276" w:lineRule="auto"/>
        <w:ind w:left="709" w:hanging="425"/>
        <w:jc w:val="both"/>
        <w:rPr>
          <w:rFonts w:eastAsia="Times New Roman" w:cstheme="minorHAnsi"/>
          <w:lang w:eastAsia="en-AU"/>
        </w:rPr>
      </w:pPr>
      <w:r w:rsidRPr="006D6A7D">
        <w:rPr>
          <w:rFonts w:eastAsia="Times New Roman" w:cstheme="minorHAnsi"/>
          <w:lang w:eastAsia="en-AU"/>
        </w:rPr>
        <w:t>Review meeting papers in advance and response to out of session business via email</w:t>
      </w:r>
    </w:p>
    <w:p w14:paraId="3E7A7BAD" w14:textId="50156CB2" w:rsidR="00364A9C" w:rsidRPr="006D6A7D" w:rsidRDefault="00364A9C" w:rsidP="00364A9C">
      <w:pPr>
        <w:numPr>
          <w:ilvl w:val="0"/>
          <w:numId w:val="14"/>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Contribute to the co-design of activities to review and improve the experience of families using statewide paediatric health </w:t>
      </w:r>
      <w:proofErr w:type="gramStart"/>
      <w:r w:rsidRPr="006D6A7D">
        <w:rPr>
          <w:rFonts w:eastAsia="Times New Roman" w:cstheme="minorHAnsi"/>
          <w:lang w:eastAsia="en-AU"/>
        </w:rPr>
        <w:t>services</w:t>
      </w:r>
      <w:proofErr w:type="gramEnd"/>
    </w:p>
    <w:p w14:paraId="7BE76367" w14:textId="77777777" w:rsidR="00364A9C" w:rsidRPr="006D6A7D" w:rsidRDefault="00364A9C" w:rsidP="00364A9C">
      <w:pPr>
        <w:numPr>
          <w:ilvl w:val="0"/>
          <w:numId w:val="14"/>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Provide feedback from a parent/carer’s perspective on materials, resources and reports destined for families and/or clinicians and health </w:t>
      </w:r>
      <w:proofErr w:type="gramStart"/>
      <w:r w:rsidRPr="006D6A7D">
        <w:rPr>
          <w:rFonts w:eastAsia="Times New Roman" w:cstheme="minorHAnsi"/>
          <w:lang w:eastAsia="en-AU"/>
        </w:rPr>
        <w:t>professionals</w:t>
      </w:r>
      <w:proofErr w:type="gramEnd"/>
    </w:p>
    <w:p w14:paraId="76DD5229" w14:textId="7D7D0632" w:rsidR="00364A9C" w:rsidRPr="006D6A7D" w:rsidRDefault="00364A9C" w:rsidP="00364A9C">
      <w:pPr>
        <w:numPr>
          <w:ilvl w:val="0"/>
          <w:numId w:val="14"/>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Promote the activities and functions of the QPQC and provide linkages with other potential strategic </w:t>
      </w:r>
      <w:proofErr w:type="gramStart"/>
      <w:r w:rsidRPr="006D6A7D">
        <w:rPr>
          <w:rFonts w:eastAsia="Times New Roman" w:cstheme="minorHAnsi"/>
          <w:lang w:eastAsia="en-AU"/>
        </w:rPr>
        <w:t>partners</w:t>
      </w:r>
      <w:proofErr w:type="gramEnd"/>
      <w:r w:rsidR="00F77A21">
        <w:rPr>
          <w:rFonts w:eastAsia="Times New Roman" w:cstheme="minorHAnsi"/>
          <w:lang w:eastAsia="en-AU"/>
        </w:rPr>
        <w:t xml:space="preserve"> </w:t>
      </w:r>
    </w:p>
    <w:p w14:paraId="59EE2B42" w14:textId="6BAD6000" w:rsidR="00364A9C" w:rsidRDefault="00364A9C" w:rsidP="00364A9C">
      <w:pPr>
        <w:numPr>
          <w:ilvl w:val="0"/>
          <w:numId w:val="14"/>
        </w:numPr>
        <w:spacing w:after="120" w:line="276" w:lineRule="auto"/>
        <w:ind w:left="709" w:hanging="425"/>
        <w:jc w:val="both"/>
        <w:rPr>
          <w:rFonts w:eastAsia="Times New Roman" w:cstheme="minorHAnsi"/>
          <w:lang w:eastAsia="en-AU"/>
        </w:rPr>
      </w:pPr>
      <w:r w:rsidRPr="006D6A7D">
        <w:rPr>
          <w:rFonts w:eastAsia="Times New Roman" w:cstheme="minorHAnsi"/>
          <w:lang w:eastAsia="en-AU"/>
        </w:rPr>
        <w:t xml:space="preserve">Provide strategic direction and governance on the scope of work of the QPQC and its subcommittees and look for future opportunities and improvements in relation to paediatric patient safety and </w:t>
      </w:r>
      <w:proofErr w:type="gramStart"/>
      <w:r w:rsidRPr="006D6A7D">
        <w:rPr>
          <w:rFonts w:eastAsia="Times New Roman" w:cstheme="minorHAnsi"/>
          <w:lang w:eastAsia="en-AU"/>
        </w:rPr>
        <w:t>prevention</w:t>
      </w:r>
      <w:proofErr w:type="gramEnd"/>
    </w:p>
    <w:p w14:paraId="0971AEE1" w14:textId="694EA868" w:rsidR="003815CE" w:rsidRDefault="003815CE" w:rsidP="003815CE">
      <w:pPr>
        <w:pStyle w:val="BodyText"/>
        <w:suppressAutoHyphens/>
        <w:autoSpaceDE w:val="0"/>
        <w:autoSpaceDN w:val="0"/>
        <w:adjustRightInd w:val="0"/>
        <w:spacing w:before="120" w:after="240" w:line="276" w:lineRule="auto"/>
        <w:ind w:left="0" w:right="0"/>
        <w:jc w:val="both"/>
        <w:textAlignment w:val="center"/>
        <w:rPr>
          <w:rStyle w:val="Hyperlink"/>
          <w:rFonts w:asciiTheme="minorHAnsi" w:hAnsiTheme="minorHAnsi" w:cstheme="minorHAnsi"/>
          <w:color w:val="777777"/>
          <w:sz w:val="28"/>
          <w:szCs w:val="28"/>
        </w:rPr>
      </w:pPr>
      <w:r w:rsidRPr="006D6A7D">
        <w:rPr>
          <w:rFonts w:asciiTheme="minorHAnsi" w:hAnsiTheme="minorHAnsi" w:cstheme="minorHAnsi"/>
        </w:rPr>
        <w:t>All members on the QPQC represent and bring skills and knowledge relating to their areas of expertise, such as consumers and carers, clinical professions, service types or statewide work units.</w:t>
      </w:r>
    </w:p>
    <w:p w14:paraId="34758152" w14:textId="02E795FD" w:rsidR="003815CE" w:rsidRPr="003815CE" w:rsidRDefault="003815CE" w:rsidP="003815CE">
      <w:pPr>
        <w:pStyle w:val="BodyText"/>
        <w:suppressAutoHyphens/>
        <w:autoSpaceDE w:val="0"/>
        <w:autoSpaceDN w:val="0"/>
        <w:adjustRightInd w:val="0"/>
        <w:spacing w:before="120" w:after="120" w:line="276" w:lineRule="auto"/>
        <w:ind w:left="0" w:right="0"/>
        <w:jc w:val="both"/>
        <w:textAlignment w:val="center"/>
        <w:rPr>
          <w:rStyle w:val="Hyperlink"/>
          <w:rFonts w:asciiTheme="minorHAnsi" w:hAnsiTheme="minorHAnsi" w:cstheme="minorHAnsi"/>
          <w:bCs/>
        </w:rPr>
      </w:pPr>
      <w:r w:rsidRPr="006D6A7D">
        <w:rPr>
          <w:rStyle w:val="Hyperlink"/>
          <w:rFonts w:asciiTheme="minorHAnsi" w:hAnsiTheme="minorHAnsi" w:cstheme="minorHAnsi"/>
          <w:color w:val="777777"/>
          <w:sz w:val="28"/>
          <w:szCs w:val="28"/>
        </w:rPr>
        <w:t>Confidentiality</w:t>
      </w:r>
    </w:p>
    <w:p w14:paraId="7548BF88" w14:textId="4A798DD9" w:rsidR="003815CE" w:rsidRPr="003815CE" w:rsidRDefault="003815CE" w:rsidP="003815CE">
      <w:pPr>
        <w:spacing w:after="120"/>
        <w:jc w:val="both"/>
        <w:rPr>
          <w:rStyle w:val="Hyperlink"/>
          <w:rFonts w:cstheme="minorHAnsi"/>
          <w:color w:val="auto"/>
          <w:u w:val="none"/>
        </w:rPr>
      </w:pPr>
      <w:r w:rsidRPr="006D6A7D">
        <w:rPr>
          <w:rFonts w:cstheme="minorHAnsi"/>
        </w:rPr>
        <w:t xml:space="preserve">The QPQC is a privileged committee under the </w:t>
      </w:r>
      <w:r w:rsidRPr="006D6A7D">
        <w:rPr>
          <w:rFonts w:cstheme="minorHAnsi"/>
          <w:i/>
        </w:rPr>
        <w:t>Hospital and Health Boards Act 2011 (HHBA).</w:t>
      </w:r>
      <w:r w:rsidRPr="006D6A7D">
        <w:rPr>
          <w:rFonts w:cstheme="minorHAnsi"/>
        </w:rPr>
        <w:t xml:space="preserve">  Members are required to sign confidentiality agreements and to maintain confidentiality of discussions, meeting materials and business of the committee. These strengthened confidentiality requirements are outlined under the HHBA and are a standard requirement of any Quality Assurance Committee. </w:t>
      </w:r>
    </w:p>
    <w:p w14:paraId="187F9A6B"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598B0432" w14:textId="77777777" w:rsidR="00364A9C" w:rsidRPr="006D6A7D" w:rsidRDefault="00364A9C" w:rsidP="00364A9C">
      <w:pPr>
        <w:autoSpaceDE w:val="0"/>
        <w:autoSpaceDN w:val="0"/>
        <w:adjustRightInd w:val="0"/>
        <w:spacing w:after="120"/>
        <w:ind w:right="-754"/>
        <w:jc w:val="both"/>
        <w:rPr>
          <w:rFonts w:cstheme="minorHAnsi"/>
        </w:rPr>
      </w:pPr>
      <w:r w:rsidRPr="006D6A7D">
        <w:rPr>
          <w:rFonts w:cstheme="minorHAnsi"/>
        </w:rPr>
        <w:t xml:space="preserve">This opportunity would suit a consumer/carer/parent representative: </w:t>
      </w:r>
    </w:p>
    <w:p w14:paraId="452CDEBC" w14:textId="77777777" w:rsidR="00364A9C" w:rsidRPr="006D6A7D" w:rsidRDefault="00364A9C" w:rsidP="00364A9C">
      <w:pPr>
        <w:pStyle w:val="ListParagraph"/>
        <w:numPr>
          <w:ilvl w:val="0"/>
          <w:numId w:val="18"/>
        </w:numPr>
        <w:autoSpaceDE w:val="0"/>
        <w:autoSpaceDN w:val="0"/>
        <w:adjustRightInd w:val="0"/>
        <w:spacing w:line="276" w:lineRule="auto"/>
        <w:ind w:left="709" w:right="-755" w:hanging="425"/>
        <w:jc w:val="both"/>
        <w:rPr>
          <w:rFonts w:asciiTheme="minorHAnsi" w:hAnsiTheme="minorHAnsi" w:cstheme="minorHAnsi"/>
        </w:rPr>
      </w:pPr>
      <w:r w:rsidRPr="006D6A7D">
        <w:rPr>
          <w:rFonts w:asciiTheme="minorHAnsi" w:hAnsiTheme="minorHAnsi" w:cstheme="minorHAnsi"/>
        </w:rPr>
        <w:t xml:space="preserve">With at least 12 + months experience sitting on a committee at the HHS, or Statewide </w:t>
      </w:r>
      <w:proofErr w:type="gramStart"/>
      <w:r w:rsidRPr="006D6A7D">
        <w:rPr>
          <w:rFonts w:asciiTheme="minorHAnsi" w:hAnsiTheme="minorHAnsi" w:cstheme="minorHAnsi"/>
        </w:rPr>
        <w:t>level</w:t>
      </w:r>
      <w:proofErr w:type="gramEnd"/>
    </w:p>
    <w:p w14:paraId="6569B3B4" w14:textId="77777777" w:rsidR="00364A9C" w:rsidRPr="006D6A7D" w:rsidRDefault="00364A9C" w:rsidP="00364A9C">
      <w:pPr>
        <w:pStyle w:val="ListParagraph"/>
        <w:numPr>
          <w:ilvl w:val="0"/>
          <w:numId w:val="18"/>
        </w:numPr>
        <w:autoSpaceDE w:val="0"/>
        <w:autoSpaceDN w:val="0"/>
        <w:adjustRightInd w:val="0"/>
        <w:spacing w:line="276" w:lineRule="auto"/>
        <w:ind w:left="709" w:right="-142" w:hanging="425"/>
        <w:jc w:val="both"/>
        <w:rPr>
          <w:rFonts w:asciiTheme="minorHAnsi" w:hAnsiTheme="minorHAnsi" w:cstheme="minorHAnsi"/>
        </w:rPr>
      </w:pPr>
      <w:r w:rsidRPr="006D6A7D">
        <w:rPr>
          <w:rFonts w:asciiTheme="minorHAnsi" w:hAnsiTheme="minorHAnsi" w:cstheme="minorHAnsi"/>
        </w:rPr>
        <w:t xml:space="preserve">Understands the Queensland Health system and </w:t>
      </w:r>
      <w:r>
        <w:rPr>
          <w:rFonts w:asciiTheme="minorHAnsi" w:hAnsiTheme="minorHAnsi" w:cstheme="minorHAnsi"/>
        </w:rPr>
        <w:t xml:space="preserve">has </w:t>
      </w:r>
      <w:r w:rsidRPr="006D6A7D">
        <w:rPr>
          <w:rFonts w:asciiTheme="minorHAnsi" w:hAnsiTheme="minorHAnsi" w:cstheme="minorHAnsi"/>
        </w:rPr>
        <w:t>experienc</w:t>
      </w:r>
      <w:r>
        <w:rPr>
          <w:rFonts w:asciiTheme="minorHAnsi" w:hAnsiTheme="minorHAnsi" w:cstheme="minorHAnsi"/>
        </w:rPr>
        <w:t>e</w:t>
      </w:r>
      <w:r w:rsidRPr="006D6A7D">
        <w:rPr>
          <w:rFonts w:asciiTheme="minorHAnsi" w:hAnsiTheme="minorHAnsi" w:cstheme="minorHAnsi"/>
        </w:rPr>
        <w:t xml:space="preserve"> providing consumer </w:t>
      </w:r>
      <w:proofErr w:type="gramStart"/>
      <w:r w:rsidRPr="006D6A7D">
        <w:rPr>
          <w:rFonts w:asciiTheme="minorHAnsi" w:hAnsiTheme="minorHAnsi" w:cstheme="minorHAnsi"/>
        </w:rPr>
        <w:t>feedback</w:t>
      </w:r>
      <w:proofErr w:type="gramEnd"/>
    </w:p>
    <w:p w14:paraId="231FDF54" w14:textId="7B63182B" w:rsidR="00364A9C" w:rsidRPr="006D6A7D" w:rsidRDefault="00364A9C" w:rsidP="00364A9C">
      <w:pPr>
        <w:numPr>
          <w:ilvl w:val="0"/>
          <w:numId w:val="18"/>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Has experience in health as a patient, </w:t>
      </w:r>
      <w:r w:rsidR="00602A8C" w:rsidRPr="006D6A7D">
        <w:rPr>
          <w:rFonts w:eastAsia="Times New Roman" w:cstheme="minorHAnsi"/>
          <w:lang w:eastAsia="en-AU"/>
        </w:rPr>
        <w:t>parent,</w:t>
      </w:r>
      <w:r w:rsidRPr="006D6A7D">
        <w:rPr>
          <w:rFonts w:eastAsia="Times New Roman" w:cstheme="minorHAnsi"/>
          <w:lang w:eastAsia="en-AU"/>
        </w:rPr>
        <w:t xml:space="preserve"> or </w:t>
      </w:r>
      <w:proofErr w:type="gramStart"/>
      <w:r w:rsidRPr="006D6A7D">
        <w:rPr>
          <w:rFonts w:eastAsia="Times New Roman" w:cstheme="minorHAnsi"/>
          <w:lang w:eastAsia="en-AU"/>
        </w:rPr>
        <w:t>carer</w:t>
      </w:r>
      <w:proofErr w:type="gramEnd"/>
      <w:r w:rsidRPr="006D6A7D">
        <w:rPr>
          <w:rFonts w:eastAsia="Times New Roman" w:cstheme="minorHAnsi"/>
          <w:lang w:eastAsia="en-AU"/>
        </w:rPr>
        <w:t xml:space="preserve"> </w:t>
      </w:r>
    </w:p>
    <w:p w14:paraId="18C75250" w14:textId="605B7A85" w:rsidR="00364A9C" w:rsidRPr="006D6A7D" w:rsidRDefault="00364A9C" w:rsidP="00364A9C">
      <w:pPr>
        <w:pStyle w:val="ListParagraph"/>
        <w:numPr>
          <w:ilvl w:val="0"/>
          <w:numId w:val="18"/>
        </w:numPr>
        <w:autoSpaceDE w:val="0"/>
        <w:autoSpaceDN w:val="0"/>
        <w:adjustRightInd w:val="0"/>
        <w:spacing w:line="276" w:lineRule="auto"/>
        <w:ind w:left="709" w:right="-755" w:hanging="425"/>
        <w:jc w:val="both"/>
        <w:rPr>
          <w:rFonts w:asciiTheme="minorHAnsi" w:hAnsiTheme="minorHAnsi" w:cstheme="minorHAnsi"/>
        </w:rPr>
      </w:pPr>
      <w:r w:rsidRPr="006D6A7D">
        <w:rPr>
          <w:rFonts w:asciiTheme="minorHAnsi" w:hAnsiTheme="minorHAnsi" w:cstheme="minorHAnsi"/>
        </w:rPr>
        <w:lastRenderedPageBreak/>
        <w:t>With a high level of literacy including reading, writing and communicat</w:t>
      </w:r>
      <w:r w:rsidR="00DC1C7F">
        <w:rPr>
          <w:rFonts w:asciiTheme="minorHAnsi" w:hAnsiTheme="minorHAnsi" w:cstheme="minorHAnsi"/>
        </w:rPr>
        <w:t xml:space="preserve">ing with other consumers and </w:t>
      </w:r>
      <w:proofErr w:type="gramStart"/>
      <w:r w:rsidR="00DC1C7F">
        <w:rPr>
          <w:rFonts w:asciiTheme="minorHAnsi" w:hAnsiTheme="minorHAnsi" w:cstheme="minorHAnsi"/>
        </w:rPr>
        <w:t>staff</w:t>
      </w:r>
      <w:proofErr w:type="gramEnd"/>
      <w:r w:rsidR="00DC1C7F">
        <w:rPr>
          <w:rFonts w:asciiTheme="minorHAnsi" w:hAnsiTheme="minorHAnsi" w:cstheme="minorHAnsi"/>
        </w:rPr>
        <w:t xml:space="preserve"> </w:t>
      </w:r>
    </w:p>
    <w:p w14:paraId="31AD94C4" w14:textId="77777777" w:rsidR="00364A9C" w:rsidRPr="006D6A7D" w:rsidRDefault="00364A9C" w:rsidP="00364A9C">
      <w:pPr>
        <w:numPr>
          <w:ilvl w:val="0"/>
          <w:numId w:val="17"/>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Has a strong commitment and passion in patient quality and safety and preventative health </w:t>
      </w:r>
      <w:proofErr w:type="gramStart"/>
      <w:r w:rsidRPr="006D6A7D">
        <w:rPr>
          <w:rFonts w:eastAsia="Times New Roman" w:cstheme="minorHAnsi"/>
          <w:lang w:eastAsia="en-AU"/>
        </w:rPr>
        <w:t>services</w:t>
      </w:r>
      <w:proofErr w:type="gramEnd"/>
      <w:r w:rsidRPr="006D6A7D">
        <w:rPr>
          <w:rFonts w:eastAsia="Times New Roman" w:cstheme="minorHAnsi"/>
          <w:lang w:eastAsia="en-AU"/>
        </w:rPr>
        <w:t xml:space="preserve"> </w:t>
      </w:r>
    </w:p>
    <w:p w14:paraId="6B30E48A" w14:textId="77777777" w:rsidR="00364A9C" w:rsidRPr="006D6A7D" w:rsidRDefault="00364A9C" w:rsidP="00364A9C">
      <w:pPr>
        <w:pStyle w:val="ListParagraph"/>
        <w:numPr>
          <w:ilvl w:val="0"/>
          <w:numId w:val="17"/>
        </w:numPr>
        <w:autoSpaceDE w:val="0"/>
        <w:autoSpaceDN w:val="0"/>
        <w:adjustRightInd w:val="0"/>
        <w:spacing w:line="276" w:lineRule="auto"/>
        <w:ind w:left="709" w:right="-755" w:hanging="425"/>
        <w:jc w:val="both"/>
        <w:rPr>
          <w:rFonts w:asciiTheme="minorHAnsi" w:hAnsiTheme="minorHAnsi" w:cstheme="minorHAnsi"/>
        </w:rPr>
      </w:pPr>
      <w:r w:rsidRPr="006D6A7D">
        <w:rPr>
          <w:rFonts w:asciiTheme="minorHAnsi" w:hAnsiTheme="minorHAnsi" w:cstheme="minorHAnsi"/>
        </w:rPr>
        <w:t xml:space="preserve">Has a good understanding of the future of healthcare from a consumer or carer </w:t>
      </w:r>
      <w:proofErr w:type="gramStart"/>
      <w:r w:rsidRPr="006D6A7D">
        <w:rPr>
          <w:rFonts w:asciiTheme="minorHAnsi" w:hAnsiTheme="minorHAnsi" w:cstheme="minorHAnsi"/>
        </w:rPr>
        <w:t>perspective</w:t>
      </w:r>
      <w:proofErr w:type="gramEnd"/>
    </w:p>
    <w:p w14:paraId="4DBC6AF5" w14:textId="6D1385B2" w:rsidR="00364A9C" w:rsidRPr="006D6A7D" w:rsidRDefault="00364A9C" w:rsidP="00364A9C">
      <w:pPr>
        <w:numPr>
          <w:ilvl w:val="0"/>
          <w:numId w:val="17"/>
        </w:numPr>
        <w:spacing w:after="0" w:line="276" w:lineRule="auto"/>
        <w:ind w:left="709" w:hanging="425"/>
        <w:jc w:val="both"/>
        <w:rPr>
          <w:rFonts w:eastAsia="Times New Roman" w:cstheme="minorHAnsi"/>
          <w:lang w:eastAsia="en-AU"/>
        </w:rPr>
      </w:pPr>
      <w:r w:rsidRPr="006D6A7D">
        <w:rPr>
          <w:rFonts w:eastAsia="Times New Roman" w:cstheme="minorHAnsi"/>
          <w:lang w:eastAsia="en-AU"/>
        </w:rPr>
        <w:t xml:space="preserve">The ability to think and act strategically with the ability to understand and contribute to the strategic direction of the </w:t>
      </w:r>
      <w:proofErr w:type="gramStart"/>
      <w:r w:rsidRPr="006D6A7D">
        <w:rPr>
          <w:rFonts w:eastAsia="Times New Roman" w:cstheme="minorHAnsi"/>
          <w:lang w:eastAsia="en-AU"/>
        </w:rPr>
        <w:t>QPQC</w:t>
      </w:r>
      <w:proofErr w:type="gramEnd"/>
    </w:p>
    <w:p w14:paraId="50601757" w14:textId="77777777" w:rsidR="00364A9C" w:rsidRPr="006D6A7D" w:rsidRDefault="00364A9C" w:rsidP="00364A9C">
      <w:pPr>
        <w:pStyle w:val="ListParagraph"/>
        <w:widowControl/>
        <w:numPr>
          <w:ilvl w:val="0"/>
          <w:numId w:val="17"/>
        </w:numPr>
        <w:spacing w:line="276" w:lineRule="auto"/>
        <w:ind w:left="709" w:hanging="425"/>
        <w:contextualSpacing/>
        <w:jc w:val="both"/>
        <w:rPr>
          <w:rFonts w:asciiTheme="minorHAnsi" w:eastAsia="Times New Roman" w:hAnsiTheme="minorHAnsi" w:cstheme="minorHAnsi"/>
          <w:lang w:eastAsia="en-AU"/>
        </w:rPr>
      </w:pPr>
      <w:r w:rsidRPr="006D6A7D">
        <w:rPr>
          <w:rFonts w:asciiTheme="minorHAnsi" w:eastAsia="Times New Roman" w:hAnsiTheme="minorHAnsi" w:cstheme="minorHAnsi"/>
          <w:lang w:eastAsia="en-AU"/>
        </w:rPr>
        <w:t xml:space="preserve">The ability to articulate a consumer perspective in a positive and respectful way and appreciate </w:t>
      </w:r>
      <w:r w:rsidRPr="006D6A7D">
        <w:rPr>
          <w:rFonts w:asciiTheme="minorHAnsi" w:eastAsia="Times New Roman" w:hAnsiTheme="minorHAnsi" w:cstheme="minorHAnsi"/>
          <w:lang w:eastAsia="en-AU"/>
        </w:rPr>
        <w:tab/>
        <w:t xml:space="preserve">different perspectives expressed within the </w:t>
      </w:r>
      <w:proofErr w:type="gramStart"/>
      <w:r w:rsidRPr="006D6A7D">
        <w:rPr>
          <w:rFonts w:asciiTheme="minorHAnsi" w:eastAsia="Times New Roman" w:hAnsiTheme="minorHAnsi" w:cstheme="minorHAnsi"/>
          <w:lang w:eastAsia="en-AU"/>
        </w:rPr>
        <w:t>committee</w:t>
      </w:r>
      <w:proofErr w:type="gramEnd"/>
    </w:p>
    <w:p w14:paraId="660C2146" w14:textId="39A9E43D" w:rsidR="005D726A" w:rsidRPr="00364A9C" w:rsidRDefault="00364A9C" w:rsidP="00364A9C">
      <w:pPr>
        <w:pStyle w:val="BodyText"/>
        <w:numPr>
          <w:ilvl w:val="0"/>
          <w:numId w:val="17"/>
        </w:numPr>
        <w:spacing w:after="120" w:line="276" w:lineRule="auto"/>
        <w:ind w:right="-142"/>
        <w:jc w:val="both"/>
        <w:rPr>
          <w:rStyle w:val="Hyperlink"/>
          <w:rFonts w:asciiTheme="minorHAnsi" w:hAnsiTheme="minorHAnsi" w:cstheme="minorHAnsi"/>
          <w:b/>
          <w:bCs/>
          <w:color w:val="auto"/>
          <w:u w:val="none"/>
        </w:rPr>
      </w:pPr>
      <w:r w:rsidRPr="006D6A7D">
        <w:rPr>
          <w:rFonts w:asciiTheme="minorHAnsi" w:eastAsia="Times New Roman" w:hAnsiTheme="minorHAnsi" w:cstheme="minorHAnsi"/>
          <w:lang w:eastAsia="en-AU"/>
        </w:rPr>
        <w:t xml:space="preserve">We encourage those who identify as Aboriginal or Torres Strait Islander, culturally or linguistically diverse or from a rural and remote area to apply, to support the diversity of experience of the </w:t>
      </w:r>
      <w:proofErr w:type="gramStart"/>
      <w:r w:rsidRPr="006D6A7D">
        <w:rPr>
          <w:rFonts w:asciiTheme="minorHAnsi" w:eastAsia="Times New Roman" w:hAnsiTheme="minorHAnsi" w:cstheme="minorHAnsi"/>
          <w:lang w:eastAsia="en-AU"/>
        </w:rPr>
        <w:t>council</w:t>
      </w:r>
      <w:proofErr w:type="gramEnd"/>
      <w:r w:rsidRPr="006D6A7D">
        <w:rPr>
          <w:rFonts w:asciiTheme="minorHAnsi" w:eastAsia="Times New Roman" w:hAnsiTheme="minorHAnsi" w:cstheme="minorHAnsi"/>
          <w:lang w:eastAsia="en-AU"/>
        </w:rPr>
        <w:t xml:space="preserve"> </w:t>
      </w:r>
      <w:r w:rsidRPr="006D6A7D">
        <w:rPr>
          <w:rFonts w:asciiTheme="minorHAnsi" w:hAnsiTheme="minorHAnsi" w:cstheme="minorHAnsi"/>
          <w:b/>
        </w:rPr>
        <w:t xml:space="preserve"> </w:t>
      </w:r>
    </w:p>
    <w:p w14:paraId="7A6555F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714076B7" w14:textId="77777777" w:rsidR="00364A9C" w:rsidRPr="006D6A7D" w:rsidRDefault="00364A9C" w:rsidP="00364A9C">
      <w:pPr>
        <w:spacing w:after="120"/>
        <w:jc w:val="both"/>
        <w:rPr>
          <w:rFonts w:eastAsia="Times New Roman" w:cstheme="minorHAnsi"/>
          <w:lang w:eastAsia="en-AU"/>
        </w:rPr>
      </w:pPr>
      <w:r w:rsidRPr="006D6A7D">
        <w:rPr>
          <w:rFonts w:eastAsia="Times New Roman" w:cstheme="minorHAnsi"/>
          <w:lang w:eastAsia="en-AU"/>
        </w:rPr>
        <w:t>The average time commitment is:</w:t>
      </w:r>
    </w:p>
    <w:p w14:paraId="51174630" w14:textId="7F4F3243" w:rsidR="00364A9C" w:rsidRPr="006D6A7D" w:rsidRDefault="00364A9C" w:rsidP="00364A9C">
      <w:pPr>
        <w:numPr>
          <w:ilvl w:val="0"/>
          <w:numId w:val="19"/>
        </w:numPr>
        <w:spacing w:after="0" w:line="276" w:lineRule="auto"/>
        <w:jc w:val="both"/>
        <w:rPr>
          <w:rFonts w:eastAsia="Times New Roman" w:cstheme="minorHAnsi"/>
          <w:lang w:eastAsia="en-AU"/>
        </w:rPr>
      </w:pPr>
      <w:r w:rsidRPr="006D6A7D">
        <w:rPr>
          <w:rFonts w:eastAsia="Times New Roman" w:cstheme="minorHAnsi"/>
          <w:lang w:eastAsia="en-AU"/>
        </w:rPr>
        <w:t>1</w:t>
      </w:r>
      <w:r>
        <w:rPr>
          <w:rFonts w:eastAsia="Times New Roman" w:cstheme="minorHAnsi"/>
          <w:lang w:eastAsia="en-AU"/>
        </w:rPr>
        <w:t>-hour</w:t>
      </w:r>
      <w:r w:rsidRPr="006D6A7D">
        <w:rPr>
          <w:rFonts w:eastAsia="Times New Roman" w:cstheme="minorHAnsi"/>
          <w:lang w:eastAsia="en-AU"/>
        </w:rPr>
        <w:t xml:space="preserve"> meeting commencing at 2pm, generally held every 3-4 months per year on a Tuesday afternoon </w:t>
      </w:r>
      <w:r>
        <w:rPr>
          <w:rFonts w:eastAsia="Times New Roman" w:cstheme="minorHAnsi"/>
          <w:lang w:eastAsia="en-AU"/>
        </w:rPr>
        <w:t xml:space="preserve">via Microsoft Teams or in person </w:t>
      </w:r>
      <w:r w:rsidRPr="006D6A7D">
        <w:rPr>
          <w:rFonts w:eastAsia="Times New Roman" w:cstheme="minorHAnsi"/>
          <w:lang w:eastAsia="en-AU"/>
        </w:rPr>
        <w:t xml:space="preserve">at the </w:t>
      </w:r>
      <w:r w:rsidRPr="006D6A7D">
        <w:rPr>
          <w:rFonts w:eastAsia="Times New Roman" w:cstheme="minorHAnsi"/>
          <w:b/>
          <w:lang w:eastAsia="en-AU"/>
        </w:rPr>
        <w:t>Centre for Children’s Health Research</w:t>
      </w:r>
      <w:r w:rsidRPr="006D6A7D">
        <w:rPr>
          <w:rFonts w:eastAsia="Times New Roman" w:cstheme="minorHAnsi"/>
          <w:lang w:eastAsia="en-AU"/>
        </w:rPr>
        <w:t xml:space="preserve"> (CCHR) 62 Graham Street South Bris</w:t>
      </w:r>
      <w:r>
        <w:rPr>
          <w:rFonts w:eastAsia="Times New Roman" w:cstheme="minorHAnsi"/>
          <w:lang w:eastAsia="en-AU"/>
        </w:rPr>
        <w:t>bane</w:t>
      </w:r>
      <w:r w:rsidRPr="006D6A7D">
        <w:rPr>
          <w:rFonts w:eastAsia="Times New Roman" w:cstheme="minorHAnsi"/>
          <w:lang w:eastAsia="en-AU"/>
        </w:rPr>
        <w:t xml:space="preserve"> </w:t>
      </w:r>
    </w:p>
    <w:p w14:paraId="04EC7516" w14:textId="54EF677A" w:rsidR="00364A9C" w:rsidRPr="006D6A7D" w:rsidRDefault="00364A9C" w:rsidP="00364A9C">
      <w:pPr>
        <w:numPr>
          <w:ilvl w:val="0"/>
          <w:numId w:val="19"/>
        </w:numPr>
        <w:spacing w:after="0" w:line="276" w:lineRule="auto"/>
        <w:jc w:val="both"/>
        <w:rPr>
          <w:rFonts w:eastAsia="Times New Roman" w:cstheme="minorHAnsi"/>
          <w:lang w:eastAsia="en-AU"/>
        </w:rPr>
      </w:pPr>
      <w:r w:rsidRPr="006D6A7D">
        <w:rPr>
          <w:rFonts w:eastAsia="Times New Roman" w:cstheme="minorHAnsi"/>
          <w:lang w:eastAsia="en-AU"/>
        </w:rPr>
        <w:t>Between 2 and 3 hours per quarter of pre-reading, preparation, and feedback out of session</w:t>
      </w:r>
    </w:p>
    <w:p w14:paraId="60BADD7B" w14:textId="45D8D1C7" w:rsidR="005D726A" w:rsidRPr="00364A9C" w:rsidRDefault="00364A9C" w:rsidP="00364A9C">
      <w:pPr>
        <w:numPr>
          <w:ilvl w:val="0"/>
          <w:numId w:val="19"/>
        </w:numPr>
        <w:spacing w:after="120" w:line="276" w:lineRule="auto"/>
        <w:jc w:val="both"/>
        <w:rPr>
          <w:rFonts w:eastAsia="Times New Roman" w:cstheme="minorHAnsi"/>
          <w:lang w:eastAsia="en-AU"/>
        </w:rPr>
      </w:pPr>
      <w:r w:rsidRPr="006D6A7D">
        <w:rPr>
          <w:rFonts w:eastAsia="Times New Roman" w:cstheme="minorHAnsi"/>
          <w:lang w:eastAsia="en-AU"/>
        </w:rPr>
        <w:t xml:space="preserve">QPQC steering committee consumer appointments are for a 2-year period </w:t>
      </w:r>
      <w:r>
        <w:rPr>
          <w:rFonts w:eastAsia="Times New Roman" w:cstheme="minorHAnsi"/>
          <w:lang w:eastAsia="en-AU"/>
        </w:rPr>
        <w:t xml:space="preserve">(with a </w:t>
      </w:r>
      <w:r w:rsidR="00602A8C">
        <w:rPr>
          <w:rFonts w:eastAsia="Times New Roman" w:cstheme="minorHAnsi"/>
          <w:lang w:eastAsia="en-AU"/>
        </w:rPr>
        <w:t>6-month</w:t>
      </w:r>
      <w:r>
        <w:rPr>
          <w:rFonts w:eastAsia="Times New Roman" w:cstheme="minorHAnsi"/>
          <w:lang w:eastAsia="en-AU"/>
        </w:rPr>
        <w:t xml:space="preserve"> probation period where either the QPQC or consumer can terminate their membership)</w:t>
      </w:r>
    </w:p>
    <w:p w14:paraId="7BCFA167"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61E04BD7" w14:textId="77777777" w:rsidR="00364A9C" w:rsidRPr="006D6A7D" w:rsidRDefault="00364A9C" w:rsidP="00364A9C">
      <w:pPr>
        <w:spacing w:after="0"/>
        <w:jc w:val="both"/>
        <w:rPr>
          <w:rFonts w:cstheme="minorHAnsi"/>
        </w:rPr>
      </w:pPr>
      <w:r w:rsidRPr="006D6A7D">
        <w:rPr>
          <w:rFonts w:cstheme="minorHAnsi"/>
        </w:rPr>
        <w:t xml:space="preserve">The successful consumer/or carer will be reimbursed for their time at the meeting as per </w:t>
      </w:r>
      <w:hyperlink r:id="rId11" w:history="1">
        <w:r w:rsidRPr="006D6A7D">
          <w:rPr>
            <w:rStyle w:val="Hyperlink"/>
            <w:rFonts w:cstheme="minorHAnsi"/>
          </w:rPr>
          <w:t>Health Consumers Queensland’s guidelines</w:t>
        </w:r>
      </w:hyperlink>
      <w:r w:rsidRPr="006D6A7D">
        <w:rPr>
          <w:rFonts w:cstheme="minorHAnsi"/>
        </w:rPr>
        <w:t>, details below:</w:t>
      </w:r>
    </w:p>
    <w:p w14:paraId="74CA6ACB" w14:textId="77777777" w:rsidR="00364A9C" w:rsidRPr="006D6A7D" w:rsidRDefault="00364A9C" w:rsidP="00364A9C">
      <w:pPr>
        <w:spacing w:after="0"/>
        <w:jc w:val="both"/>
        <w:rPr>
          <w:rFonts w:cstheme="minorHAnsi"/>
        </w:rPr>
      </w:pPr>
      <w:r w:rsidRPr="006D6A7D">
        <w:rPr>
          <w:rFonts w:cstheme="minorHAnsi"/>
        </w:rPr>
        <w:t xml:space="preserve">• $187 for meetings 4 hours and under (including pre-reading and travel time) </w:t>
      </w:r>
    </w:p>
    <w:p w14:paraId="21E3793D" w14:textId="1F305967" w:rsidR="00364A9C" w:rsidRPr="006D6A7D" w:rsidRDefault="00364A9C" w:rsidP="00364A9C">
      <w:pPr>
        <w:spacing w:after="120"/>
        <w:jc w:val="both"/>
        <w:rPr>
          <w:rFonts w:cstheme="minorHAnsi"/>
        </w:rPr>
      </w:pPr>
      <w:r w:rsidRPr="006D6A7D">
        <w:rPr>
          <w:rFonts w:cstheme="minorHAnsi"/>
        </w:rPr>
        <w:t>• $374 per meeting over 4 hours (including pre-reading and travel time)</w:t>
      </w:r>
    </w:p>
    <w:p w14:paraId="045A6A77" w14:textId="1CE2881E" w:rsidR="00364A9C" w:rsidRPr="006D6A7D" w:rsidRDefault="00364A9C" w:rsidP="00364A9C">
      <w:pPr>
        <w:spacing w:after="120"/>
        <w:jc w:val="both"/>
        <w:rPr>
          <w:rFonts w:cstheme="minorHAnsi"/>
        </w:rPr>
      </w:pPr>
      <w:r w:rsidRPr="006D6A7D">
        <w:rPr>
          <w:rFonts w:cstheme="minorHAnsi"/>
        </w:rPr>
        <w:t>The consumer/or carer will also be reimbursed for any travel or parking expense with an original receipt and tax invoice raised if attending in person.</w:t>
      </w:r>
    </w:p>
    <w:p w14:paraId="40AB5C89" w14:textId="2892144B" w:rsidR="00364A9C" w:rsidRPr="006D6A7D" w:rsidRDefault="00364A9C" w:rsidP="003815CE">
      <w:pPr>
        <w:spacing w:after="120"/>
        <w:jc w:val="both"/>
        <w:rPr>
          <w:rFonts w:cstheme="minorHAnsi"/>
        </w:rPr>
      </w:pPr>
      <w:r w:rsidRPr="006D6A7D">
        <w:rPr>
          <w:rFonts w:cstheme="minorHAnsi"/>
        </w:rPr>
        <w:t xml:space="preserve">For consumers based outside of Brisbane in regional, </w:t>
      </w:r>
      <w:proofErr w:type="gramStart"/>
      <w:r w:rsidRPr="006D6A7D">
        <w:rPr>
          <w:rFonts w:cstheme="minorHAnsi"/>
        </w:rPr>
        <w:t>rural</w:t>
      </w:r>
      <w:proofErr w:type="gramEnd"/>
      <w:r w:rsidRPr="006D6A7D">
        <w:rPr>
          <w:rFonts w:cstheme="minorHAnsi"/>
        </w:rPr>
        <w:t xml:space="preserve"> or remote locations, travel support may be negotiated to attend an initial meeting in person</w:t>
      </w:r>
      <w:r w:rsidR="003815CE">
        <w:rPr>
          <w:rFonts w:cstheme="minorHAnsi"/>
        </w:rPr>
        <w:t xml:space="preserve">, </w:t>
      </w:r>
      <w:r w:rsidRPr="006D6A7D">
        <w:rPr>
          <w:rFonts w:cstheme="minorHAnsi"/>
        </w:rPr>
        <w:t xml:space="preserve">to develop a </w:t>
      </w:r>
      <w:r w:rsidR="00602A8C" w:rsidRPr="006D6A7D">
        <w:rPr>
          <w:rFonts w:cstheme="minorHAnsi"/>
        </w:rPr>
        <w:t>face-to-face</w:t>
      </w:r>
      <w:r w:rsidRPr="006D6A7D">
        <w:rPr>
          <w:rFonts w:cstheme="minorHAnsi"/>
        </w:rPr>
        <w:t xml:space="preserve"> rapport with the QPQC steering committee.  </w:t>
      </w:r>
    </w:p>
    <w:p w14:paraId="0909CCA3" w14:textId="4BB7A915" w:rsidR="00364A9C" w:rsidRPr="006D6A7D" w:rsidRDefault="00364A9C" w:rsidP="003815CE">
      <w:pPr>
        <w:spacing w:after="120"/>
        <w:jc w:val="both"/>
        <w:rPr>
          <w:rStyle w:val="Hyperlink"/>
          <w:rFonts w:cstheme="minorHAnsi"/>
        </w:rPr>
      </w:pPr>
      <w:r w:rsidRPr="006D6A7D">
        <w:rPr>
          <w:rFonts w:cstheme="minorHAnsi"/>
        </w:rPr>
        <w:t xml:space="preserve">The QPQC </w:t>
      </w:r>
      <w:r>
        <w:rPr>
          <w:rFonts w:cstheme="minorHAnsi"/>
        </w:rPr>
        <w:t>staff</w:t>
      </w:r>
      <w:r w:rsidRPr="006D6A7D">
        <w:rPr>
          <w:rFonts w:cstheme="minorHAnsi"/>
        </w:rPr>
        <w:t xml:space="preserve"> will provide orientation and ongoing support for the successful consumer representative, including pre- and post-meeting briefings</w:t>
      </w:r>
      <w:r w:rsidR="003815CE">
        <w:rPr>
          <w:rFonts w:cstheme="minorHAnsi"/>
        </w:rPr>
        <w:t xml:space="preserve"> where required</w:t>
      </w:r>
      <w:r w:rsidRPr="006D6A7D">
        <w:rPr>
          <w:rFonts w:cstheme="minorHAnsi"/>
        </w:rPr>
        <w:t>.</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1C0E656D"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2" w:history="1">
        <w:r w:rsidRPr="00F274C6">
          <w:rPr>
            <w:rStyle w:val="Hyperlink"/>
            <w:b/>
          </w:rPr>
          <w:t>consumer@hcq.org.au</w:t>
        </w:r>
      </w:hyperlink>
      <w:r>
        <w:rPr>
          <w:rStyle w:val="Hyperlink"/>
          <w:b/>
        </w:rPr>
        <w:t xml:space="preserve"> </w:t>
      </w:r>
      <w:r w:rsidRPr="00996C71">
        <w:rPr>
          <w:rStyle w:val="Hyperlink"/>
          <w:color w:val="auto"/>
          <w:u w:val="none"/>
        </w:rPr>
        <w:t xml:space="preserve">by </w:t>
      </w:r>
      <w:r w:rsidR="005D726A">
        <w:rPr>
          <w:rStyle w:val="Hyperlink"/>
          <w:color w:val="auto"/>
          <w:u w:val="none"/>
        </w:rPr>
        <w:t>(</w:t>
      </w:r>
      <w:r w:rsidR="0042240D">
        <w:rPr>
          <w:rStyle w:val="Hyperlink"/>
          <w:color w:val="auto"/>
          <w:u w:val="none"/>
        </w:rPr>
        <w:t>10</w:t>
      </w:r>
      <w:r w:rsidR="0042240D" w:rsidRPr="0042240D">
        <w:rPr>
          <w:rStyle w:val="Hyperlink"/>
          <w:color w:val="auto"/>
          <w:u w:val="none"/>
          <w:vertAlign w:val="superscript"/>
        </w:rPr>
        <w:t>th</w:t>
      </w:r>
      <w:r w:rsidR="0042240D">
        <w:rPr>
          <w:rStyle w:val="Hyperlink"/>
          <w:color w:val="auto"/>
          <w:u w:val="none"/>
        </w:rPr>
        <w:t xml:space="preserve"> </w:t>
      </w:r>
      <w:proofErr w:type="gramStart"/>
      <w:r w:rsidR="0042240D">
        <w:rPr>
          <w:rStyle w:val="Hyperlink"/>
          <w:color w:val="auto"/>
          <w:u w:val="none"/>
        </w:rPr>
        <w:t xml:space="preserve">July </w:t>
      </w:r>
      <w:r w:rsidR="003815CE">
        <w:rPr>
          <w:rStyle w:val="Hyperlink"/>
          <w:color w:val="auto"/>
          <w:u w:val="none"/>
        </w:rPr>
        <w:t xml:space="preserve"> 202</w:t>
      </w:r>
      <w:r w:rsidR="00170B64">
        <w:rPr>
          <w:rStyle w:val="Hyperlink"/>
          <w:color w:val="auto"/>
          <w:u w:val="none"/>
        </w:rPr>
        <w:t>3</w:t>
      </w:r>
      <w:proofErr w:type="gramEnd"/>
      <w:r w:rsidR="005D726A">
        <w:rPr>
          <w:rStyle w:val="Hyperlink"/>
          <w:color w:val="auto"/>
          <w:u w:val="none"/>
        </w:rPr>
        <w:t>)</w:t>
      </w:r>
      <w:r w:rsidRPr="00996C71">
        <w:rPr>
          <w:rStyle w:val="Hyperlink"/>
          <w:color w:val="auto"/>
          <w:u w:val="none"/>
        </w:rPr>
        <w:t>.</w:t>
      </w:r>
      <w:r w:rsidRPr="00996C71">
        <w:rPr>
          <w:rStyle w:val="Hyperlink"/>
          <w:b/>
          <w:color w:val="auto"/>
        </w:rPr>
        <w:t xml:space="preserve"> </w:t>
      </w:r>
    </w:p>
    <w:p w14:paraId="09DA9831" w14:textId="2D270B90" w:rsidR="003815CE" w:rsidRDefault="007A67B5" w:rsidP="007A67B5">
      <w:r w:rsidRPr="00F274C6">
        <w:lastRenderedPageBreak/>
        <w:t xml:space="preserve">For </w:t>
      </w:r>
      <w:r w:rsidR="00602A8C" w:rsidRPr="00F274C6">
        <w:t>assistance,</w:t>
      </w:r>
      <w:r w:rsidRPr="00F274C6">
        <w:t xml:space="preserve"> please contact Health Consumers Queensland via </w:t>
      </w:r>
      <w:hyperlink r:id="rId13" w:history="1">
        <w:r w:rsidRPr="00F274C6">
          <w:rPr>
            <w:rStyle w:val="Hyperlink"/>
          </w:rPr>
          <w:t>consumer@hcq.org.au</w:t>
        </w:r>
      </w:hyperlink>
      <w:r w:rsidRPr="00F274C6">
        <w:t xml:space="preserve"> or by phone on 07 3012 9090.</w:t>
      </w:r>
    </w:p>
    <w:p w14:paraId="02A730EA" w14:textId="77777777" w:rsidR="007A67B5" w:rsidRDefault="007A67B5" w:rsidP="007A67B5">
      <w:pPr>
        <w:jc w:val="center"/>
        <w:rPr>
          <w:b/>
          <w:sz w:val="32"/>
          <w:szCs w:val="24"/>
        </w:rPr>
      </w:pPr>
      <w:r>
        <w:rPr>
          <w:b/>
          <w:sz w:val="32"/>
          <w:szCs w:val="24"/>
        </w:rPr>
        <w:t>Consumer Application Form</w:t>
      </w:r>
    </w:p>
    <w:p w14:paraId="7006FD39" w14:textId="45D6F43D" w:rsidR="00062DB0" w:rsidRPr="00062DB0" w:rsidRDefault="00062DB0" w:rsidP="00062DB0">
      <w:pPr>
        <w:jc w:val="center"/>
        <w:rPr>
          <w:b/>
          <w:sz w:val="32"/>
          <w:szCs w:val="24"/>
        </w:rPr>
      </w:pPr>
      <w:r w:rsidRPr="00062DB0">
        <w:rPr>
          <w:b/>
          <w:sz w:val="32"/>
          <w:szCs w:val="24"/>
        </w:rPr>
        <w:t xml:space="preserve">Queensland Paediatric Quality Council  </w:t>
      </w:r>
    </w:p>
    <w:p w14:paraId="630C2725" w14:textId="6264B04F" w:rsidR="00947678" w:rsidRPr="00996C71" w:rsidRDefault="00062DB0" w:rsidP="00062DB0">
      <w:pPr>
        <w:jc w:val="center"/>
        <w:rPr>
          <w:b/>
          <w:sz w:val="32"/>
          <w:szCs w:val="24"/>
        </w:rPr>
      </w:pPr>
      <w:r w:rsidRPr="00062DB0">
        <w:rPr>
          <w:b/>
          <w:sz w:val="32"/>
          <w:szCs w:val="24"/>
        </w:rPr>
        <w:t xml:space="preserve">Steering Committee Member </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606853E2"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w:t>
      </w:r>
      <w:r w:rsidR="000321C0">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334806902"/>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000321C0">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YES</w:t>
      </w:r>
      <w:r w:rsidR="000321C0">
        <w:rPr>
          <w:rFonts w:asciiTheme="minorHAnsi" w:hAnsiTheme="minorHAnsi" w:cstheme="minorHAnsi"/>
          <w:b w:val="0"/>
          <w:color w:val="auto"/>
          <w:sz w:val="22"/>
        </w:rPr>
        <w:t xml:space="preserve"> </w:t>
      </w:r>
      <w:r w:rsidR="009D66F5" w:rsidRPr="00567FA9">
        <w:rPr>
          <w:rFonts w:asciiTheme="minorHAnsi" w:hAnsiTheme="minorHAnsi" w:cstheme="minorHAnsi"/>
          <w:b w:val="0"/>
          <w:color w:val="auto"/>
          <w:sz w:val="22"/>
        </w:rPr>
        <w:t xml:space="preserve"> </w:t>
      </w:r>
      <w:r w:rsidR="009D66F5" w:rsidRPr="000321C0">
        <w:rPr>
          <w:rFonts w:asciiTheme="minorHAnsi" w:hAnsiTheme="minorHAnsi" w:cstheme="minorHAnsi"/>
          <w:b w:val="0"/>
          <w:color w:val="auto"/>
          <w:sz w:val="22"/>
        </w:rPr>
        <w:t xml:space="preserve">| </w:t>
      </w:r>
      <w:r w:rsidR="000321C0">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310454961"/>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000321C0">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5F8D715E"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000321C0">
        <w:rPr>
          <w:rFonts w:asciiTheme="minorHAnsi" w:hAnsiTheme="minorHAnsi" w:cstheme="minorHAnsi"/>
          <w:color w:val="auto"/>
          <w:sz w:val="22"/>
        </w:rPr>
        <w:t xml:space="preserve"> </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571886388"/>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000321C0">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YES</w:t>
      </w:r>
      <w:r w:rsidR="009D66F5" w:rsidRPr="00567FA9">
        <w:rPr>
          <w:rFonts w:asciiTheme="minorHAnsi" w:hAnsiTheme="minorHAnsi" w:cstheme="minorHAnsi"/>
          <w:b w:val="0"/>
          <w:color w:val="auto"/>
          <w:sz w:val="22"/>
        </w:rPr>
        <w:t xml:space="preserve"> </w:t>
      </w:r>
      <w:r w:rsidR="000321C0">
        <w:rPr>
          <w:rFonts w:asciiTheme="minorHAnsi" w:hAnsiTheme="minorHAnsi" w:cstheme="minorHAnsi"/>
          <w:b w:val="0"/>
          <w:color w:val="auto"/>
          <w:sz w:val="22"/>
        </w:rPr>
        <w:t xml:space="preserve"> </w:t>
      </w:r>
      <w:r w:rsidR="009D66F5" w:rsidRPr="000321C0">
        <w:rPr>
          <w:rFonts w:asciiTheme="minorHAnsi" w:hAnsiTheme="minorHAnsi" w:cstheme="minorHAnsi"/>
          <w:b w:val="0"/>
          <w:color w:val="auto"/>
          <w:sz w:val="22"/>
        </w:rPr>
        <w:t>|</w:t>
      </w:r>
      <w:r w:rsidR="009D66F5" w:rsidRPr="00567FA9">
        <w:rPr>
          <w:rFonts w:asciiTheme="minorHAnsi" w:hAnsiTheme="minorHAnsi" w:cstheme="minorHAnsi"/>
          <w:b w:val="0"/>
          <w:color w:val="auto"/>
          <w:sz w:val="22"/>
        </w:rPr>
        <w:t xml:space="preserve"> </w:t>
      </w:r>
      <w:r w:rsidR="000321C0">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525437614"/>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000321C0">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0C8E6E4B"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698236803"/>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Pr="00567FA9">
        <w:rPr>
          <w:rFonts w:asciiTheme="minorHAnsi" w:hAnsiTheme="minorHAnsi" w:cstheme="minorHAnsi"/>
          <w:b w:val="0"/>
          <w:color w:val="auto"/>
          <w:sz w:val="22"/>
        </w:rPr>
        <w:t xml:space="preserve">  </w:t>
      </w:r>
      <w:r w:rsidRPr="000321C0">
        <w:rPr>
          <w:rFonts w:asciiTheme="minorHAnsi" w:hAnsiTheme="minorHAnsi" w:cstheme="minorHAnsi"/>
          <w:b w:val="0"/>
          <w:color w:val="auto"/>
          <w:sz w:val="22"/>
        </w:rPr>
        <w:t>YES</w:t>
      </w:r>
      <w:r w:rsidR="009D66F5" w:rsidRPr="000321C0">
        <w:rPr>
          <w:rFonts w:asciiTheme="minorHAnsi" w:hAnsiTheme="minorHAnsi" w:cstheme="minorHAnsi"/>
          <w:b w:val="0"/>
          <w:color w:val="auto"/>
          <w:sz w:val="22"/>
        </w:rPr>
        <w:t xml:space="preserve"> |</w:t>
      </w:r>
      <w:r w:rsidR="000321C0">
        <w:rPr>
          <w:rFonts w:asciiTheme="minorHAnsi" w:hAnsiTheme="minorHAnsi" w:cstheme="minorHAnsi"/>
          <w:b w:val="0"/>
          <w:color w:val="A6A6A6" w:themeColor="background1" w:themeShade="A6"/>
          <w:sz w:val="22"/>
        </w:rPr>
        <w:t xml:space="preserve"> </w:t>
      </w:r>
      <w:r w:rsidR="009D66F5"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837454448"/>
          <w14:checkbox>
            <w14:checked w14:val="0"/>
            <w14:checkedState w14:val="2612" w14:font="MS Gothic"/>
            <w14:uncheckedState w14:val="2610" w14:font="MS Gothic"/>
          </w14:checkbox>
        </w:sdtPr>
        <w:sdtEndPr/>
        <w:sdtContent>
          <w:r w:rsidR="000321C0">
            <w:rPr>
              <w:rFonts w:ascii="MS Gothic" w:eastAsia="MS Gothic" w:hAnsi="MS Gothic" w:cstheme="minorHAnsi" w:hint="eastAsia"/>
              <w:b w:val="0"/>
              <w:color w:val="auto"/>
              <w:sz w:val="22"/>
            </w:rPr>
            <w:t>☐</w:t>
          </w:r>
        </w:sdtContent>
      </w:sdt>
      <w:r w:rsidR="000321C0">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364A9C">
          <w:headerReference w:type="default" r:id="rId14"/>
          <w:footerReference w:type="default" r:id="rId15"/>
          <w:pgSz w:w="12240" w:h="15840"/>
          <w:pgMar w:top="1440" w:right="1440" w:bottom="851"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D07837">
      <w:pPr>
        <w:pStyle w:val="StaffH1"/>
        <w:spacing w:before="0" w:after="80"/>
        <w:ind w:left="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366081B5" w14:textId="77777777" w:rsidR="005970F7" w:rsidRDefault="005970F7" w:rsidP="00D07837">
      <w:pPr>
        <w:pStyle w:val="StaffH1"/>
        <w:spacing w:before="0" w:after="80"/>
        <w:rPr>
          <w:rFonts w:asciiTheme="minorHAnsi" w:hAnsiTheme="minorHAnsi" w:cstheme="minorHAnsi"/>
          <w:b w:val="0"/>
          <w:color w:val="auto"/>
          <w:sz w:val="22"/>
        </w:rPr>
      </w:pPr>
    </w:p>
    <w:p w14:paraId="72AC915F" w14:textId="2E048096" w:rsidR="008C3230" w:rsidRPr="00567FA9"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661140429"/>
          <w14:checkbox>
            <w14:checked w14:val="0"/>
            <w14:checkedState w14:val="2612" w14:font="MS Gothic"/>
            <w14:uncheckedState w14:val="2610" w14:font="MS Gothic"/>
          </w14:checkbox>
        </w:sdtPr>
        <w:sdtEndPr/>
        <w:sdtContent>
          <w:r w:rsidR="00D02F0E">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Living with a disability/chronic condition</w:t>
      </w:r>
    </w:p>
    <w:p w14:paraId="6151E092" w14:textId="014C4D5D" w:rsidR="008C3230" w:rsidRPr="00567FA9"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21672225"/>
          <w14:checkbox>
            <w14:checked w14:val="0"/>
            <w14:checkedState w14:val="2612" w14:font="MS Gothic"/>
            <w14:uncheckedState w14:val="2610" w14:font="MS Gothic"/>
          </w14:checkbox>
        </w:sdtPr>
        <w:sdtEndPr/>
        <w:sdtContent>
          <w:r w:rsidR="00367EC5">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Caring for someone with a disability</w:t>
      </w:r>
    </w:p>
    <w:p w14:paraId="1D213302" w14:textId="451A07FE" w:rsidR="008C3230" w:rsidRPr="00567FA9"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471023734"/>
          <w14:checkbox>
            <w14:checked w14:val="0"/>
            <w14:checkedState w14:val="2612" w14:font="MS Gothic"/>
            <w14:uncheckedState w14:val="2610" w14:font="MS Gothic"/>
          </w14:checkbox>
        </w:sdtPr>
        <w:sdtEndPr/>
        <w:sdtContent>
          <w:r w:rsidR="00D02F0E">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Physically isolated or transport disadvantaged</w:t>
      </w:r>
    </w:p>
    <w:p w14:paraId="1DAE91C5" w14:textId="2445B38D" w:rsidR="008C3230" w:rsidRPr="00567FA9"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705167193"/>
          <w14:checkbox>
            <w14:checked w14:val="0"/>
            <w14:checkedState w14:val="2612" w14:font="MS Gothic"/>
            <w14:uncheckedState w14:val="2610" w14:font="MS Gothic"/>
          </w14:checkbox>
        </w:sdtPr>
        <w:sdtEndPr/>
        <w:sdtContent>
          <w:r w:rsidR="00D02F0E">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Culturally or linguistically diverse</w:t>
      </w:r>
    </w:p>
    <w:p w14:paraId="4D1AF554" w14:textId="492FFE32" w:rsidR="008C3230"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457225748"/>
          <w14:checkbox>
            <w14:checked w14:val="0"/>
            <w14:checkedState w14:val="2612" w14:font="MS Gothic"/>
            <w14:uncheckedState w14:val="2610" w14:font="MS Gothic"/>
          </w14:checkbox>
        </w:sdtPr>
        <w:sdtEndPr/>
        <w:sdtContent>
          <w:r w:rsidR="00D02F0E">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From a non-English speaking background</w:t>
      </w:r>
    </w:p>
    <w:p w14:paraId="1E426B4A" w14:textId="1D2AE350" w:rsidR="00B75112" w:rsidRPr="00567FA9" w:rsidRDefault="00203A0D" w:rsidP="00367EC5">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199282612"/>
          <w14:checkbox>
            <w14:checked w14:val="0"/>
            <w14:checkedState w14:val="2612" w14:font="MS Gothic"/>
            <w14:uncheckedState w14:val="2610" w14:font="MS Gothic"/>
          </w14:checkbox>
        </w:sdtPr>
        <w:sdtEndPr/>
        <w:sdtContent>
          <w:r w:rsidR="00D02F0E">
            <w:rPr>
              <w:rFonts w:ascii="MS Gothic" w:eastAsia="MS Gothic" w:hAnsi="MS Gothic" w:cstheme="minorHAnsi" w:hint="eastAsia"/>
              <w:b w:val="0"/>
              <w:color w:val="auto"/>
              <w:sz w:val="22"/>
            </w:rPr>
            <w:t>☐</w:t>
          </w:r>
        </w:sdtContent>
      </w:sdt>
      <w:r w:rsidR="00D02F0E">
        <w:rPr>
          <w:rFonts w:asciiTheme="minorHAnsi" w:hAnsiTheme="minorHAnsi" w:cstheme="minorHAnsi"/>
          <w:b w:val="0"/>
          <w:color w:val="auto"/>
          <w:sz w:val="22"/>
        </w:rPr>
        <w:t xml:space="preserve">   </w:t>
      </w:r>
      <w:r w:rsidR="00B75112">
        <w:rPr>
          <w:rFonts w:asciiTheme="minorHAnsi" w:hAnsiTheme="minorHAnsi" w:cstheme="minorHAnsi"/>
          <w:b w:val="0"/>
          <w:color w:val="auto"/>
          <w:sz w:val="22"/>
        </w:rPr>
        <w:t>LGBTIQ</w:t>
      </w:r>
      <w:r w:rsidR="00480614">
        <w:rPr>
          <w:rFonts w:asciiTheme="minorHAnsi" w:hAnsiTheme="minorHAnsi" w:cstheme="minorHAnsi"/>
          <w:b w:val="0"/>
          <w:color w:val="auto"/>
          <w:sz w:val="22"/>
        </w:rPr>
        <w:t>+</w:t>
      </w:r>
      <w:r w:rsidR="000770AE" w:rsidRPr="000770AE">
        <w:rPr>
          <w:rFonts w:asciiTheme="minorHAnsi" w:hAnsiTheme="minorHAnsi" w:cstheme="minorHAnsi"/>
          <w:b w:val="0"/>
          <w:color w:val="auto"/>
          <w:sz w:val="22"/>
        </w:rPr>
        <w:t xml:space="preserve"> (lesbian, gay, bisexual, transgender, intersex, queer) These terms are used to describe a person’s sexual orientation or gender </w:t>
      </w:r>
      <w:proofErr w:type="gramStart"/>
      <w:r w:rsidR="000770AE" w:rsidRPr="000770AE">
        <w:rPr>
          <w:rFonts w:asciiTheme="minorHAnsi" w:hAnsiTheme="minorHAnsi" w:cstheme="minorHAnsi"/>
          <w:b w:val="0"/>
          <w:color w:val="auto"/>
          <w:sz w:val="22"/>
        </w:rPr>
        <w:t>identity</w:t>
      </w:r>
      <w:proofErr w:type="gramEnd"/>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59753D82" w14:textId="77777777" w:rsidR="00371723" w:rsidRPr="00567FA9" w:rsidRDefault="008C3230" w:rsidP="00371723">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w:t>
      </w:r>
      <w:r w:rsidR="00BA302C">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724025586"/>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r w:rsidRPr="00BA302C">
        <w:rPr>
          <w:rFonts w:asciiTheme="minorHAnsi" w:hAnsiTheme="minorHAnsi" w:cstheme="minorHAnsi"/>
          <w:b w:val="0"/>
          <w:color w:val="auto"/>
          <w:sz w:val="22"/>
        </w:rPr>
        <w:t xml:space="preserve">Aboriginal | </w:t>
      </w:r>
      <w:r w:rsidR="00BA302C">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59376922"/>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r w:rsidRPr="00BA302C">
        <w:rPr>
          <w:rFonts w:asciiTheme="minorHAnsi" w:hAnsiTheme="minorHAnsi" w:cstheme="minorHAnsi"/>
          <w:b w:val="0"/>
          <w:color w:val="auto"/>
          <w:sz w:val="22"/>
        </w:rPr>
        <w:t xml:space="preserve">Torres Strait Islander | </w:t>
      </w:r>
      <w:r w:rsidR="00BA302C">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218745854"/>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r w:rsidRPr="00BA302C">
        <w:rPr>
          <w:rFonts w:asciiTheme="minorHAnsi" w:hAnsiTheme="minorHAnsi" w:cstheme="minorHAnsi"/>
          <w:b w:val="0"/>
          <w:color w:val="auto"/>
          <w:sz w:val="22"/>
        </w:rPr>
        <w:t xml:space="preserve">Both | </w:t>
      </w:r>
      <w:r w:rsidR="00BA302C">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944974284"/>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r w:rsidRPr="00BA302C">
        <w:rPr>
          <w:rFonts w:asciiTheme="minorHAnsi" w:hAnsiTheme="minorHAnsi" w:cstheme="minorHAnsi"/>
          <w:b w:val="0"/>
          <w:color w:val="auto"/>
          <w:sz w:val="22"/>
        </w:rPr>
        <w:t>Prefer not to state</w:t>
      </w:r>
      <w:r w:rsidR="00BA302C">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349771895"/>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proofErr w:type="gramStart"/>
      <w:r w:rsidR="00BA302C">
        <w:rPr>
          <w:rFonts w:asciiTheme="minorHAnsi" w:hAnsiTheme="minorHAnsi" w:cstheme="minorHAnsi"/>
          <w:b w:val="0"/>
          <w:color w:val="auto"/>
          <w:sz w:val="22"/>
        </w:rPr>
        <w:t>Neither</w:t>
      </w:r>
      <w:proofErr w:type="gramEnd"/>
    </w:p>
    <w:p w14:paraId="01C59C31" w14:textId="77777777" w:rsidR="00371723" w:rsidRPr="00567FA9" w:rsidRDefault="00371723" w:rsidP="00371723">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582A521A" w14:textId="2FD2F3F1"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w:t>
      </w:r>
      <w:r w:rsidR="00990D9D">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385558890"/>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color w:val="auto"/>
              <w:sz w:val="22"/>
            </w:rPr>
            <w:t>☐</w:t>
          </w:r>
        </w:sdtContent>
      </w:sdt>
      <w:r w:rsidR="00990D9D">
        <w:rPr>
          <w:rFonts w:asciiTheme="minorHAnsi" w:hAnsiTheme="minorHAnsi" w:cstheme="minorHAnsi"/>
          <w:b w:val="0"/>
          <w:color w:val="auto"/>
          <w:sz w:val="22"/>
        </w:rPr>
        <w:t xml:space="preserve">   </w:t>
      </w:r>
      <w:r w:rsidR="00525CBB" w:rsidRPr="00567FA9">
        <w:rPr>
          <w:rFonts w:asciiTheme="minorHAnsi" w:hAnsiTheme="minorHAnsi" w:cstheme="minorHAnsi"/>
          <w:b w:val="0"/>
          <w:color w:val="auto"/>
          <w:sz w:val="22"/>
        </w:rPr>
        <w:t>Consumer</w:t>
      </w:r>
      <w:r w:rsidR="00525CBB" w:rsidRPr="00990D9D">
        <w:rPr>
          <w:rFonts w:asciiTheme="minorHAnsi" w:hAnsiTheme="minorHAnsi" w:cstheme="minorHAnsi"/>
          <w:b w:val="0"/>
          <w:color w:val="auto"/>
          <w:sz w:val="22"/>
        </w:rPr>
        <w:t xml:space="preserve"> </w:t>
      </w:r>
      <w:r w:rsidRPr="00990D9D">
        <w:rPr>
          <w:rFonts w:asciiTheme="minorHAnsi" w:hAnsiTheme="minorHAnsi" w:cstheme="minorHAnsi"/>
          <w:b w:val="0"/>
          <w:color w:val="auto"/>
          <w:sz w:val="22"/>
        </w:rPr>
        <w:t>|</w:t>
      </w:r>
      <w:r w:rsidR="00990D9D" w:rsidRPr="00990D9D">
        <w:rPr>
          <w:rFonts w:asciiTheme="minorHAnsi" w:hAnsiTheme="minorHAnsi" w:cstheme="minorHAnsi"/>
          <w:b w:val="0"/>
          <w:color w:val="auto"/>
          <w:sz w:val="22"/>
        </w:rPr>
        <w:t xml:space="preserve">  </w:t>
      </w:r>
      <w:r w:rsidR="00341D41" w:rsidRPr="00990D9D">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852944611"/>
          <w14:checkbox>
            <w14:checked w14:val="0"/>
            <w14:checkedState w14:val="2612" w14:font="MS Gothic"/>
            <w14:uncheckedState w14:val="2610" w14:font="MS Gothic"/>
          </w14:checkbox>
        </w:sdtPr>
        <w:sdtEndPr/>
        <w:sdtContent>
          <w:r w:rsidR="00BA302C">
            <w:rPr>
              <w:rFonts w:ascii="MS Gothic" w:eastAsia="MS Gothic" w:hAnsi="MS Gothic" w:cstheme="minorHAnsi" w:hint="eastAsia"/>
              <w:b w:val="0"/>
              <w:color w:val="auto"/>
              <w:sz w:val="22"/>
            </w:rPr>
            <w:t>☐</w:t>
          </w:r>
        </w:sdtContent>
      </w:sdt>
      <w:r w:rsidR="00BA302C">
        <w:rPr>
          <w:rFonts w:asciiTheme="minorHAnsi" w:hAnsiTheme="minorHAnsi" w:cstheme="minorHAnsi"/>
          <w:b w:val="0"/>
          <w:color w:val="auto"/>
          <w:sz w:val="22"/>
        </w:rPr>
        <w:t xml:space="preserve">  </w:t>
      </w:r>
      <w:proofErr w:type="gramStart"/>
      <w:r w:rsidRPr="00567FA9">
        <w:rPr>
          <w:rFonts w:asciiTheme="minorHAnsi" w:hAnsiTheme="minorHAnsi" w:cstheme="minorHAnsi"/>
          <w:b w:val="0"/>
          <w:color w:val="auto"/>
          <w:sz w:val="22"/>
        </w:rPr>
        <w:t>Carer</w:t>
      </w:r>
      <w:proofErr w:type="gramEnd"/>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8DC2060"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lastRenderedPageBreak/>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sdt>
        <w:sdtPr>
          <w:rPr>
            <w:rFonts w:asciiTheme="minorHAnsi" w:hAnsiTheme="minorHAnsi" w:cstheme="minorHAnsi"/>
            <w:b w:val="0"/>
            <w:bCs/>
            <w:color w:val="auto"/>
            <w:sz w:val="22"/>
          </w:rPr>
          <w:id w:val="-1028557896"/>
          <w14:checkbox>
            <w14:checked w14:val="0"/>
            <w14:checkedState w14:val="2612" w14:font="MS Gothic"/>
            <w14:uncheckedState w14:val="2610" w14:font="MS Gothic"/>
          </w14:checkbox>
        </w:sdtPr>
        <w:sdtEndPr/>
        <w:sdtContent>
          <w:r w:rsidR="00A11DD3">
            <w:rPr>
              <w:rFonts w:ascii="MS Gothic" w:eastAsia="MS Gothic" w:hAnsi="MS Gothic" w:cstheme="minorHAnsi" w:hint="eastAsia"/>
              <w:b w:val="0"/>
              <w:bCs/>
              <w:color w:val="auto"/>
              <w:sz w:val="22"/>
            </w:rPr>
            <w:t>☐</w:t>
          </w:r>
        </w:sdtContent>
      </w:sdt>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00990D9D">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202988681"/>
          <w14:checkbox>
            <w14:checked w14:val="0"/>
            <w14:checkedState w14:val="2612" w14:font="MS Gothic"/>
            <w14:uncheckedState w14:val="2610" w14:font="MS Gothic"/>
          </w14:checkbox>
        </w:sdtPr>
        <w:sdtEndPr/>
        <w:sdtContent>
          <w:r w:rsidR="00A11DD3">
            <w:rPr>
              <w:rFonts w:ascii="MS Gothic" w:eastAsia="MS Gothic" w:hAnsi="MS Gothic" w:cstheme="minorHAnsi" w:hint="eastAsia"/>
              <w:b w:val="0"/>
              <w:bCs/>
              <w:color w:val="auto"/>
              <w:spacing w:val="-1"/>
              <w:sz w:val="22"/>
            </w:rPr>
            <w:t>☐</w:t>
          </w:r>
        </w:sdtContent>
      </w:sdt>
      <w:r w:rsidR="00A11DD3">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00990D9D">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1030528204"/>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bCs/>
              <w:color w:val="auto"/>
              <w:spacing w:val="-1"/>
              <w:sz w:val="22"/>
            </w:rPr>
            <w:t>☐</w:t>
          </w:r>
        </w:sdtContent>
      </w:sdt>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00990D9D">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1851554242"/>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bCs/>
              <w:color w:val="auto"/>
              <w:spacing w:val="-1"/>
              <w:sz w:val="22"/>
            </w:rPr>
            <w:t>☐</w:t>
          </w:r>
        </w:sdtContent>
      </w:sdt>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00990D9D">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2005699001"/>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bCs/>
              <w:color w:val="auto"/>
              <w:spacing w:val="-1"/>
              <w:sz w:val="22"/>
            </w:rPr>
            <w:t>☐</w:t>
          </w:r>
        </w:sdtContent>
      </w:sdt>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00990D9D">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632488985"/>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bCs/>
              <w:color w:val="auto"/>
              <w:spacing w:val="-1"/>
              <w:sz w:val="22"/>
            </w:rPr>
            <w:t>☐</w:t>
          </w:r>
        </w:sdtContent>
      </w:sdt>
      <w:r w:rsidR="00990D9D">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60-69 </w:t>
      </w:r>
      <w:r w:rsidR="00990D9D">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1681693602"/>
          <w14:checkbox>
            <w14:checked w14:val="0"/>
            <w14:checkedState w14:val="2612" w14:font="MS Gothic"/>
            <w14:uncheckedState w14:val="2610" w14:font="MS Gothic"/>
          </w14:checkbox>
        </w:sdtPr>
        <w:sdtEndPr/>
        <w:sdtContent>
          <w:r w:rsidR="00990D9D">
            <w:rPr>
              <w:rFonts w:ascii="MS Gothic" w:eastAsia="MS Gothic" w:hAnsi="MS Gothic" w:cstheme="minorHAnsi" w:hint="eastAsia"/>
              <w:b w:val="0"/>
              <w:bCs/>
              <w:color w:val="auto"/>
              <w:spacing w:val="1"/>
              <w:sz w:val="22"/>
            </w:rPr>
            <w:t>☐</w:t>
          </w:r>
        </w:sdtContent>
      </w:sdt>
      <w:r w:rsidRPr="00567FA9">
        <w:rPr>
          <w:rFonts w:asciiTheme="minorHAnsi" w:hAnsiTheme="minorHAnsi" w:cstheme="minorHAnsi"/>
          <w:b w:val="0"/>
          <w:bCs/>
          <w:color w:val="auto"/>
          <w:spacing w:val="1"/>
          <w:sz w:val="22"/>
        </w:rPr>
        <w:t xml:space="preserve">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545"/>
        <w:gridCol w:w="1417"/>
        <w:gridCol w:w="1494"/>
        <w:gridCol w:w="2901"/>
      </w:tblGrid>
      <w:tr w:rsidR="00E04855" w:rsidRPr="00E04855" w14:paraId="71346973" w14:textId="77777777" w:rsidTr="00371723">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A11DD3">
            <w:pPr>
              <w:widowControl w:val="0"/>
              <w:spacing w:after="0" w:line="240" w:lineRule="auto"/>
              <w:ind w:right="-23"/>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14D34A87" w:rsidR="00E04855" w:rsidRPr="00E04855" w:rsidRDefault="00203A0D" w:rsidP="00A11DD3">
            <w:pPr>
              <w:widowControl w:val="0"/>
              <w:tabs>
                <w:tab w:val="left" w:pos="4720"/>
                <w:tab w:val="left" w:pos="5440"/>
              </w:tabs>
              <w:spacing w:after="0" w:line="266" w:lineRule="exact"/>
              <w:ind w:right="-23"/>
              <w:rPr>
                <w:rFonts w:ascii="Calibri" w:eastAsia="Calibri" w:hAnsi="Calibri" w:cs="Calibri"/>
                <w:bCs/>
                <w:spacing w:val="1"/>
                <w:position w:val="1"/>
                <w:lang w:val="en-AU"/>
              </w:rPr>
            </w:pPr>
            <w:sdt>
              <w:sdtPr>
                <w:rPr>
                  <w:rFonts w:ascii="Wingdings" w:eastAsia="Wingdings" w:hAnsi="Wingdings" w:cs="Wingdings"/>
                  <w:lang w:val="en-AU"/>
                </w:rPr>
                <w:id w:val="-1001501587"/>
                <w14:checkbox>
                  <w14:checked w14:val="0"/>
                  <w14:checkedState w14:val="2612" w14:font="MS Gothic"/>
                  <w14:uncheckedState w14:val="2610" w14:font="MS Gothic"/>
                </w14:checkbox>
              </w:sdtPr>
              <w:sdtEndPr/>
              <w:sdtContent>
                <w:r w:rsidR="00A356AD">
                  <w:rPr>
                    <w:rFonts w:ascii="MS Gothic" w:eastAsia="MS Gothic" w:hAnsi="MS Gothic" w:cs="Wingdings" w:hint="eastAsia"/>
                    <w:lang w:val="en-AU"/>
                  </w:rPr>
                  <w:t>☐</w:t>
                </w:r>
              </w:sdtContent>
            </w:sdt>
            <w:r w:rsidR="00E04855" w:rsidRPr="00E04855">
              <w:rPr>
                <w:rFonts w:ascii="Calibri" w:eastAsia="Calibri" w:hAnsi="Calibri" w:cs="Calibri"/>
                <w:bCs/>
                <w:spacing w:val="1"/>
                <w:position w:val="1"/>
                <w:lang w:val="en-AU"/>
              </w:rPr>
              <w:t xml:space="preserve"> </w:t>
            </w:r>
            <w:r w:rsidR="00A356AD">
              <w:rPr>
                <w:rFonts w:ascii="Calibri" w:eastAsia="Calibri" w:hAnsi="Calibri" w:cs="Calibri"/>
                <w:bCs/>
                <w:spacing w:val="1"/>
                <w:position w:val="1"/>
                <w:lang w:val="en-AU"/>
              </w:rPr>
              <w:t xml:space="preserve">  </w:t>
            </w:r>
            <w:r w:rsidR="00E04855" w:rsidRPr="00E04855">
              <w:rPr>
                <w:rFonts w:ascii="Calibri" w:eastAsia="Calibri" w:hAnsi="Calibri" w:cs="Calibri"/>
                <w:bCs/>
                <w:spacing w:val="1"/>
                <w:position w:val="1"/>
                <w:lang w:val="en-AU"/>
              </w:rPr>
              <w:t>Male</w:t>
            </w:r>
          </w:p>
        </w:tc>
        <w:tc>
          <w:tcPr>
            <w:tcW w:w="1545" w:type="dxa"/>
            <w:tcBorders>
              <w:top w:val="nil"/>
              <w:left w:val="nil"/>
              <w:bottom w:val="nil"/>
              <w:right w:val="nil"/>
            </w:tcBorders>
            <w:shd w:val="clear" w:color="auto" w:fill="FFFFFF" w:themeFill="background1"/>
            <w:vAlign w:val="center"/>
          </w:tcPr>
          <w:p w14:paraId="5C12867A" w14:textId="2F9CDA1F" w:rsidR="00E04855" w:rsidRPr="00E04855" w:rsidRDefault="00203A0D" w:rsidP="00A11DD3">
            <w:pPr>
              <w:widowControl w:val="0"/>
              <w:tabs>
                <w:tab w:val="left" w:pos="4720"/>
                <w:tab w:val="left" w:pos="5440"/>
              </w:tabs>
              <w:spacing w:after="0" w:line="266" w:lineRule="exact"/>
              <w:ind w:right="-23"/>
              <w:rPr>
                <w:rFonts w:ascii="Calibri" w:eastAsia="Calibri" w:hAnsi="Calibri" w:cs="Calibri"/>
                <w:bCs/>
                <w:spacing w:val="1"/>
                <w:position w:val="1"/>
                <w:lang w:val="en-AU"/>
              </w:rPr>
            </w:pPr>
            <w:sdt>
              <w:sdtPr>
                <w:rPr>
                  <w:rFonts w:ascii="Wingdings" w:eastAsia="Wingdings" w:hAnsi="Wingdings" w:cs="Wingdings"/>
                  <w:lang w:val="en-AU"/>
                </w:rPr>
                <w:id w:val="367499509"/>
                <w14:checkbox>
                  <w14:checked w14:val="0"/>
                  <w14:checkedState w14:val="2612" w14:font="MS Gothic"/>
                  <w14:uncheckedState w14:val="2610" w14:font="MS Gothic"/>
                </w14:checkbox>
              </w:sdtPr>
              <w:sdtEndPr/>
              <w:sdtContent>
                <w:r w:rsidR="00A11DD3">
                  <w:rPr>
                    <w:rFonts w:ascii="MS Gothic" w:eastAsia="MS Gothic" w:hAnsi="MS Gothic" w:cs="Wingdings" w:hint="eastAsia"/>
                    <w:lang w:val="en-AU"/>
                  </w:rPr>
                  <w:t>☐</w:t>
                </w:r>
              </w:sdtContent>
            </w:sdt>
            <w:r w:rsidR="00A11DD3" w:rsidRPr="00E04855">
              <w:rPr>
                <w:rFonts w:ascii="Calibri" w:eastAsia="Calibri" w:hAnsi="Calibri" w:cs="Calibri"/>
                <w:bCs/>
                <w:spacing w:val="1"/>
                <w:position w:val="1"/>
                <w:lang w:val="en-AU"/>
              </w:rPr>
              <w:t xml:space="preserve"> </w:t>
            </w:r>
            <w:r w:rsidR="00A11DD3">
              <w:rPr>
                <w:rFonts w:ascii="Calibri" w:eastAsia="Calibri" w:hAnsi="Calibri" w:cs="Calibri"/>
                <w:bCs/>
                <w:spacing w:val="1"/>
                <w:position w:val="1"/>
                <w:lang w:val="en-AU"/>
              </w:rPr>
              <w:t xml:space="preserve">  </w:t>
            </w:r>
            <w:r w:rsidR="00E04855" w:rsidRPr="00E04855">
              <w:rPr>
                <w:rFonts w:ascii="Calibri" w:eastAsia="Calibri" w:hAnsi="Calibri" w:cs="Calibri"/>
                <w:bCs/>
                <w:spacing w:val="-1"/>
                <w:lang w:val="en-AU"/>
              </w:rPr>
              <w:t>Fe</w:t>
            </w:r>
            <w:r w:rsidR="00E04855" w:rsidRPr="00E04855">
              <w:rPr>
                <w:rFonts w:ascii="Calibri" w:eastAsia="Calibri" w:hAnsi="Calibri" w:cs="Calibri"/>
                <w:bCs/>
                <w:lang w:val="en-AU"/>
              </w:rPr>
              <w:t>m</w:t>
            </w:r>
            <w:r w:rsidR="00E04855" w:rsidRPr="00E04855">
              <w:rPr>
                <w:rFonts w:ascii="Calibri" w:eastAsia="Calibri" w:hAnsi="Calibri" w:cs="Calibri"/>
                <w:bCs/>
                <w:spacing w:val="-1"/>
                <w:lang w:val="en-AU"/>
              </w:rPr>
              <w:t>a</w:t>
            </w:r>
            <w:r w:rsidR="00E04855" w:rsidRPr="00E04855">
              <w:rPr>
                <w:rFonts w:ascii="Calibri" w:eastAsia="Calibri" w:hAnsi="Calibri" w:cs="Calibri"/>
                <w:bCs/>
                <w:spacing w:val="1"/>
                <w:lang w:val="en-AU"/>
              </w:rPr>
              <w:t>l</w:t>
            </w:r>
            <w:r w:rsidR="00E04855" w:rsidRPr="00E04855">
              <w:rPr>
                <w:rFonts w:ascii="Calibri" w:eastAsia="Calibri" w:hAnsi="Calibri" w:cs="Calibri"/>
                <w:bCs/>
                <w:lang w:val="en-AU"/>
              </w:rPr>
              <w:t>e</w:t>
            </w:r>
          </w:p>
        </w:tc>
        <w:tc>
          <w:tcPr>
            <w:tcW w:w="1417" w:type="dxa"/>
            <w:tcBorders>
              <w:top w:val="nil"/>
              <w:left w:val="nil"/>
              <w:bottom w:val="nil"/>
              <w:right w:val="nil"/>
            </w:tcBorders>
            <w:shd w:val="clear" w:color="auto" w:fill="FFFFFF" w:themeFill="background1"/>
            <w:vAlign w:val="center"/>
          </w:tcPr>
          <w:p w14:paraId="4DBDCC1D" w14:textId="27434104" w:rsidR="00E04855" w:rsidRPr="00E04855" w:rsidRDefault="00203A0D" w:rsidP="00A11DD3">
            <w:pPr>
              <w:widowControl w:val="0"/>
              <w:spacing w:after="0" w:line="240" w:lineRule="auto"/>
              <w:ind w:right="-23"/>
              <w:rPr>
                <w:rFonts w:ascii="Calibri" w:eastAsia="Calibri" w:hAnsi="Calibri" w:cs="Times New Roman"/>
                <w:noProof/>
                <w:sz w:val="11"/>
                <w:szCs w:val="11"/>
                <w:lang w:val="en-AU" w:eastAsia="en-AU"/>
              </w:rPr>
            </w:pPr>
            <w:sdt>
              <w:sdtPr>
                <w:rPr>
                  <w:rFonts w:ascii="Wingdings" w:eastAsia="Wingdings" w:hAnsi="Wingdings" w:cs="Wingdings"/>
                  <w:lang w:val="en-AU"/>
                </w:rPr>
                <w:id w:val="-1277251824"/>
                <w14:checkbox>
                  <w14:checked w14:val="0"/>
                  <w14:checkedState w14:val="2612" w14:font="MS Gothic"/>
                  <w14:uncheckedState w14:val="2610" w14:font="MS Gothic"/>
                </w14:checkbox>
              </w:sdtPr>
              <w:sdtEndPr/>
              <w:sdtContent>
                <w:r w:rsidR="00A11DD3">
                  <w:rPr>
                    <w:rFonts w:ascii="MS Gothic" w:eastAsia="MS Gothic" w:hAnsi="MS Gothic" w:cs="Wingdings" w:hint="eastAsia"/>
                    <w:lang w:val="en-AU"/>
                  </w:rPr>
                  <w:t>☐</w:t>
                </w:r>
              </w:sdtContent>
            </w:sdt>
            <w:r w:rsidR="00A11DD3" w:rsidRPr="00E04855">
              <w:rPr>
                <w:rFonts w:ascii="Calibri" w:eastAsia="Calibri" w:hAnsi="Calibri" w:cs="Calibri"/>
                <w:bCs/>
                <w:spacing w:val="1"/>
                <w:position w:val="1"/>
                <w:lang w:val="en-AU"/>
              </w:rPr>
              <w:t xml:space="preserve"> </w:t>
            </w:r>
            <w:r w:rsidR="00A11DD3">
              <w:rPr>
                <w:rFonts w:ascii="Calibri" w:eastAsia="Calibri" w:hAnsi="Calibri" w:cs="Calibri"/>
                <w:bCs/>
                <w:spacing w:val="1"/>
                <w:position w:val="1"/>
                <w:lang w:val="en-AU"/>
              </w:rPr>
              <w:t xml:space="preserve">  </w:t>
            </w:r>
            <w:r w:rsidR="00E04855" w:rsidRPr="00E04855">
              <w:rPr>
                <w:rFonts w:ascii="Calibri" w:eastAsia="Wingdings" w:hAnsi="Calibri" w:cs="Wingdings"/>
                <w:lang w:val="en-AU"/>
              </w:rPr>
              <w:t>Intersex</w:t>
            </w:r>
          </w:p>
        </w:tc>
        <w:tc>
          <w:tcPr>
            <w:tcW w:w="1494" w:type="dxa"/>
            <w:tcBorders>
              <w:top w:val="nil"/>
              <w:left w:val="nil"/>
              <w:bottom w:val="nil"/>
              <w:right w:val="nil"/>
            </w:tcBorders>
            <w:shd w:val="clear" w:color="auto" w:fill="FFFFFF" w:themeFill="background1"/>
            <w:vAlign w:val="center"/>
          </w:tcPr>
          <w:p w14:paraId="054C4D8E" w14:textId="71FDE9E9" w:rsidR="00E04855" w:rsidRPr="00E04855" w:rsidRDefault="00203A0D" w:rsidP="00A11DD3">
            <w:pPr>
              <w:widowControl w:val="0"/>
              <w:spacing w:after="0" w:line="240" w:lineRule="auto"/>
              <w:ind w:right="-23"/>
              <w:rPr>
                <w:rFonts w:ascii="Calibri" w:eastAsia="Calibri" w:hAnsi="Calibri" w:cs="Times New Roman"/>
                <w:noProof/>
                <w:sz w:val="11"/>
                <w:szCs w:val="11"/>
                <w:lang w:val="en-AU" w:eastAsia="en-AU"/>
              </w:rPr>
            </w:pPr>
            <w:sdt>
              <w:sdtPr>
                <w:rPr>
                  <w:rFonts w:ascii="Wingdings" w:eastAsia="Wingdings" w:hAnsi="Wingdings" w:cs="Wingdings"/>
                  <w:lang w:val="en-AU"/>
                </w:rPr>
                <w:id w:val="-831365923"/>
                <w14:checkbox>
                  <w14:checked w14:val="0"/>
                  <w14:checkedState w14:val="2612" w14:font="MS Gothic"/>
                  <w14:uncheckedState w14:val="2610" w14:font="MS Gothic"/>
                </w14:checkbox>
              </w:sdtPr>
              <w:sdtEndPr/>
              <w:sdtContent>
                <w:r w:rsidR="00A11DD3">
                  <w:rPr>
                    <w:rFonts w:ascii="MS Gothic" w:eastAsia="MS Gothic" w:hAnsi="MS Gothic" w:cs="Wingdings" w:hint="eastAsia"/>
                    <w:lang w:val="en-AU"/>
                  </w:rPr>
                  <w:t>☐</w:t>
                </w:r>
              </w:sdtContent>
            </w:sdt>
            <w:r w:rsidR="00A11DD3" w:rsidRPr="00E04855">
              <w:rPr>
                <w:rFonts w:ascii="Calibri" w:eastAsia="Calibri" w:hAnsi="Calibri" w:cs="Calibri"/>
                <w:bCs/>
                <w:spacing w:val="1"/>
                <w:position w:val="1"/>
                <w:lang w:val="en-AU"/>
              </w:rPr>
              <w:t xml:space="preserve"> </w:t>
            </w:r>
            <w:r w:rsidR="00A11DD3">
              <w:rPr>
                <w:rFonts w:ascii="Calibri" w:eastAsia="Calibri" w:hAnsi="Calibri" w:cs="Calibri"/>
                <w:bCs/>
                <w:spacing w:val="1"/>
                <w:position w:val="1"/>
                <w:lang w:val="en-AU"/>
              </w:rPr>
              <w:t xml:space="preserve">  </w:t>
            </w:r>
            <w:r w:rsidR="00E04855" w:rsidRPr="00E04855">
              <w:rPr>
                <w:rFonts w:ascii="Calibri" w:eastAsia="Calibri" w:hAnsi="Calibri" w:cs="Calibri"/>
                <w:bCs/>
                <w:spacing w:val="1"/>
                <w:position w:val="1"/>
                <w:lang w:val="en-AU"/>
              </w:rPr>
              <w:t>Other</w:t>
            </w:r>
          </w:p>
        </w:tc>
        <w:tc>
          <w:tcPr>
            <w:tcW w:w="2901" w:type="dxa"/>
            <w:tcBorders>
              <w:top w:val="nil"/>
              <w:left w:val="nil"/>
              <w:bottom w:val="nil"/>
              <w:right w:val="nil"/>
            </w:tcBorders>
            <w:shd w:val="clear" w:color="auto" w:fill="FFFFFF" w:themeFill="background1"/>
            <w:vAlign w:val="center"/>
          </w:tcPr>
          <w:p w14:paraId="5B47EBF8" w14:textId="49E481CA" w:rsidR="00E04855" w:rsidRPr="00E04855" w:rsidRDefault="00203A0D" w:rsidP="00A11DD3">
            <w:pPr>
              <w:widowControl w:val="0"/>
              <w:spacing w:after="0" w:line="240" w:lineRule="auto"/>
              <w:ind w:right="-23"/>
              <w:rPr>
                <w:rFonts w:ascii="Calibri" w:eastAsia="Calibri" w:hAnsi="Calibri" w:cs="Times New Roman"/>
                <w:noProof/>
                <w:sz w:val="11"/>
                <w:szCs w:val="11"/>
                <w:lang w:val="en-AU" w:eastAsia="en-AU"/>
              </w:rPr>
            </w:pPr>
            <w:sdt>
              <w:sdtPr>
                <w:rPr>
                  <w:rFonts w:ascii="Wingdings" w:eastAsia="Wingdings" w:hAnsi="Wingdings" w:cs="Wingdings"/>
                  <w:lang w:val="en-AU"/>
                </w:rPr>
                <w:id w:val="-977608759"/>
                <w14:checkbox>
                  <w14:checked w14:val="0"/>
                  <w14:checkedState w14:val="2612" w14:font="MS Gothic"/>
                  <w14:uncheckedState w14:val="2610" w14:font="MS Gothic"/>
                </w14:checkbox>
              </w:sdtPr>
              <w:sdtEndPr/>
              <w:sdtContent>
                <w:r w:rsidR="00A11DD3">
                  <w:rPr>
                    <w:rFonts w:ascii="MS Gothic" w:eastAsia="MS Gothic" w:hAnsi="MS Gothic" w:cs="Wingdings" w:hint="eastAsia"/>
                    <w:lang w:val="en-AU"/>
                  </w:rPr>
                  <w:t>☐</w:t>
                </w:r>
              </w:sdtContent>
            </w:sdt>
            <w:r w:rsidR="00A11DD3" w:rsidRPr="00E04855">
              <w:rPr>
                <w:rFonts w:ascii="Calibri" w:eastAsia="Calibri" w:hAnsi="Calibri" w:cs="Calibri"/>
                <w:bCs/>
                <w:spacing w:val="1"/>
                <w:position w:val="1"/>
                <w:lang w:val="en-AU"/>
              </w:rPr>
              <w:t xml:space="preserve"> </w:t>
            </w:r>
            <w:r w:rsidR="00A11DD3">
              <w:rPr>
                <w:rFonts w:ascii="Calibri" w:eastAsia="Calibri" w:hAnsi="Calibri" w:cs="Calibri"/>
                <w:bCs/>
                <w:spacing w:val="1"/>
                <w:position w:val="1"/>
                <w:lang w:val="en-AU"/>
              </w:rPr>
              <w:t xml:space="preserve">  </w:t>
            </w:r>
            <w:r w:rsidR="00E04855"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3854B4CE"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r w:rsidR="000820F6">
        <w:rPr>
          <w:rFonts w:asciiTheme="minorHAnsi" w:hAnsiTheme="minorHAnsi" w:cstheme="minorHAnsi"/>
          <w:b w:val="0"/>
          <w:i/>
          <w:color w:val="auto"/>
          <w:sz w:val="22"/>
        </w:rPr>
        <w:t>, tech support, Teams/Zoom support</w:t>
      </w:r>
      <w:r w:rsidR="007B1118" w:rsidRPr="00567FA9">
        <w:rPr>
          <w:rFonts w:asciiTheme="minorHAnsi" w:hAnsiTheme="minorHAnsi" w:cstheme="minorHAnsi"/>
          <w:b w:val="0"/>
          <w:i/>
          <w:color w:val="auto"/>
          <w:sz w:val="22"/>
        </w:rPr>
        <w:t>)</w:t>
      </w: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6518E7C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r w:rsidR="004A2386">
        <w:rPr>
          <w:rFonts w:asciiTheme="minorHAnsi" w:hAnsiTheme="minorHAnsi" w:cstheme="minorHAnsi"/>
          <w:i/>
          <w:sz w:val="22"/>
        </w:rPr>
        <w:t xml:space="preserve"> </w:t>
      </w:r>
      <w:r w:rsidR="00EA0C1D">
        <w:rPr>
          <w:rFonts w:asciiTheme="minorHAnsi" w:hAnsiTheme="minorHAnsi" w:cstheme="minorHAnsi"/>
          <w:i/>
          <w:sz w:val="22"/>
        </w:rPr>
        <w:t xml:space="preserve">or </w:t>
      </w:r>
      <w:r w:rsidR="004A2386">
        <w:rPr>
          <w:rFonts w:asciiTheme="minorHAnsi" w:hAnsiTheme="minorHAnsi" w:cstheme="minorHAnsi"/>
          <w:i/>
          <w:sz w:val="22"/>
        </w:rPr>
        <w:t xml:space="preserve">bullet </w:t>
      </w:r>
      <w:proofErr w:type="gramStart"/>
      <w:r w:rsidR="004A2386">
        <w:rPr>
          <w:rFonts w:asciiTheme="minorHAnsi" w:hAnsiTheme="minorHAnsi" w:cstheme="minorHAnsi"/>
          <w:i/>
          <w:sz w:val="22"/>
        </w:rPr>
        <w:t>points</w:t>
      </w:r>
      <w:proofErr w:type="gramEnd"/>
      <w:r w:rsidR="004A2386">
        <w:rPr>
          <w:rFonts w:asciiTheme="minorHAnsi" w:hAnsiTheme="minorHAnsi" w:cstheme="minorHAnsi"/>
          <w:i/>
          <w:sz w:val="22"/>
        </w:rPr>
        <w:t xml:space="preserve"> </w:t>
      </w:r>
    </w:p>
    <w:p w14:paraId="3D9D02D4" w14:textId="6393AB49" w:rsidR="00553171" w:rsidRPr="00567FA9" w:rsidRDefault="0075352C" w:rsidP="00E27F87">
      <w:pPr>
        <w:pStyle w:val="StaffH1"/>
        <w:numPr>
          <w:ilvl w:val="0"/>
          <w:numId w:val="9"/>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w:t>
      </w:r>
      <w:r w:rsidR="004A2386">
        <w:rPr>
          <w:rFonts w:asciiTheme="minorHAnsi" w:hAnsiTheme="minorHAnsi" w:cstheme="minorHAnsi"/>
          <w:color w:val="auto"/>
          <w:sz w:val="22"/>
        </w:rPr>
        <w:t xml:space="preserve">reviewing documents </w:t>
      </w:r>
      <w:r w:rsidRPr="0075352C">
        <w:rPr>
          <w:rFonts w:asciiTheme="minorHAnsi" w:hAnsiTheme="minorHAnsi" w:cstheme="minorHAnsi"/>
          <w:color w:val="auto"/>
          <w:sz w:val="22"/>
        </w:rPr>
        <w:t>etc.</w:t>
      </w:r>
      <w:r>
        <w:rPr>
          <w:rFonts w:asciiTheme="minorHAnsi" w:hAnsiTheme="minorHAnsi" w:cstheme="minorHAnsi"/>
          <w:color w:val="auto"/>
          <w:sz w:val="22"/>
        </w:rPr>
        <w:t xml:space="preserve"> </w:t>
      </w:r>
      <w:r w:rsidR="00707572" w:rsidRPr="009D0933">
        <w:rPr>
          <w:rFonts w:asciiTheme="minorHAnsi" w:hAnsiTheme="minorHAnsi" w:cstheme="minorHAnsi"/>
          <w:color w:val="auto"/>
          <w:sz w:val="20"/>
          <w:szCs w:val="20"/>
        </w:rPr>
        <w:t xml:space="preserve">(please </w:t>
      </w:r>
      <w:r w:rsidR="009D0933" w:rsidRPr="009D0933">
        <w:rPr>
          <w:rFonts w:asciiTheme="minorHAnsi" w:hAnsiTheme="minorHAnsi" w:cstheme="minorHAnsi"/>
          <w:color w:val="auto"/>
          <w:sz w:val="20"/>
          <w:szCs w:val="20"/>
        </w:rPr>
        <w:t>provide name of committee</w:t>
      </w:r>
      <w:r w:rsidR="00A82D65">
        <w:rPr>
          <w:rFonts w:asciiTheme="minorHAnsi" w:hAnsiTheme="minorHAnsi" w:cstheme="minorHAnsi"/>
          <w:color w:val="auto"/>
          <w:sz w:val="20"/>
          <w:szCs w:val="20"/>
        </w:rPr>
        <w:t>/group,</w:t>
      </w:r>
      <w:r w:rsidR="009D0933" w:rsidRPr="009D0933">
        <w:rPr>
          <w:rFonts w:asciiTheme="minorHAnsi" w:hAnsiTheme="minorHAnsi" w:cstheme="minorHAnsi"/>
          <w:color w:val="auto"/>
          <w:sz w:val="20"/>
          <w:szCs w:val="20"/>
        </w:rPr>
        <w:t xml:space="preserve"> no</w:t>
      </w:r>
      <w:r w:rsidR="00A82D65">
        <w:rPr>
          <w:rFonts w:asciiTheme="minorHAnsi" w:hAnsiTheme="minorHAnsi" w:cstheme="minorHAnsi"/>
          <w:color w:val="auto"/>
          <w:sz w:val="20"/>
          <w:szCs w:val="20"/>
        </w:rPr>
        <w:t xml:space="preserve"> a</w:t>
      </w:r>
      <w:r w:rsidR="00707572" w:rsidRPr="009D0933">
        <w:rPr>
          <w:rFonts w:asciiTheme="minorHAnsi" w:hAnsiTheme="minorHAnsi" w:cstheme="minorHAnsi"/>
          <w:color w:val="auto"/>
          <w:sz w:val="20"/>
          <w:szCs w:val="20"/>
        </w:rPr>
        <w:t>cronym</w:t>
      </w:r>
      <w:r w:rsidR="00A82D65">
        <w:rPr>
          <w:rFonts w:asciiTheme="minorHAnsi" w:hAnsiTheme="minorHAnsi" w:cstheme="minorHAnsi"/>
          <w:color w:val="auto"/>
          <w:sz w:val="20"/>
          <w:szCs w:val="20"/>
        </w:rPr>
        <w:t>s</w:t>
      </w:r>
      <w:r w:rsidR="00707572" w:rsidRPr="009D0933">
        <w:rPr>
          <w:rFonts w:asciiTheme="minorHAnsi" w:hAnsiTheme="minorHAnsi" w:cstheme="minorHAnsi"/>
          <w:color w:val="auto"/>
          <w:sz w:val="20"/>
          <w:szCs w:val="20"/>
        </w:rPr>
        <w:t>)</w:t>
      </w:r>
      <w:r w:rsidR="00707572">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4E482423" w:rsidR="008012D5" w:rsidRPr="00480614" w:rsidRDefault="00AF4875" w:rsidP="00E27F87">
      <w:pPr>
        <w:pStyle w:val="TableParagraph"/>
        <w:numPr>
          <w:ilvl w:val="0"/>
          <w:numId w:val="9"/>
        </w:numPr>
        <w:rPr>
          <w:rFonts w:asciiTheme="minorHAnsi" w:hAnsiTheme="minorHAnsi" w:cstheme="minorHAnsi"/>
          <w:b/>
          <w:i/>
          <w:color w:val="808080" w:themeColor="background1" w:themeShade="80"/>
        </w:rPr>
      </w:pPr>
      <w:r w:rsidRPr="00AF4875">
        <w:rPr>
          <w:b/>
        </w:rPr>
        <w:t>Please describe any connections you have to your community (</w:t>
      </w:r>
      <w:proofErr w:type="gramStart"/>
      <w:r w:rsidRPr="00AF4875">
        <w:rPr>
          <w:b/>
        </w:rPr>
        <w:t>e.g.</w:t>
      </w:r>
      <w:proofErr w:type="gramEnd"/>
      <w:r w:rsidRPr="00AF4875">
        <w:rPr>
          <w:b/>
        </w:rPr>
        <w:t xml:space="preserve">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Default="00553171" w:rsidP="00553171">
      <w:pPr>
        <w:pStyle w:val="StaffH1"/>
        <w:rPr>
          <w:rFonts w:asciiTheme="minorHAnsi" w:hAnsiTheme="minorHAnsi" w:cstheme="minorHAnsi"/>
          <w:b w:val="0"/>
          <w:i/>
          <w:color w:val="auto"/>
          <w:sz w:val="22"/>
        </w:rPr>
      </w:pPr>
    </w:p>
    <w:p w14:paraId="4D6F8DCC" w14:textId="77777777" w:rsidR="00FB7A2A" w:rsidRPr="00567FA9" w:rsidRDefault="00FB7A2A"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150495B3" w14:textId="7959FA30" w:rsidR="008012D5" w:rsidRPr="00A574E7" w:rsidRDefault="0084321D" w:rsidP="00A574E7">
      <w:pPr>
        <w:pStyle w:val="StaffH1"/>
        <w:numPr>
          <w:ilvl w:val="0"/>
          <w:numId w:val="9"/>
        </w:numPr>
        <w:rPr>
          <w:rFonts w:asciiTheme="minorHAnsi" w:hAnsiTheme="minorHAnsi" w:cstheme="minorHAnsi"/>
          <w:color w:val="auto"/>
          <w:sz w:val="22"/>
        </w:rPr>
      </w:pPr>
      <w:r>
        <w:rPr>
          <w:rFonts w:asciiTheme="minorHAnsi" w:hAnsiTheme="minorHAnsi" w:cstheme="minorHAnsi"/>
          <w:color w:val="auto"/>
          <w:sz w:val="22"/>
        </w:rPr>
        <w:t>From the consumer or carer perspective, p</w:t>
      </w:r>
      <w:r w:rsidR="00E82D04" w:rsidRPr="00E82D04">
        <w:rPr>
          <w:rFonts w:asciiTheme="minorHAnsi" w:hAnsiTheme="minorHAnsi" w:cstheme="minorHAnsi"/>
          <w:color w:val="auto"/>
          <w:sz w:val="22"/>
        </w:rPr>
        <w:t xml:space="preserve">lease describe your interest in </w:t>
      </w:r>
      <w:r w:rsidR="005522FA">
        <w:rPr>
          <w:rFonts w:asciiTheme="minorHAnsi" w:hAnsiTheme="minorHAnsi" w:cstheme="minorHAnsi"/>
          <w:color w:val="auto"/>
          <w:sz w:val="22"/>
        </w:rPr>
        <w:t>joining</w:t>
      </w:r>
      <w:r w:rsidR="00FB7A2A">
        <w:rPr>
          <w:rFonts w:asciiTheme="minorHAnsi" w:hAnsiTheme="minorHAnsi" w:cstheme="minorHAnsi"/>
          <w:color w:val="auto"/>
          <w:sz w:val="22"/>
        </w:rPr>
        <w:t xml:space="preserve"> the</w:t>
      </w:r>
      <w:r w:rsidR="005522FA">
        <w:rPr>
          <w:rFonts w:asciiTheme="minorHAnsi" w:hAnsiTheme="minorHAnsi" w:cstheme="minorHAnsi"/>
          <w:color w:val="auto"/>
          <w:sz w:val="22"/>
        </w:rPr>
        <w:t xml:space="preserve"> </w:t>
      </w:r>
      <w:r w:rsidR="005522FA" w:rsidRPr="005522FA">
        <w:rPr>
          <w:rFonts w:asciiTheme="minorHAnsi" w:hAnsiTheme="minorHAnsi" w:cstheme="minorHAnsi"/>
          <w:color w:val="auto"/>
          <w:sz w:val="22"/>
        </w:rPr>
        <w:t xml:space="preserve">Queensland Paediatric Quality Council </w:t>
      </w:r>
      <w:r w:rsidR="005522FA" w:rsidRPr="00682F71">
        <w:rPr>
          <w:rFonts w:asciiTheme="minorHAnsi" w:hAnsiTheme="minorHAnsi" w:cstheme="minorHAnsi"/>
          <w:color w:val="auto"/>
          <w:sz w:val="22"/>
        </w:rPr>
        <w:t>Steering Committee Member</w:t>
      </w:r>
      <w:r w:rsidR="00480614" w:rsidRPr="00A574E7">
        <w:rPr>
          <w:rFonts w:asciiTheme="minorHAnsi" w:hAnsiTheme="minorHAnsi" w:cstheme="minorHAnsi"/>
          <w:color w:val="auto"/>
          <w:sz w:val="22"/>
        </w:rPr>
        <w:t xml:space="preserve">? </w:t>
      </w:r>
      <w:r w:rsidR="008012D5" w:rsidRPr="00A574E7">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r w:rsidR="003E0C85" w:rsidRPr="00A574E7">
        <w:rPr>
          <w:rFonts w:asciiTheme="minorHAnsi" w:hAnsiTheme="minorHAnsi" w:cstheme="minorHAnsi"/>
          <w:b w:val="0"/>
          <w:i/>
          <w:color w:val="808080" w:themeColor="background1" w:themeShade="80"/>
          <w:sz w:val="22"/>
        </w:rPr>
        <w:t xml:space="preserve"> </w:t>
      </w:r>
      <w:r w:rsidR="008012D5" w:rsidRPr="00A574E7">
        <w:rPr>
          <w:rFonts w:asciiTheme="minorHAnsi" w:hAnsiTheme="minorHAnsi" w:cstheme="minorHAnsi"/>
          <w:b w:val="0"/>
          <w:i/>
          <w:color w:val="808080" w:themeColor="background1" w:themeShade="80"/>
          <w:sz w:val="22"/>
        </w:rPr>
        <w:t>any past lived experience that shows your understanding of the topic, or</w:t>
      </w:r>
      <w:r w:rsidR="00E27F87" w:rsidRPr="00A574E7">
        <w:rPr>
          <w:rFonts w:asciiTheme="minorHAnsi" w:hAnsiTheme="minorHAnsi" w:cstheme="minorHAnsi"/>
          <w:i/>
          <w:color w:val="auto"/>
          <w:sz w:val="22"/>
        </w:rPr>
        <w:t xml:space="preserve"> </w:t>
      </w:r>
      <w:r w:rsidR="008012D5" w:rsidRPr="00A574E7">
        <w:rPr>
          <w:rFonts w:asciiTheme="minorHAnsi" w:hAnsiTheme="minorHAnsi" w:cstheme="minorHAnsi"/>
          <w:b w:val="0"/>
          <w:i/>
          <w:color w:val="808080" w:themeColor="background1" w:themeShade="80"/>
          <w:sz w:val="22"/>
        </w:rPr>
        <w:t xml:space="preserve">your </w:t>
      </w:r>
      <w:r w:rsidR="008012D5" w:rsidRPr="00A574E7">
        <w:rPr>
          <w:rFonts w:asciiTheme="minorHAnsi" w:hAnsiTheme="minorHAnsi" w:cstheme="minorHAnsi"/>
          <w:b w:val="0"/>
          <w:i/>
          <w:color w:val="808080"/>
          <w:sz w:val="22"/>
        </w:rPr>
        <w:t>understanding</w:t>
      </w:r>
      <w:r w:rsidR="008012D5" w:rsidRPr="00A574E7">
        <w:rPr>
          <w:rFonts w:asciiTheme="minorHAnsi" w:hAnsiTheme="minorHAnsi" w:cstheme="minorHAnsi"/>
          <w:b w:val="0"/>
          <w:i/>
          <w:color w:val="808080" w:themeColor="background1" w:themeShade="80"/>
          <w:sz w:val="22"/>
        </w:rPr>
        <w:t xml:space="preserve"> of the social/health/economic implications of the topic/condition, or</w:t>
      </w:r>
      <w:r w:rsidR="00E27F87" w:rsidRPr="00A574E7">
        <w:rPr>
          <w:rFonts w:asciiTheme="minorHAnsi" w:hAnsiTheme="minorHAnsi" w:cstheme="minorHAnsi"/>
          <w:i/>
          <w:color w:val="auto"/>
          <w:sz w:val="22"/>
        </w:rPr>
        <w:t xml:space="preserve"> </w:t>
      </w:r>
      <w:r w:rsidR="00E27F87" w:rsidRPr="00A574E7">
        <w:rPr>
          <w:rFonts w:asciiTheme="minorHAnsi" w:hAnsiTheme="minorHAnsi" w:cstheme="minorHAnsi"/>
          <w:b w:val="0"/>
          <w:bCs/>
          <w:i/>
          <w:color w:val="808080"/>
          <w:sz w:val="22"/>
        </w:rPr>
        <w:t>a</w:t>
      </w:r>
      <w:r w:rsidR="008012D5" w:rsidRPr="00A574E7">
        <w:rPr>
          <w:rFonts w:asciiTheme="minorHAnsi" w:hAnsiTheme="minorHAnsi" w:cstheme="minorHAnsi"/>
          <w:b w:val="0"/>
          <w:i/>
          <w:color w:val="808080" w:themeColor="background1" w:themeShade="80"/>
          <w:sz w:val="22"/>
        </w:rPr>
        <w:t xml:space="preserve">ny systems change that you have identified that will improve care for health consumers, and possible strategies you could share to affect that change.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5A2AE562" w14:textId="1A36FC89"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lastRenderedPageBreak/>
        <w:t xml:space="preserve">Referee Section </w:t>
      </w:r>
    </w:p>
    <w:p w14:paraId="3AAECFA5"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t>
      </w:r>
      <w:proofErr w:type="gramStart"/>
      <w:r w:rsidRPr="00567FA9">
        <w:rPr>
          <w:rFonts w:asciiTheme="minorHAnsi" w:hAnsiTheme="minorHAnsi" w:cstheme="minorHAnsi"/>
          <w:color w:val="auto"/>
          <w:sz w:val="22"/>
        </w:rPr>
        <w:t>we</w:t>
      </w:r>
      <w:proofErr w:type="gramEnd"/>
      <w:r w:rsidRPr="00567FA9">
        <w:rPr>
          <w:rFonts w:asciiTheme="minorHAnsi" w:hAnsiTheme="minorHAnsi" w:cstheme="minorHAnsi"/>
          <w:color w:val="auto"/>
          <w:sz w:val="22"/>
        </w:rPr>
        <w:t xml:space="preserv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371723">
      <w:type w:val="continuous"/>
      <w:pgSz w:w="12240" w:h="15840"/>
      <w:pgMar w:top="1440" w:right="1080" w:bottom="1440" w:left="108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787E" w14:textId="77777777" w:rsidR="00076C44" w:rsidRDefault="00076C44" w:rsidP="007B1118">
      <w:pPr>
        <w:spacing w:after="0" w:line="240" w:lineRule="auto"/>
      </w:pPr>
      <w:r>
        <w:separator/>
      </w:r>
    </w:p>
  </w:endnote>
  <w:endnote w:type="continuationSeparator" w:id="0">
    <w:p w14:paraId="31F42A97" w14:textId="77777777" w:rsidR="00076C44" w:rsidRDefault="00076C44" w:rsidP="007B1118">
      <w:pPr>
        <w:spacing w:after="0" w:line="240" w:lineRule="auto"/>
      </w:pPr>
      <w:r>
        <w:continuationSeparator/>
      </w:r>
    </w:p>
  </w:endnote>
  <w:endnote w:type="continuationNotice" w:id="1">
    <w:p w14:paraId="0A3B00AE" w14:textId="77777777" w:rsidR="00076C44" w:rsidRDefault="0007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FEDD" w14:textId="77777777" w:rsidR="00076C44" w:rsidRDefault="00076C44" w:rsidP="007B1118">
      <w:pPr>
        <w:spacing w:after="0" w:line="240" w:lineRule="auto"/>
      </w:pPr>
      <w:r>
        <w:separator/>
      </w:r>
    </w:p>
  </w:footnote>
  <w:footnote w:type="continuationSeparator" w:id="0">
    <w:p w14:paraId="582DFF07" w14:textId="77777777" w:rsidR="00076C44" w:rsidRDefault="00076C44" w:rsidP="007B1118">
      <w:pPr>
        <w:spacing w:after="0" w:line="240" w:lineRule="auto"/>
      </w:pPr>
      <w:r>
        <w:continuationSeparator/>
      </w:r>
    </w:p>
  </w:footnote>
  <w:footnote w:type="continuationNotice" w:id="1">
    <w:p w14:paraId="7438C8EA" w14:textId="77777777" w:rsidR="00076C44" w:rsidRDefault="00076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BD5"/>
    <w:multiLevelType w:val="hybridMultilevel"/>
    <w:tmpl w:val="05168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7DFA"/>
    <w:multiLevelType w:val="hybridMultilevel"/>
    <w:tmpl w:val="5E4E4264"/>
    <w:lvl w:ilvl="0" w:tplc="3686FE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07028"/>
    <w:multiLevelType w:val="hybridMultilevel"/>
    <w:tmpl w:val="5B48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417BC"/>
    <w:multiLevelType w:val="hybridMultilevel"/>
    <w:tmpl w:val="FBC09FB0"/>
    <w:lvl w:ilvl="0" w:tplc="1D62C1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A7D50"/>
    <w:multiLevelType w:val="hybridMultilevel"/>
    <w:tmpl w:val="84564BE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 w15:restartNumberingAfterBreak="0">
    <w:nsid w:val="2ADE3394"/>
    <w:multiLevelType w:val="hybridMultilevel"/>
    <w:tmpl w:val="CD583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C5D5A"/>
    <w:multiLevelType w:val="hybridMultilevel"/>
    <w:tmpl w:val="0EB23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10"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A1554B"/>
    <w:multiLevelType w:val="hybridMultilevel"/>
    <w:tmpl w:val="DC203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09E4C27"/>
    <w:multiLevelType w:val="hybridMultilevel"/>
    <w:tmpl w:val="6110FABC"/>
    <w:lvl w:ilvl="0" w:tplc="C4DCAD9A">
      <w:start w:val="1"/>
      <w:numFmt w:val="bullet"/>
      <w:lvlText w:val=""/>
      <w:lvlJc w:val="left"/>
      <w:pPr>
        <w:ind w:left="568"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016266"/>
    <w:multiLevelType w:val="hybridMultilevel"/>
    <w:tmpl w:val="69264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B54C85"/>
    <w:multiLevelType w:val="hybridMultilevel"/>
    <w:tmpl w:val="A8622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F97E22"/>
    <w:multiLevelType w:val="hybridMultilevel"/>
    <w:tmpl w:val="B1A0E5CE"/>
    <w:lvl w:ilvl="0" w:tplc="D228F466">
      <w:start w:val="1"/>
      <w:numFmt w:val="decimal"/>
      <w:lvlText w:val="%1."/>
      <w:lvlJc w:val="left"/>
      <w:pPr>
        <w:ind w:left="720" w:hanging="36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7689A"/>
    <w:multiLevelType w:val="multilevel"/>
    <w:tmpl w:val="E16803C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128002">
    <w:abstractNumId w:val="16"/>
  </w:num>
  <w:num w:numId="2" w16cid:durableId="737174496">
    <w:abstractNumId w:val="9"/>
  </w:num>
  <w:num w:numId="3" w16cid:durableId="1051272828">
    <w:abstractNumId w:val="1"/>
  </w:num>
  <w:num w:numId="4" w16cid:durableId="1504512794">
    <w:abstractNumId w:val="10"/>
  </w:num>
  <w:num w:numId="5" w16cid:durableId="1131240586">
    <w:abstractNumId w:val="19"/>
  </w:num>
  <w:num w:numId="6" w16cid:durableId="1729106267">
    <w:abstractNumId w:val="11"/>
  </w:num>
  <w:num w:numId="7" w16cid:durableId="590553923">
    <w:abstractNumId w:val="7"/>
  </w:num>
  <w:num w:numId="8" w16cid:durableId="1000818071">
    <w:abstractNumId w:val="14"/>
  </w:num>
  <w:num w:numId="9" w16cid:durableId="1233465951">
    <w:abstractNumId w:val="18"/>
  </w:num>
  <w:num w:numId="10" w16cid:durableId="1654991666">
    <w:abstractNumId w:val="15"/>
  </w:num>
  <w:num w:numId="11" w16cid:durableId="1217738115">
    <w:abstractNumId w:val="12"/>
  </w:num>
  <w:num w:numId="12" w16cid:durableId="1170096243">
    <w:abstractNumId w:val="0"/>
  </w:num>
  <w:num w:numId="13" w16cid:durableId="275722320">
    <w:abstractNumId w:val="5"/>
  </w:num>
  <w:num w:numId="14" w16cid:durableId="22438430">
    <w:abstractNumId w:val="17"/>
  </w:num>
  <w:num w:numId="15" w16cid:durableId="926307730">
    <w:abstractNumId w:val="4"/>
  </w:num>
  <w:num w:numId="16" w16cid:durableId="1626690655">
    <w:abstractNumId w:val="20"/>
  </w:num>
  <w:num w:numId="17" w16cid:durableId="1504471766">
    <w:abstractNumId w:val="3"/>
  </w:num>
  <w:num w:numId="18" w16cid:durableId="24867589">
    <w:abstractNumId w:val="13"/>
  </w:num>
  <w:num w:numId="19" w16cid:durableId="1303576731">
    <w:abstractNumId w:val="6"/>
  </w:num>
  <w:num w:numId="20" w16cid:durableId="844394971">
    <w:abstractNumId w:val="8"/>
  </w:num>
  <w:num w:numId="21" w16cid:durableId="33052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2752A"/>
    <w:rsid w:val="000321C0"/>
    <w:rsid w:val="000504A0"/>
    <w:rsid w:val="00062DB0"/>
    <w:rsid w:val="0006337B"/>
    <w:rsid w:val="00067FDB"/>
    <w:rsid w:val="00076C44"/>
    <w:rsid w:val="000770AE"/>
    <w:rsid w:val="00080A31"/>
    <w:rsid w:val="000820F6"/>
    <w:rsid w:val="0008306A"/>
    <w:rsid w:val="000A1C45"/>
    <w:rsid w:val="000A6D5A"/>
    <w:rsid w:val="000F3F48"/>
    <w:rsid w:val="0011708E"/>
    <w:rsid w:val="00170B64"/>
    <w:rsid w:val="00171FF0"/>
    <w:rsid w:val="001A491C"/>
    <w:rsid w:val="00203A0D"/>
    <w:rsid w:val="002D04F0"/>
    <w:rsid w:val="00341D41"/>
    <w:rsid w:val="00364A9C"/>
    <w:rsid w:val="00367EC5"/>
    <w:rsid w:val="00371723"/>
    <w:rsid w:val="003815CE"/>
    <w:rsid w:val="003E0C85"/>
    <w:rsid w:val="003F4436"/>
    <w:rsid w:val="0042240D"/>
    <w:rsid w:val="00441807"/>
    <w:rsid w:val="00464D6D"/>
    <w:rsid w:val="00470534"/>
    <w:rsid w:val="00475D15"/>
    <w:rsid w:val="00480614"/>
    <w:rsid w:val="00493227"/>
    <w:rsid w:val="004A2386"/>
    <w:rsid w:val="004F2068"/>
    <w:rsid w:val="00510959"/>
    <w:rsid w:val="00525CBB"/>
    <w:rsid w:val="00537C4D"/>
    <w:rsid w:val="005522FA"/>
    <w:rsid w:val="00553171"/>
    <w:rsid w:val="00567FA9"/>
    <w:rsid w:val="005970F7"/>
    <w:rsid w:val="005A08BE"/>
    <w:rsid w:val="005B42FD"/>
    <w:rsid w:val="005C728F"/>
    <w:rsid w:val="005D726A"/>
    <w:rsid w:val="00602A8C"/>
    <w:rsid w:val="00682F71"/>
    <w:rsid w:val="006C35F4"/>
    <w:rsid w:val="006C6B36"/>
    <w:rsid w:val="00707572"/>
    <w:rsid w:val="00715183"/>
    <w:rsid w:val="007223EB"/>
    <w:rsid w:val="0075352C"/>
    <w:rsid w:val="007A67B5"/>
    <w:rsid w:val="007B1118"/>
    <w:rsid w:val="007B7AC0"/>
    <w:rsid w:val="007E2D3C"/>
    <w:rsid w:val="008012D5"/>
    <w:rsid w:val="0084321D"/>
    <w:rsid w:val="00844643"/>
    <w:rsid w:val="00880108"/>
    <w:rsid w:val="008A675E"/>
    <w:rsid w:val="008A7949"/>
    <w:rsid w:val="008C3230"/>
    <w:rsid w:val="008F6B6A"/>
    <w:rsid w:val="00947678"/>
    <w:rsid w:val="00953EBE"/>
    <w:rsid w:val="00990D9D"/>
    <w:rsid w:val="00996C71"/>
    <w:rsid w:val="009B305E"/>
    <w:rsid w:val="009D0933"/>
    <w:rsid w:val="009D49A1"/>
    <w:rsid w:val="009D66F5"/>
    <w:rsid w:val="009E30A9"/>
    <w:rsid w:val="00A03912"/>
    <w:rsid w:val="00A11DD3"/>
    <w:rsid w:val="00A25397"/>
    <w:rsid w:val="00A356AD"/>
    <w:rsid w:val="00A54623"/>
    <w:rsid w:val="00A574E7"/>
    <w:rsid w:val="00A81131"/>
    <w:rsid w:val="00A82D65"/>
    <w:rsid w:val="00A83487"/>
    <w:rsid w:val="00AD47D0"/>
    <w:rsid w:val="00AD5F28"/>
    <w:rsid w:val="00AD7DF8"/>
    <w:rsid w:val="00AF4875"/>
    <w:rsid w:val="00B01FEF"/>
    <w:rsid w:val="00B10FED"/>
    <w:rsid w:val="00B43347"/>
    <w:rsid w:val="00B75112"/>
    <w:rsid w:val="00B83F53"/>
    <w:rsid w:val="00B85A22"/>
    <w:rsid w:val="00BA302C"/>
    <w:rsid w:val="00BC4847"/>
    <w:rsid w:val="00BE64FB"/>
    <w:rsid w:val="00BF32C5"/>
    <w:rsid w:val="00C1608B"/>
    <w:rsid w:val="00C532E7"/>
    <w:rsid w:val="00C73BBB"/>
    <w:rsid w:val="00C95682"/>
    <w:rsid w:val="00CE22B8"/>
    <w:rsid w:val="00CF307C"/>
    <w:rsid w:val="00D02F0E"/>
    <w:rsid w:val="00D07837"/>
    <w:rsid w:val="00D72D3E"/>
    <w:rsid w:val="00D7586C"/>
    <w:rsid w:val="00DB0267"/>
    <w:rsid w:val="00DB03E2"/>
    <w:rsid w:val="00DB3A31"/>
    <w:rsid w:val="00DC1C7F"/>
    <w:rsid w:val="00E04855"/>
    <w:rsid w:val="00E27F87"/>
    <w:rsid w:val="00E82D04"/>
    <w:rsid w:val="00EA0C1D"/>
    <w:rsid w:val="00F33C39"/>
    <w:rsid w:val="00F56AC5"/>
    <w:rsid w:val="00F77A21"/>
    <w:rsid w:val="00FB7A2A"/>
    <w:rsid w:val="00FD0A44"/>
    <w:rsid w:val="00FD57CA"/>
    <w:rsid w:val="00FE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aliases w:val="Bullet copy"/>
    <w:basedOn w:val="Normal"/>
    <w:uiPriority w:val="99"/>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6C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mer@hcq.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mer@hcq.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q.org.au/wp-content/uploads/2015/12/Consumer-Remuneration-Rates-Dec-201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25132-467c-41f6-9969-f0c1c8cfc3d1">
      <Terms xmlns="http://schemas.microsoft.com/office/infopath/2007/PartnerControls"/>
    </lcf76f155ced4ddcb4097134ff3c332f>
    <TaxCatchAll xmlns="2ca354fd-4360-4dc8-a020-e61f774bcd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6" ma:contentTypeDescription="Create a new document." ma:contentTypeScope="" ma:versionID="e2e17428319403efff20786bfd3a0cfd">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6f2c9698658cf8d8c7c4ebe7e5537399"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c42d8-d771-4c30-925e-908769aad4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16572-7b9e-4c52-b0dc-d6fa4c8ef4c7}" ma:internalName="TaxCatchAll" ma:showField="CatchAllData" ma:web="2ca354fd-4360-4dc8-a020-e61f774bc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482FA-B53E-4039-B23B-7D4FD88E08C4}">
  <ds:schemaRefs>
    <ds:schemaRef ds:uri="http://schemas.openxmlformats.org/officeDocument/2006/bibliography"/>
  </ds:schemaRefs>
</ds:datastoreItem>
</file>

<file path=customXml/itemProps2.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 ds:uri="cd825132-467c-41f6-9969-f0c1c8cfc3d1"/>
    <ds:schemaRef ds:uri="2ca354fd-4360-4dc8-a020-e61f774bcd25"/>
  </ds:schemaRefs>
</ds:datastoreItem>
</file>

<file path=customXml/itemProps3.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4.xml><?xml version="1.0" encoding="utf-8"?>
<ds:datastoreItem xmlns:ds="http://schemas.openxmlformats.org/officeDocument/2006/customXml" ds:itemID="{27FDE7CE-976D-447F-AA0B-C79CA069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Suzanne Wirges</cp:lastModifiedBy>
  <cp:revision>2</cp:revision>
  <dcterms:created xsi:type="dcterms:W3CDTF">2023-05-23T22:28:00Z</dcterms:created>
  <dcterms:modified xsi:type="dcterms:W3CDTF">2023-05-23T22:28:00Z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y fmtid="{D5CDD505-2E9C-101B-9397-08002B2CF9AE}" pid="3" name="MediaServiceImageTags">
    <vt:lpwstr/>
  </property>
</Properties>
</file>